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98C29"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洛阳市普通干线公路孟津区S310结构性修复工程、偃师区S314功能性修复工程监理服务项目</w:t>
      </w:r>
    </w:p>
    <w:p w14:paraId="2B5E323E">
      <w:pPr>
        <w:spacing w:line="360" w:lineRule="auto"/>
        <w:ind w:firstLine="643" w:firstLineChars="20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成交结果公告</w:t>
      </w:r>
    </w:p>
    <w:p w14:paraId="792D9595">
      <w:pPr>
        <w:spacing w:line="360" w:lineRule="auto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eastAsia="宋体" w:cs="宋体"/>
          <w:sz w:val="24"/>
        </w:rPr>
        <w:t>河南润创工程管理咨询有限公司受洛阳市交通事业发展</w:t>
      </w:r>
      <w:r>
        <w:rPr>
          <w:rFonts w:hint="eastAsia" w:ascii="宋体" w:hAnsi="宋体" w:eastAsia="宋体" w:cs="宋体"/>
          <w:sz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</w:rPr>
        <w:t>的委托，就</w:t>
      </w:r>
      <w:r>
        <w:rPr>
          <w:rFonts w:hint="eastAsia" w:ascii="宋体" w:hAnsi="宋体" w:cs="宋体"/>
          <w:bCs/>
          <w:sz w:val="24"/>
        </w:rPr>
        <w:t>洛阳市普通干线公路孟津区S310结构性修复工程、偃师区S314功能性修复工程监理服务项目</w:t>
      </w:r>
      <w:r>
        <w:rPr>
          <w:rFonts w:hint="eastAsia" w:ascii="宋体" w:hAnsi="宋体" w:eastAsia="宋体" w:cs="宋体"/>
          <w:sz w:val="24"/>
        </w:rPr>
        <w:t>进行竞争性磋商采购，按规定程序进行了开标、评标工作，现就本次磋商的成交结果公告如下：</w:t>
      </w:r>
    </w:p>
    <w:p w14:paraId="6E2C61FB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一、项目基本情况：</w:t>
      </w:r>
    </w:p>
    <w:p w14:paraId="65E8B91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1、项目编号：HNRC-F-2026-002</w:t>
      </w:r>
    </w:p>
    <w:p w14:paraId="153F015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2、项目名称：洛阳市普通干线公路孟津区S310结构性修复工程、偃师区S314功能性修复工程监理服务项目</w:t>
      </w:r>
    </w:p>
    <w:p w14:paraId="7AB6739D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3、采购方式：竞争性磋商</w:t>
      </w:r>
    </w:p>
    <w:tbl>
      <w:tblPr>
        <w:tblStyle w:val="14"/>
        <w:tblpPr w:leftFromText="180" w:rightFromText="180" w:vertAnchor="text" w:horzAnchor="margin" w:tblpY="533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862"/>
        <w:gridCol w:w="3727"/>
        <w:gridCol w:w="1638"/>
        <w:gridCol w:w="1788"/>
      </w:tblGrid>
      <w:tr w14:paraId="5BAB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24" w:type="dxa"/>
            <w:vAlign w:val="center"/>
          </w:tcPr>
          <w:p w14:paraId="0668B0D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862" w:type="dxa"/>
            <w:vAlign w:val="center"/>
          </w:tcPr>
          <w:p w14:paraId="68311C9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包号</w:t>
            </w:r>
          </w:p>
        </w:tc>
        <w:tc>
          <w:tcPr>
            <w:tcW w:w="3727" w:type="dxa"/>
            <w:vAlign w:val="center"/>
          </w:tcPr>
          <w:p w14:paraId="6FBF2BF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包名称</w:t>
            </w:r>
          </w:p>
        </w:tc>
        <w:tc>
          <w:tcPr>
            <w:tcW w:w="1638" w:type="dxa"/>
            <w:vAlign w:val="center"/>
          </w:tcPr>
          <w:p w14:paraId="3803F74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包预算（元）</w:t>
            </w:r>
          </w:p>
        </w:tc>
        <w:tc>
          <w:tcPr>
            <w:tcW w:w="1788" w:type="dxa"/>
            <w:vAlign w:val="center"/>
          </w:tcPr>
          <w:p w14:paraId="4972143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包最高限价（元）</w:t>
            </w:r>
          </w:p>
        </w:tc>
      </w:tr>
      <w:tr w14:paraId="61B9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24" w:type="dxa"/>
            <w:vAlign w:val="center"/>
          </w:tcPr>
          <w:p w14:paraId="08C2A80F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4D184DB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3727" w:type="dxa"/>
            <w:vAlign w:val="center"/>
          </w:tcPr>
          <w:p w14:paraId="46C0CFA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洛阳市普通干线公路孟津区S310结构性修复工程、偃师区S314功能性修复工程监理服务项目</w:t>
            </w:r>
          </w:p>
        </w:tc>
        <w:tc>
          <w:tcPr>
            <w:tcW w:w="1638" w:type="dxa"/>
            <w:vAlign w:val="center"/>
          </w:tcPr>
          <w:p w14:paraId="66CFC13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4"/>
              </w:rPr>
              <w:t>176607.80</w:t>
            </w:r>
          </w:p>
        </w:tc>
        <w:tc>
          <w:tcPr>
            <w:tcW w:w="1788" w:type="dxa"/>
            <w:vAlign w:val="center"/>
          </w:tcPr>
          <w:p w14:paraId="75868B9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pacing w:val="11"/>
                <w:kern w:val="0"/>
                <w:sz w:val="24"/>
              </w:rPr>
              <w:t>176607.80</w:t>
            </w:r>
          </w:p>
        </w:tc>
      </w:tr>
    </w:tbl>
    <w:p w14:paraId="70724E60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4、预算控制金额（最高限价）：总价176607.80元</w:t>
      </w:r>
    </w:p>
    <w:p w14:paraId="1287AE53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5、采购需求（包括但不限于标的的名称、数量、简要技术需求或服务要求等）：</w:t>
      </w:r>
    </w:p>
    <w:p w14:paraId="4006DAE4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5.1项目概况：本项目为洛阳市普通干线公路孟津区S310结构性修复工程、偃师区S314功能性修复工程监理服务项目，包含：（1）S310线孟津区吉利与孟州交界至清庄花坛结构性修复工程监理服务项目；（2）偃师区S314偃巩交界至顾县路口段功能性修复工程监理服务项目。具体详见下表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4815"/>
        <w:gridCol w:w="1742"/>
        <w:gridCol w:w="1183"/>
      </w:tblGrid>
      <w:tr w14:paraId="7A67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2" w:type="dxa"/>
          </w:tcPr>
          <w:p w14:paraId="483E93BB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815" w:type="dxa"/>
          </w:tcPr>
          <w:p w14:paraId="7813C74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子项目名称</w:t>
            </w:r>
          </w:p>
        </w:tc>
        <w:tc>
          <w:tcPr>
            <w:tcW w:w="1742" w:type="dxa"/>
          </w:tcPr>
          <w:p w14:paraId="51715C16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最高限价（元）</w:t>
            </w:r>
          </w:p>
        </w:tc>
        <w:tc>
          <w:tcPr>
            <w:tcW w:w="1183" w:type="dxa"/>
          </w:tcPr>
          <w:p w14:paraId="533128EF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费率（%）</w:t>
            </w:r>
          </w:p>
        </w:tc>
      </w:tr>
      <w:tr w14:paraId="38FA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 w14:paraId="2A01A23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14:paraId="7D08E50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S310线孟津区吉利与孟州交界至清庄花坛结构性修复工程监理服务项目</w:t>
            </w:r>
          </w:p>
        </w:tc>
        <w:tc>
          <w:tcPr>
            <w:tcW w:w="1742" w:type="dxa"/>
            <w:vAlign w:val="center"/>
          </w:tcPr>
          <w:p w14:paraId="274BC9A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79213.80</w:t>
            </w:r>
          </w:p>
        </w:tc>
        <w:tc>
          <w:tcPr>
            <w:tcW w:w="1183" w:type="dxa"/>
            <w:vAlign w:val="center"/>
          </w:tcPr>
          <w:p w14:paraId="5B5A509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1.55</w:t>
            </w:r>
          </w:p>
        </w:tc>
      </w:tr>
      <w:tr w14:paraId="6ECB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vAlign w:val="center"/>
          </w:tcPr>
          <w:p w14:paraId="305FFCF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14:paraId="6708254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偃师区S314偃巩交界至顾县路口段功能性修复工程监理服务项目</w:t>
            </w:r>
          </w:p>
        </w:tc>
        <w:tc>
          <w:tcPr>
            <w:tcW w:w="1742" w:type="dxa"/>
            <w:vAlign w:val="center"/>
          </w:tcPr>
          <w:p w14:paraId="7A67AE1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97394.00</w:t>
            </w:r>
          </w:p>
        </w:tc>
        <w:tc>
          <w:tcPr>
            <w:tcW w:w="1183" w:type="dxa"/>
            <w:vAlign w:val="center"/>
          </w:tcPr>
          <w:p w14:paraId="1A37D06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1.52</w:t>
            </w:r>
          </w:p>
        </w:tc>
      </w:tr>
      <w:tr w14:paraId="790A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7" w:type="dxa"/>
            <w:gridSpan w:val="2"/>
            <w:vAlign w:val="center"/>
          </w:tcPr>
          <w:p w14:paraId="7C86084A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合计（元）</w:t>
            </w:r>
          </w:p>
        </w:tc>
        <w:tc>
          <w:tcPr>
            <w:tcW w:w="1742" w:type="dxa"/>
            <w:vAlign w:val="center"/>
          </w:tcPr>
          <w:p w14:paraId="3727CC11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176607.80</w:t>
            </w:r>
          </w:p>
        </w:tc>
        <w:tc>
          <w:tcPr>
            <w:tcW w:w="1183" w:type="dxa"/>
            <w:vAlign w:val="center"/>
          </w:tcPr>
          <w:p w14:paraId="10E28BBB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52EF234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具体内容详见磋商文件第三部分采购需求。</w:t>
      </w:r>
    </w:p>
    <w:p w14:paraId="412A49A4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5.2监理服务期：施工阶段(含缺陷责任期)全过程监理（以施工单位进场开始计算监理服务期）。</w:t>
      </w:r>
    </w:p>
    <w:p w14:paraId="0C64114B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5.3质量要求：达到国家质量验收合格标准。</w:t>
      </w:r>
    </w:p>
    <w:p w14:paraId="56E36554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5.4服务地点：洛阳市境内。</w:t>
      </w:r>
    </w:p>
    <w:p w14:paraId="4C27E08F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5.5资金来源：财政资金。</w:t>
      </w:r>
    </w:p>
    <w:p w14:paraId="73C41764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5.6标段划分：一个标段</w:t>
      </w:r>
    </w:p>
    <w:p w14:paraId="49B30706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5.7安全生产目标：安全生产零事故。</w:t>
      </w:r>
    </w:p>
    <w:p w14:paraId="256DA447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5.8扬尘防治目标：严格按照国家、省、市扬尘污染防治标准及各项扬尘管控指令。</w:t>
      </w:r>
    </w:p>
    <w:p w14:paraId="424E267E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6、合同履行期限：同监理服务期。</w:t>
      </w:r>
    </w:p>
    <w:p w14:paraId="77D873F6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7、本项目是否接受联合体投标：否</w:t>
      </w:r>
    </w:p>
    <w:p w14:paraId="23C70C3A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8、是否接受进口产品：否</w:t>
      </w:r>
    </w:p>
    <w:p w14:paraId="7D8F108B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9、是否专门面向中小企业：是</w:t>
      </w:r>
    </w:p>
    <w:p w14:paraId="5EA1D0DD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二、招标公告发布日期及媒介：</w:t>
      </w:r>
    </w:p>
    <w:p w14:paraId="57D14614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1、公告发布日期：2026年03月11日；</w:t>
      </w:r>
    </w:p>
    <w:p w14:paraId="3AE7720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2、公告发布媒介：《中国招标投标公共服务平台》、《中国采购与招标网》和《洛阳市交通事业发展中心》。</w:t>
      </w:r>
    </w:p>
    <w:p w14:paraId="3505B7DC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三、评标信息：</w:t>
      </w:r>
    </w:p>
    <w:p w14:paraId="32E06D4B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1、评标日期及地点：2026年03月25日,洛阳市涧西区九都西路与周山大道交叉口西元国际16号楼1308室；</w:t>
      </w:r>
    </w:p>
    <w:p w14:paraId="01653382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2、评标委员会名单：</w:t>
      </w:r>
      <w:r>
        <w:rPr>
          <w:rFonts w:hint="eastAsia" w:ascii="宋体" w:hAnsi="宋体" w:eastAsia="宋体" w:cs="宋体"/>
          <w:sz w:val="24"/>
          <w:u w:val="single"/>
        </w:rPr>
        <w:t>张海军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u w:val="single"/>
        </w:rPr>
        <w:t>冯佳佳、赵书涛</w:t>
      </w:r>
      <w:r>
        <w:rPr>
          <w:rFonts w:hint="eastAsia" w:ascii="宋体" w:hAnsi="宋体" w:eastAsia="宋体" w:cs="宋体"/>
          <w:sz w:val="24"/>
        </w:rPr>
        <w:t>。</w:t>
      </w:r>
    </w:p>
    <w:p w14:paraId="5714730D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四、成交供应商信息：</w:t>
      </w:r>
    </w:p>
    <w:p w14:paraId="3BAE56A4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成交人：中公交通监理咨询河南有限公司</w:t>
      </w:r>
    </w:p>
    <w:p w14:paraId="2E08D6D3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最终总报价：175380.00元</w:t>
      </w:r>
    </w:p>
    <w:p w14:paraId="62D6DF78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其中：1、S310线孟津区吉利与孟州交界至清庄花坛结构性修复工程监理服务项目:最终报价：</w:t>
      </w:r>
      <w:r>
        <w:rPr>
          <w:rFonts w:hint="eastAsia" w:ascii="宋体" w:hAnsi="宋体" w:eastAsia="宋体" w:cs="宋体"/>
          <w:sz w:val="24"/>
        </w:rPr>
        <w:t>78680.00</w:t>
      </w:r>
      <w:r>
        <w:rPr>
          <w:rFonts w:hint="eastAsia" w:ascii="宋体" w:hAnsi="宋体" w:eastAsia="宋体" w:cs="宋体"/>
          <w:bCs/>
          <w:sz w:val="24"/>
        </w:rPr>
        <w:t>元，费率：1.54%</w:t>
      </w:r>
    </w:p>
    <w:p w14:paraId="6D29CC0A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2、偃师区S314偃巩交界至顾县路口段功能性修复工程监理服务项目</w:t>
      </w:r>
    </w:p>
    <w:p w14:paraId="2699D5D2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最终报价：96700.00元，费率：1.51 %</w:t>
      </w:r>
    </w:p>
    <w:p w14:paraId="11F16920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监理服务期：施工阶段(含缺陷责任期)全过程监理（以施工单位进场开始计算监理服务期）。</w:t>
      </w:r>
    </w:p>
    <w:p w14:paraId="17E90EBF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质量要求：达到国家质量验收合格标准。</w:t>
      </w:r>
    </w:p>
    <w:p w14:paraId="5C0BB5E8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五、发布公告媒介：</w:t>
      </w:r>
    </w:p>
    <w:p w14:paraId="623B631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本公告同时在《中国招标投标公共服务平台》、《中国采购与招标网》和《洛阳市交通事业发展中心》发布，成交结果公告期限为1个工作日。</w:t>
      </w:r>
    </w:p>
    <w:p w14:paraId="24043EEA">
      <w:pPr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六、联系方式：</w:t>
      </w:r>
    </w:p>
    <w:p w14:paraId="49BE007E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1.采购人信息</w:t>
      </w:r>
    </w:p>
    <w:p w14:paraId="149CFF2A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名称：洛阳市交通事业发展中心</w:t>
      </w:r>
    </w:p>
    <w:p w14:paraId="7DD4DF1A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地址：洛阳市涧西区南昌路172号</w:t>
      </w:r>
    </w:p>
    <w:p w14:paraId="187302D4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联系人：吕先生</w:t>
      </w:r>
    </w:p>
    <w:p w14:paraId="0A10CFD5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联系方式：0379-63200718</w:t>
      </w:r>
    </w:p>
    <w:p w14:paraId="3748C901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2.采购代理机构信息（如有）</w:t>
      </w:r>
    </w:p>
    <w:p w14:paraId="37F91E7B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采购代理机构名称：河南润创工程管理咨询有限公司</w:t>
      </w:r>
    </w:p>
    <w:p w14:paraId="1D4F1477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地址：洛阳市涧西区周山大道与九都路交叉口西元国际16栋1308室</w:t>
      </w:r>
    </w:p>
    <w:p w14:paraId="3906E158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联系人：王先生</w:t>
      </w:r>
    </w:p>
    <w:p w14:paraId="328388C1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联系方式：18203795588</w:t>
      </w:r>
    </w:p>
    <w:p w14:paraId="08E96D12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3.监管部门、联系方式：</w:t>
      </w:r>
    </w:p>
    <w:p w14:paraId="742577C9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监管部门：洛阳市交通事业发展中心纪委</w:t>
      </w:r>
    </w:p>
    <w:p w14:paraId="0DFACB71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监管部门联系人：洛阳市交通事业发展中心纪委</w:t>
      </w:r>
    </w:p>
    <w:p w14:paraId="4DDC2D70"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监管部门联系方式：0379-63205225</w:t>
      </w:r>
    </w:p>
    <w:p w14:paraId="59463FE2">
      <w:pPr>
        <w:spacing w:line="360" w:lineRule="auto"/>
        <w:ind w:firstLine="6000" w:firstLineChars="25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2026年03月26日</w:t>
      </w:r>
    </w:p>
    <w:p w14:paraId="1B51B5D9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0301C"/>
    <w:multiLevelType w:val="multilevel"/>
    <w:tmpl w:val="5B70301C"/>
    <w:lvl w:ilvl="0" w:tentative="0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entative="0">
      <w:start w:val="1"/>
      <w:numFmt w:val="lowerLetter"/>
      <w:pStyle w:val="19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죬ヶ老ϬϬ䠀ҰɬϬϬ葀節䋔Ϭҕɼ縅_x000a_ҕɢҗɼҕɢҗɼ䠂Ą耀䀀_x000a__x000a__x000a__x000a__x000a_＀dЉЉࠄЁ＀＀＀＀_x000a_ᾲÆ_x000a_*_x000a_%ÿ呄jæ魛Õ緭1ꖥ¥샿牄Ä군G挅Á侕rÿæ呄jŨāāऀĀజᴐ＀＀＀＀＀＀＀＀＀"/>
  </w:docVars>
  <w:rsids>
    <w:rsidRoot w:val="5E6354C4"/>
    <w:rsid w:val="000771D4"/>
    <w:rsid w:val="000C76E9"/>
    <w:rsid w:val="000F2765"/>
    <w:rsid w:val="001F4BC2"/>
    <w:rsid w:val="001F6A89"/>
    <w:rsid w:val="002F7721"/>
    <w:rsid w:val="00366048"/>
    <w:rsid w:val="00403E7D"/>
    <w:rsid w:val="004B53F6"/>
    <w:rsid w:val="004B5E8E"/>
    <w:rsid w:val="00524F25"/>
    <w:rsid w:val="005637B1"/>
    <w:rsid w:val="006C52DD"/>
    <w:rsid w:val="0087537A"/>
    <w:rsid w:val="0093161B"/>
    <w:rsid w:val="009A355D"/>
    <w:rsid w:val="00A203BC"/>
    <w:rsid w:val="00AD0092"/>
    <w:rsid w:val="00BB3FEB"/>
    <w:rsid w:val="00BE2286"/>
    <w:rsid w:val="00C47FB0"/>
    <w:rsid w:val="00C61FB2"/>
    <w:rsid w:val="00C676EA"/>
    <w:rsid w:val="00D0758A"/>
    <w:rsid w:val="00FE3828"/>
    <w:rsid w:val="0569336D"/>
    <w:rsid w:val="06351C28"/>
    <w:rsid w:val="07203164"/>
    <w:rsid w:val="08F248C7"/>
    <w:rsid w:val="09BD11E8"/>
    <w:rsid w:val="0A5B6891"/>
    <w:rsid w:val="0D870DBE"/>
    <w:rsid w:val="0DC70C5E"/>
    <w:rsid w:val="0E8D2F5C"/>
    <w:rsid w:val="159846D3"/>
    <w:rsid w:val="166C5513"/>
    <w:rsid w:val="1A864E5B"/>
    <w:rsid w:val="1ACC1708"/>
    <w:rsid w:val="1DEE3EFE"/>
    <w:rsid w:val="1E1D7799"/>
    <w:rsid w:val="1F6456E7"/>
    <w:rsid w:val="206D1A9A"/>
    <w:rsid w:val="21A34351"/>
    <w:rsid w:val="21C81FB2"/>
    <w:rsid w:val="21EF612F"/>
    <w:rsid w:val="220F1632"/>
    <w:rsid w:val="25782CB7"/>
    <w:rsid w:val="286F56ED"/>
    <w:rsid w:val="29AA3276"/>
    <w:rsid w:val="2DA76D39"/>
    <w:rsid w:val="2EE37140"/>
    <w:rsid w:val="30BA6D84"/>
    <w:rsid w:val="32FD010A"/>
    <w:rsid w:val="3F8570DF"/>
    <w:rsid w:val="402034CB"/>
    <w:rsid w:val="40D133CA"/>
    <w:rsid w:val="40DA7F1B"/>
    <w:rsid w:val="41171FD0"/>
    <w:rsid w:val="41477932"/>
    <w:rsid w:val="42337EE0"/>
    <w:rsid w:val="4371525D"/>
    <w:rsid w:val="44332D90"/>
    <w:rsid w:val="45271811"/>
    <w:rsid w:val="45774C53"/>
    <w:rsid w:val="469254C8"/>
    <w:rsid w:val="48A274F7"/>
    <w:rsid w:val="490F42BC"/>
    <w:rsid w:val="49A1115C"/>
    <w:rsid w:val="4C145A93"/>
    <w:rsid w:val="4DB238E2"/>
    <w:rsid w:val="4F494C5C"/>
    <w:rsid w:val="4FEE4FF5"/>
    <w:rsid w:val="51B86A9A"/>
    <w:rsid w:val="53B356C6"/>
    <w:rsid w:val="5491359B"/>
    <w:rsid w:val="5567146A"/>
    <w:rsid w:val="5951497D"/>
    <w:rsid w:val="5A511D61"/>
    <w:rsid w:val="5B7B1BA7"/>
    <w:rsid w:val="5D0B3DAB"/>
    <w:rsid w:val="5E422BA2"/>
    <w:rsid w:val="5E6354C4"/>
    <w:rsid w:val="5E895E64"/>
    <w:rsid w:val="614D4B46"/>
    <w:rsid w:val="622C4AE5"/>
    <w:rsid w:val="6247665C"/>
    <w:rsid w:val="64E665B9"/>
    <w:rsid w:val="65D6486D"/>
    <w:rsid w:val="671526DC"/>
    <w:rsid w:val="67234A9A"/>
    <w:rsid w:val="6980344C"/>
    <w:rsid w:val="6C082235"/>
    <w:rsid w:val="6CEA7C42"/>
    <w:rsid w:val="6DF76D5D"/>
    <w:rsid w:val="6E751F61"/>
    <w:rsid w:val="6FCF76FD"/>
    <w:rsid w:val="70EB759C"/>
    <w:rsid w:val="72BC710E"/>
    <w:rsid w:val="75CB4B5C"/>
    <w:rsid w:val="75CD3BF1"/>
    <w:rsid w:val="771C59CD"/>
    <w:rsid w:val="7856493A"/>
    <w:rsid w:val="78EE53A6"/>
    <w:rsid w:val="796A1238"/>
    <w:rsid w:val="7A30456B"/>
    <w:rsid w:val="7BE4565D"/>
    <w:rsid w:val="7CCD7FCF"/>
    <w:rsid w:val="7D8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outlineLvl w:val="3"/>
    </w:pPr>
    <w:rPr>
      <w:rFonts w:ascii="Arial" w:hAnsi="Arial" w:eastAsia="仿宋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sz w:val="30"/>
      <w:szCs w:val="30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customStyle="1" w:styleId="7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Body Text Indent 2"/>
    <w:basedOn w:val="1"/>
    <w:qFormat/>
    <w:uiPriority w:val="0"/>
    <w:pPr>
      <w:spacing w:line="480" w:lineRule="auto"/>
      <w:ind w:left="420" w:leftChars="200"/>
    </w:pPr>
    <w:rPr>
      <w:rFonts w:ascii="仿宋_GB2312" w:eastAsia="仿宋_GB2312"/>
      <w:sz w:val="32"/>
      <w:szCs w:val="32"/>
    </w:rPr>
  </w:style>
  <w:style w:type="paragraph" w:styleId="10">
    <w:name w:val="footer"/>
    <w:basedOn w:val="1"/>
    <w:link w:val="3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8"/>
      <w:szCs w:val="18"/>
    </w:rPr>
  </w:style>
  <w:style w:type="paragraph" w:styleId="12">
    <w:name w:val="Normal (Web)"/>
    <w:basedOn w:val="1"/>
    <w:next w:val="1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qFormat/>
    <w:uiPriority w:val="0"/>
    <w:rPr>
      <w:color w:val="333333"/>
      <w:u w:val="none"/>
    </w:rPr>
  </w:style>
  <w:style w:type="paragraph" w:customStyle="1" w:styleId="18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color w:val="000000"/>
      <w:sz w:val="24"/>
      <w:shd w:val="pct20" w:color="auto" w:fill="auto"/>
    </w:rPr>
  </w:style>
  <w:style w:type="paragraph" w:customStyle="1" w:styleId="19">
    <w:name w:val="正文1"/>
    <w:basedOn w:val="1"/>
    <w:autoRedefine/>
    <w:qFormat/>
    <w:uiPriority w:val="0"/>
    <w:pPr>
      <w:numPr>
        <w:ilvl w:val="1"/>
        <w:numId w:val="1"/>
      </w:numPr>
      <w:tabs>
        <w:tab w:val="left" w:pos="840"/>
      </w:tabs>
      <w:spacing w:beforeLines="50" w:line="360" w:lineRule="auto"/>
    </w:pPr>
    <w:rPr>
      <w:rFonts w:ascii="Times New Roman" w:hAnsi="Times New Roman"/>
      <w:b/>
      <w:sz w:val="24"/>
    </w:rPr>
  </w:style>
  <w:style w:type="paragraph" w:customStyle="1" w:styleId="20">
    <w:name w:val="_Style 7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*正文_1"/>
    <w:basedOn w:val="23"/>
    <w:next w:val="23"/>
    <w:autoRedefine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  <w:style w:type="paragraph" w:customStyle="1" w:styleId="23">
    <w:name w:val="正文_1"/>
    <w:next w:val="2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Default_1"/>
    <w:next w:val="23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bCs/>
      <w:color w:val="000000"/>
      <w:sz w:val="24"/>
      <w:szCs w:val="24"/>
      <w:lang w:val="en-US" w:eastAsia="zh-CN" w:bidi="ar-SA"/>
    </w:rPr>
  </w:style>
  <w:style w:type="paragraph" w:customStyle="1" w:styleId="25">
    <w:name w:val="正文文本_1"/>
    <w:basedOn w:val="23"/>
    <w:next w:val="23"/>
    <w:autoRedefine/>
    <w:qFormat/>
    <w:uiPriority w:val="0"/>
    <w:rPr>
      <w:rFonts w:eastAsia="仿宋_GB2312"/>
      <w:kern w:val="2"/>
      <w:sz w:val="28"/>
      <w:szCs w:val="30"/>
    </w:rPr>
  </w:style>
  <w:style w:type="paragraph" w:customStyle="1" w:styleId="26">
    <w:name w:val="文档正文5"/>
    <w:basedOn w:val="4"/>
    <w:autoRedefine/>
    <w:qFormat/>
    <w:uiPriority w:val="0"/>
    <w:pPr>
      <w:autoSpaceDE w:val="0"/>
      <w:autoSpaceDN w:val="0"/>
      <w:adjustRightInd w:val="0"/>
      <w:snapToGrid w:val="0"/>
      <w:spacing w:line="440" w:lineRule="exact"/>
      <w:ind w:firstLine="505"/>
      <w:textAlignment w:val="baseline"/>
    </w:pPr>
    <w:rPr>
      <w:rFonts w:ascii="Calibri" w:hAnsi="Calibri" w:eastAsia="仿宋_GB2312" w:cs="Times New Roman"/>
      <w:spacing w:val="4"/>
      <w:kern w:val="0"/>
      <w:sz w:val="24"/>
      <w:szCs w:val="20"/>
    </w:rPr>
  </w:style>
  <w:style w:type="paragraph" w:customStyle="1" w:styleId="27">
    <w:name w:val="正文_1_0"/>
    <w:basedOn w:val="28"/>
    <w:autoRedefine/>
    <w:qFormat/>
    <w:uiPriority w:val="0"/>
    <w:rPr>
      <w:rFonts w:ascii="Times New Roman" w:hAnsi="Times New Roman"/>
    </w:rPr>
  </w:style>
  <w:style w:type="paragraph" w:customStyle="1" w:styleId="28">
    <w:name w:val="正文_2_0"/>
    <w:next w:val="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正文文本_2"/>
    <w:basedOn w:val="30"/>
    <w:next w:val="31"/>
    <w:qFormat/>
    <w:uiPriority w:val="0"/>
    <w:rPr>
      <w:rFonts w:eastAsia="仿宋_GB2312"/>
      <w:sz w:val="28"/>
      <w:szCs w:val="30"/>
    </w:rPr>
  </w:style>
  <w:style w:type="paragraph" w:customStyle="1" w:styleId="30">
    <w:name w:val="正文_20"/>
    <w:next w:val="2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正文文本 2_2"/>
    <w:basedOn w:val="28"/>
    <w:qFormat/>
    <w:uiPriority w:val="0"/>
    <w:pPr>
      <w:jc w:val="center"/>
      <w:outlineLvl w:val="0"/>
    </w:pPr>
    <w:rPr>
      <w:rFonts w:ascii="楷体_GB2312" w:eastAsia="仿宋_GB2312"/>
      <w:sz w:val="30"/>
    </w:rPr>
  </w:style>
  <w:style w:type="paragraph" w:customStyle="1" w:styleId="32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页脚 Char"/>
    <w:basedOn w:val="15"/>
    <w:link w:val="10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669</Characters>
  <Lines>12</Lines>
  <Paragraphs>3</Paragraphs>
  <TotalTime>14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2026-03-25T09:12:00Z</dcterms:created>
  <dc:creator>Cc</dc:creator>
  <cp:lastModifiedBy>lucky</cp:lastModifiedBy>
  <dcterms:modified xsi:type="dcterms:W3CDTF">2026-03-26T01:21:22Z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DBE89A46D3AC46FE91A5ED04A8DE1973_13</vt:lpwstr>
  </property>
  <property fmtid="{D5CDD505-2E9C-101B-9397-08002B2CF9AE}" pid="4" name="KSOTemplateDocerSaveRecord">
    <vt:lpwstr>eyJoZGlkIjoiZGIwMzNhOTdjYWE2MWU2YWU5MjBlMmEzZjMzMjMxYmIiLCJ1c2VySWQiOiIxNDYyNjE0MTI3In0=</vt:lpwstr>
  </property>
</Properties>
</file>