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92FE">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lang w:val="en-US" w:eastAsia="zh-CN"/>
        </w:rPr>
        <w:t xml:space="preserve"> </w:t>
      </w:r>
      <w:r>
        <w:rPr>
          <w:rFonts w:hint="eastAsia" w:ascii="仿宋" w:hAnsi="仿宋" w:eastAsia="仿宋" w:cs="仿宋"/>
          <w:b/>
          <w:bCs/>
          <w:color w:val="auto"/>
          <w:spacing w:val="-17"/>
          <w:sz w:val="32"/>
          <w:szCs w:val="32"/>
          <w:highlight w:val="none"/>
          <w:lang w:eastAsia="zh-CN"/>
        </w:rPr>
        <w:t>招标代理机构遴选</w:t>
      </w:r>
      <w:r>
        <w:rPr>
          <w:rFonts w:hint="eastAsia" w:ascii="仿宋" w:hAnsi="仿宋" w:eastAsia="仿宋" w:cs="仿宋"/>
          <w:b/>
          <w:bCs/>
          <w:color w:val="auto"/>
          <w:sz w:val="32"/>
          <w:szCs w:val="32"/>
          <w:highlight w:val="none"/>
        </w:rPr>
        <w:t>公告</w:t>
      </w:r>
    </w:p>
    <w:p w14:paraId="56361A53">
      <w:pPr>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2026年1月</w:t>
      </w:r>
      <w:r>
        <w:rPr>
          <w:rFonts w:hint="eastAsia" w:ascii="仿宋" w:hAnsi="仿宋" w:eastAsia="仿宋" w:cs="仿宋"/>
          <w:b/>
          <w:color w:val="auto"/>
          <w:sz w:val="28"/>
          <w:szCs w:val="28"/>
          <w:highlight w:val="none"/>
          <w:u w:val="single"/>
          <w:lang w:val="en-US" w:eastAsia="zh-CN"/>
        </w:rPr>
        <w:t>28</w:t>
      </w:r>
      <w:r>
        <w:rPr>
          <w:rFonts w:hint="eastAsia" w:ascii="仿宋" w:hAnsi="仿宋" w:eastAsia="仿宋" w:cs="仿宋"/>
          <w:b/>
          <w:color w:val="auto"/>
          <w:sz w:val="28"/>
          <w:szCs w:val="28"/>
          <w:highlight w:val="none"/>
          <w:u w:val="single"/>
          <w:lang w:eastAsia="zh-CN"/>
        </w:rPr>
        <w:t>日上午</w:t>
      </w:r>
      <w:r>
        <w:rPr>
          <w:rFonts w:hint="eastAsia" w:ascii="仿宋" w:hAnsi="仿宋" w:eastAsia="仿宋" w:cs="仿宋"/>
          <w:b/>
          <w:color w:val="auto"/>
          <w:sz w:val="28"/>
          <w:szCs w:val="28"/>
          <w:highlight w:val="none"/>
          <w:u w:val="single"/>
          <w:lang w:val="en-US" w:eastAsia="zh-CN"/>
        </w:rPr>
        <w:t>10时00分整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召开</w:t>
      </w:r>
      <w:r>
        <w:rPr>
          <w:rFonts w:hint="eastAsia" w:ascii="仿宋" w:hAnsi="仿宋" w:eastAsia="仿宋" w:cs="仿宋"/>
          <w:color w:val="auto"/>
          <w:sz w:val="28"/>
          <w:szCs w:val="28"/>
          <w:highlight w:val="none"/>
          <w:u w:val="single"/>
          <w:lang w:eastAsia="zh-CN"/>
        </w:rPr>
        <w:t>2026年洛阳市普通干线公路日常养护及设计、监理服务</w:t>
      </w:r>
      <w:r>
        <w:rPr>
          <w:rFonts w:hint="eastAsia" w:ascii="仿宋" w:hAnsi="仿宋" w:eastAsia="仿宋" w:cs="仿宋"/>
          <w:color w:val="auto"/>
          <w:sz w:val="28"/>
          <w:szCs w:val="28"/>
          <w:highlight w:val="none"/>
          <w:u w:val="single"/>
        </w:rPr>
        <w:t>招标代理机构择优遴选会议</w:t>
      </w:r>
      <w:r>
        <w:rPr>
          <w:rFonts w:hint="eastAsia" w:ascii="仿宋" w:hAnsi="仿宋" w:eastAsia="仿宋" w:cs="仿宋"/>
          <w:color w:val="auto"/>
          <w:sz w:val="28"/>
          <w:szCs w:val="28"/>
          <w:highlight w:val="none"/>
        </w:rPr>
        <w:t>，欢迎各符合要求的招标代理机构参加此次遴选活动，现将遴选内容公告如下：</w:t>
      </w:r>
    </w:p>
    <w:p w14:paraId="75321D5F">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14:paraId="4BF12574">
      <w:pPr>
        <w:ind w:left="0" w:leftChars="0" w:firstLine="638" w:firstLineChars="228"/>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lang w:eastAsia="zh-CN"/>
        </w:rPr>
        <w:t>2026年洛阳市普通干线公路日常养护及设计、监理服务招标代理机构遴选。</w:t>
      </w:r>
    </w:p>
    <w:p w14:paraId="0F54DEBC">
      <w:pPr>
        <w:numPr>
          <w:ilvl w:val="0"/>
          <w:numId w:val="0"/>
        </w:numPr>
        <w:spacing w:line="360" w:lineRule="auto"/>
        <w:ind w:left="0" w:leftChars="0" w:firstLine="638" w:firstLineChars="22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2、委托招标代理范围：</w:t>
      </w:r>
    </w:p>
    <w:p w14:paraId="2D8FEAB3">
      <w:pPr>
        <w:numPr>
          <w:ilvl w:val="0"/>
          <w:numId w:val="0"/>
        </w:numPr>
        <w:spacing w:line="360" w:lineRule="auto"/>
        <w:ind w:left="0" w:leftChars="0" w:firstLine="638" w:firstLineChars="228"/>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①.2026年洛阳主城区普通干线公路日常养护服务项目；</w:t>
      </w:r>
    </w:p>
    <w:p w14:paraId="0A9FCEEB">
      <w:pPr>
        <w:numPr>
          <w:ilvl w:val="0"/>
          <w:numId w:val="0"/>
        </w:numPr>
        <w:spacing w:line="360" w:lineRule="auto"/>
        <w:ind w:left="0" w:leftChars="0" w:firstLine="638" w:firstLineChars="228"/>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②.洛阳市普通干线公路养护工程设计服务框架协议采购项目;</w:t>
      </w:r>
    </w:p>
    <w:p w14:paraId="091A1854">
      <w:pPr>
        <w:numPr>
          <w:ilvl w:val="0"/>
          <w:numId w:val="0"/>
        </w:numPr>
        <w:spacing w:line="360" w:lineRule="auto"/>
        <w:ind w:left="0" w:leftChars="0" w:firstLine="638" w:firstLineChars="228"/>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③.洛阳市普通干线公路养护工程监理服务框架协议采购项目；</w:t>
      </w:r>
    </w:p>
    <w:p w14:paraId="45AF2270">
      <w:pPr>
        <w:numPr>
          <w:ilvl w:val="0"/>
          <w:numId w:val="0"/>
        </w:numPr>
        <w:spacing w:line="360" w:lineRule="auto"/>
        <w:ind w:left="0" w:leftChars="0" w:firstLine="638" w:firstLineChars="22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④.洛阳市孟津区G310金水河大桥-上行预防养护工程设计服务。</w:t>
      </w:r>
    </w:p>
    <w:p w14:paraId="1AD475A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3、预算金额：约</w:t>
      </w:r>
      <w:r>
        <w:rPr>
          <w:rFonts w:hint="eastAsia" w:ascii="仿宋" w:hAnsi="仿宋" w:eastAsia="仿宋" w:cs="仿宋"/>
          <w:color w:val="auto"/>
          <w:sz w:val="28"/>
          <w:szCs w:val="28"/>
          <w:highlight w:val="none"/>
          <w:u w:val="single"/>
          <w:lang w:val="en-US" w:eastAsia="zh-CN"/>
        </w:rPr>
        <w:t xml:space="preserve">  3 万元</w:t>
      </w:r>
      <w:r>
        <w:rPr>
          <w:rFonts w:hint="eastAsia" w:ascii="仿宋" w:hAnsi="仿宋" w:eastAsia="仿宋" w:cs="仿宋"/>
          <w:color w:val="auto"/>
          <w:sz w:val="28"/>
          <w:szCs w:val="28"/>
          <w:highlight w:val="none"/>
        </w:rPr>
        <w:t>；</w:t>
      </w:r>
    </w:p>
    <w:p w14:paraId="561A8A6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14:paraId="76F611F3">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14:paraId="3E030F0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1、在中华人民共和国境内注册并取得营业执照的独立法人，具有相应经营范围，并附投标人法人营业执照和税务登记证、组织机构代码证等相关证件（三证合一只提供营业执照副本）（复印件加盖公司公章）；</w:t>
      </w:r>
    </w:p>
    <w:p w14:paraId="671F728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2、法定代表人授权委托书（原件，格式详见附件）；授权委托人须为招标代理单位自有人员，须提供授权委托人近半年内任意连续3个月的社保证明资料（附社保证明资料复印件加盖公司公章）；</w:t>
      </w:r>
    </w:p>
    <w:p w14:paraId="4BDD074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3、须在中国招标投标公共服务平台、河南省电子招标投标公共服务平台、洛阳市政府采购网和洛阳市公共资源交易中心网站登记备案（截图加盖公章）；</w:t>
      </w:r>
    </w:p>
    <w:p w14:paraId="3A1D5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14:paraId="013CEC7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年不少于</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项</w:t>
      </w:r>
      <w:r>
        <w:rPr>
          <w:rFonts w:hint="eastAsia" w:ascii="仿宋" w:hAnsi="仿宋" w:eastAsia="仿宋" w:cs="仿宋"/>
          <w:b/>
          <w:bCs/>
          <w:color w:val="auto"/>
          <w:sz w:val="28"/>
          <w:szCs w:val="28"/>
          <w:highlight w:val="none"/>
        </w:rPr>
        <w:t>河南省内公路行业</w:t>
      </w:r>
      <w:r>
        <w:rPr>
          <w:rFonts w:hint="eastAsia" w:ascii="仿宋" w:hAnsi="仿宋" w:eastAsia="仿宋" w:cs="仿宋"/>
          <w:color w:val="auto"/>
          <w:sz w:val="28"/>
          <w:szCs w:val="28"/>
          <w:highlight w:val="none"/>
        </w:rPr>
        <w:t>类似招标业绩证明资料（加盖公章的合同复印件及业绩中标公示网上截图）</w:t>
      </w:r>
    </w:p>
    <w:p w14:paraId="3370F86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6C69788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、服务方案：</w:t>
      </w:r>
    </w:p>
    <w:p w14:paraId="37274DBC">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4179E04B">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、代理工作要求</w:t>
      </w:r>
    </w:p>
    <w:p w14:paraId="4D7840F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（1）代理机构须承诺在本项目招标工作过程中遵守招投标相关规定能够公开、公平、公正、专业</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从事本项目招标工作。</w:t>
      </w:r>
    </w:p>
    <w:p w14:paraId="6AF69F3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（2）代理机构须承诺合理规划招标工作的服务响应时间，做到如下招标工作的响应时限要求：</w:t>
      </w:r>
    </w:p>
    <w:p w14:paraId="3ABC8C9E">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编制招标文件时限要求：接到业主通知5个工作日内完成；</w:t>
      </w:r>
    </w:p>
    <w:p w14:paraId="174C972D">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招标相关资料审查报备时限要求：3个工作日内完成；</w:t>
      </w:r>
    </w:p>
    <w:p w14:paraId="1758042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递交招标汇编资料时限要求：开标后5个工作日内完成。</w:t>
      </w:r>
    </w:p>
    <w:p w14:paraId="0CDE3E10">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14:paraId="32AFC61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14:paraId="7CFA3C9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1、被依法取消经营资格的；</w:t>
      </w:r>
    </w:p>
    <w:p w14:paraId="1E373545">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2、被依法责令停业且在处罚期内的；</w:t>
      </w:r>
    </w:p>
    <w:p w14:paraId="3C2BF22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3、财产依法被接管、冻结的；</w:t>
      </w:r>
    </w:p>
    <w:p w14:paraId="594A03C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4、涂改、出租、出借、转让资格证书的；</w:t>
      </w:r>
    </w:p>
    <w:p w14:paraId="51007853">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5、近两年因弄虚作假行为，受到行政或者刑事处罚的；</w:t>
      </w:r>
    </w:p>
    <w:p w14:paraId="4DCFB4BA">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6、近两年被交通建设领域有过不良举报、串标等不良行为。</w:t>
      </w:r>
    </w:p>
    <w:p w14:paraId="1E43F7A0">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14:paraId="6772D828">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lang w:eastAsia="zh-CN"/>
        </w:rPr>
        <w:t>2026年1月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eastAsia="zh-CN"/>
        </w:rPr>
        <w:t>2026年1月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上午8：30至11：30，下午1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至1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w:t>
      </w:r>
    </w:p>
    <w:p w14:paraId="2295809C">
      <w:pPr>
        <w:ind w:left="0" w:leftChars="0" w:firstLine="638" w:firstLineChars="228"/>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洛阳市交通事业发展中心1楼104室</w:t>
      </w:r>
    </w:p>
    <w:p w14:paraId="275615D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14:paraId="05534499">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p>
    <w:p w14:paraId="6F77F06A">
      <w:pPr>
        <w:pStyle w:val="3"/>
        <w:spacing w:line="4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五、遴选响应文件的递交及开标</w:t>
      </w:r>
    </w:p>
    <w:p w14:paraId="0B948DB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w:t>
      </w:r>
      <w:r>
        <w:rPr>
          <w:rFonts w:hint="eastAsia" w:ascii="仿宋" w:hAnsi="仿宋" w:eastAsia="仿宋" w:cs="仿宋"/>
          <w:color w:val="auto"/>
          <w:sz w:val="28"/>
          <w:szCs w:val="28"/>
          <w:highlight w:val="none"/>
          <w:lang w:eastAsia="zh-CN"/>
        </w:rPr>
        <w:t>2026年1月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lang w:eastAsia="zh-CN"/>
        </w:rPr>
        <w:t>日上午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14:paraId="618DD801">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14:paraId="20EC3A62">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份），逾期视为放弃；参与遴选的单位对递交资料的合法性、真实性、完整性、准确性负法律</w:t>
      </w:r>
      <w:r>
        <w:rPr>
          <w:rFonts w:hint="eastAsia" w:ascii="仿宋" w:hAnsi="仿宋" w:eastAsia="仿宋" w:cs="仿宋"/>
          <w:color w:val="auto"/>
          <w:sz w:val="28"/>
          <w:szCs w:val="28"/>
          <w:highlight w:val="none"/>
          <w:lang w:eastAsia="zh-CN"/>
        </w:rPr>
        <w:t>责任。</w:t>
      </w:r>
    </w:p>
    <w:p w14:paraId="4B229E33">
      <w:pPr>
        <w:pStyle w:val="3"/>
        <w:spacing w:line="460" w:lineRule="exact"/>
        <w:ind w:firstLine="560" w:firstLineChars="200"/>
        <w:rPr>
          <w:rFonts w:hint="eastAsia" w:ascii="仿宋" w:hAnsi="仿宋" w:eastAsia="仿宋" w:cs="仿宋"/>
          <w:color w:val="auto"/>
          <w:sz w:val="28"/>
          <w:szCs w:val="28"/>
          <w:highlight w:val="none"/>
        </w:rPr>
      </w:pPr>
      <w:bookmarkStart w:id="0" w:name="_Toc14801"/>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、遴选结果评议</w:t>
      </w:r>
    </w:p>
    <w:p w14:paraId="05BC2AC7">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我中心组织专家组进行评审，专家组将按照《招标代理机构遴选详细评审表》进行综合评分，以得分高低进行排名，确定第1名为最终选定单位。中心纪委全程监督遴选评审过程。</w:t>
      </w:r>
    </w:p>
    <w:p w14:paraId="6B415F41">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、公示</w:t>
      </w:r>
    </w:p>
    <w:p w14:paraId="7DFB8846">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本次遴选公告、遴选结果公告将在</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网站（</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"http://www.luoyanggl.cn"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www.luoyanggl.cn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）政务公开栏上公示。</w:t>
      </w:r>
    </w:p>
    <w:p w14:paraId="37155643">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、采购人及联系方式</w:t>
      </w:r>
    </w:p>
    <w:p w14:paraId="08494098">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w:t>
      </w:r>
    </w:p>
    <w:p w14:paraId="5B865655">
      <w:pPr>
        <w:ind w:left="0" w:leftChars="0" w:firstLine="638" w:firstLineChars="228"/>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lang w:val="en-US" w:eastAsia="zh-CN"/>
        </w:rPr>
        <w:t>养护科</w:t>
      </w:r>
    </w:p>
    <w:p w14:paraId="78C728DA">
      <w:pPr>
        <w:ind w:left="0" w:leftChars="0" w:firstLine="638" w:firstLineChars="228"/>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话：</w:t>
      </w:r>
      <w:r>
        <w:rPr>
          <w:rFonts w:hint="eastAsia" w:ascii="仿宋" w:hAnsi="仿宋" w:eastAsia="仿宋" w:cs="仿宋"/>
          <w:color w:val="auto"/>
          <w:sz w:val="28"/>
          <w:szCs w:val="28"/>
          <w:highlight w:val="none"/>
          <w:lang w:val="en-US" w:eastAsia="zh-CN"/>
        </w:rPr>
        <w:t>18838837279</w:t>
      </w:r>
    </w:p>
    <w:p w14:paraId="2F61301E">
      <w:pPr>
        <w:ind w:left="0" w:leftChars="0" w:firstLine="638" w:firstLineChars="228"/>
        <w:jc w:val="left"/>
        <w:rPr>
          <w:rFonts w:hint="eastAsia" w:ascii="仿宋" w:hAnsi="仿宋" w:eastAsia="仿宋" w:cs="仿宋"/>
          <w:color w:val="auto"/>
          <w:sz w:val="28"/>
          <w:szCs w:val="28"/>
          <w:highlight w:val="none"/>
        </w:rPr>
      </w:pPr>
    </w:p>
    <w:p w14:paraId="66E4C4B2">
      <w:pPr>
        <w:ind w:left="0" w:leftChars="0" w:firstLine="638" w:firstLineChars="22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14:paraId="52730289">
      <w:pPr>
        <w:jc w:val="right"/>
        <w:rPr>
          <w:rFonts w:hint="eastAsia" w:ascii="仿宋" w:hAnsi="仿宋" w:eastAsia="仿宋" w:cs="仿宋"/>
          <w:color w:val="auto"/>
          <w:sz w:val="28"/>
          <w:szCs w:val="28"/>
          <w:highlight w:val="none"/>
          <w:lang w:eastAsia="zh-CN"/>
        </w:rPr>
      </w:pPr>
    </w:p>
    <w:p w14:paraId="21D32FF4">
      <w:pPr>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洛阳市交通事业发展中心</w:t>
      </w:r>
      <w:bookmarkStart w:id="1" w:name="_GoBack"/>
      <w:bookmarkEnd w:id="1"/>
    </w:p>
    <w:p w14:paraId="0A1D1188">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2026年1月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w:t>
      </w:r>
    </w:p>
    <w:p w14:paraId="0326A318">
      <w:pPr>
        <w:ind w:left="0" w:leftChars="0" w:firstLine="638" w:firstLineChars="228"/>
        <w:jc w:val="right"/>
        <w:rPr>
          <w:rFonts w:hint="eastAsia"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712B35F3">
      <w:pPr>
        <w:jc w:val="center"/>
        <w:rPr>
          <w:rFonts w:hint="eastAsia" w:ascii="仿宋" w:hAnsi="仿宋" w:eastAsia="仿宋" w:cs="仿宋"/>
          <w:b/>
          <w:bCs/>
          <w:color w:val="auto"/>
          <w:sz w:val="32"/>
          <w:szCs w:val="32"/>
          <w:highlight w:val="none"/>
        </w:rPr>
      </w:pPr>
    </w:p>
    <w:p w14:paraId="7AFC71E3">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14:paraId="1F872B35">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14:paraId="20444D6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7576921">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AB41D2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22E819A8">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9B353FC">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87AAFC0">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32CD1FA">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14:paraId="02B1F4D8">
      <w:pPr>
        <w:tabs>
          <w:tab w:val="left" w:pos="2127"/>
        </w:tabs>
        <w:spacing w:line="360" w:lineRule="auto"/>
        <w:ind w:firstLine="560" w:firstLineChars="200"/>
        <w:rPr>
          <w:rFonts w:ascii="仿宋" w:hAnsi="仿宋" w:eastAsia="仿宋" w:cs="仿宋"/>
          <w:color w:val="auto"/>
          <w:sz w:val="28"/>
          <w:szCs w:val="28"/>
          <w:highlight w:val="none"/>
        </w:rPr>
      </w:pPr>
    </w:p>
    <w:p w14:paraId="5765C22C">
      <w:pPr>
        <w:tabs>
          <w:tab w:val="left" w:pos="2127"/>
        </w:tabs>
        <w:spacing w:line="360" w:lineRule="auto"/>
        <w:ind w:firstLine="560" w:firstLineChars="200"/>
        <w:rPr>
          <w:rFonts w:ascii="仿宋" w:hAnsi="仿宋" w:eastAsia="仿宋" w:cs="仿宋"/>
          <w:color w:val="auto"/>
          <w:sz w:val="28"/>
          <w:szCs w:val="28"/>
          <w:highlight w:val="none"/>
        </w:rPr>
      </w:pPr>
    </w:p>
    <w:p w14:paraId="693AD97A">
      <w:pPr>
        <w:tabs>
          <w:tab w:val="left" w:pos="2127"/>
        </w:tabs>
        <w:spacing w:line="360" w:lineRule="auto"/>
        <w:ind w:firstLine="560" w:firstLineChars="200"/>
        <w:rPr>
          <w:rFonts w:ascii="仿宋" w:hAnsi="仿宋" w:eastAsia="仿宋" w:cs="仿宋"/>
          <w:color w:val="auto"/>
          <w:sz w:val="28"/>
          <w:szCs w:val="28"/>
          <w:highlight w:val="none"/>
        </w:rPr>
      </w:pPr>
    </w:p>
    <w:p w14:paraId="71611A2D">
      <w:pPr>
        <w:tabs>
          <w:tab w:val="left" w:pos="2127"/>
        </w:tabs>
        <w:spacing w:line="360" w:lineRule="auto"/>
        <w:ind w:firstLine="560" w:firstLineChars="200"/>
        <w:rPr>
          <w:rFonts w:ascii="仿宋" w:hAnsi="仿宋" w:eastAsia="仿宋" w:cs="仿宋"/>
          <w:color w:val="auto"/>
          <w:sz w:val="28"/>
          <w:szCs w:val="28"/>
          <w:highlight w:val="none"/>
        </w:rPr>
      </w:pPr>
    </w:p>
    <w:p w14:paraId="7616FADB">
      <w:pPr>
        <w:tabs>
          <w:tab w:val="left" w:pos="2127"/>
        </w:tabs>
        <w:spacing w:line="360" w:lineRule="auto"/>
        <w:ind w:firstLine="560" w:firstLineChars="200"/>
        <w:rPr>
          <w:rFonts w:ascii="仿宋" w:hAnsi="仿宋" w:eastAsia="仿宋" w:cs="仿宋"/>
          <w:color w:val="auto"/>
          <w:sz w:val="28"/>
          <w:szCs w:val="28"/>
          <w:highlight w:val="none"/>
        </w:rPr>
      </w:pPr>
    </w:p>
    <w:p w14:paraId="10A69F1C">
      <w:pPr>
        <w:tabs>
          <w:tab w:val="left" w:pos="2127"/>
        </w:tabs>
        <w:spacing w:line="360" w:lineRule="auto"/>
        <w:ind w:firstLine="560" w:firstLineChars="200"/>
        <w:rPr>
          <w:rFonts w:ascii="仿宋" w:hAnsi="仿宋" w:eastAsia="仿宋" w:cs="仿宋"/>
          <w:color w:val="auto"/>
          <w:sz w:val="28"/>
          <w:szCs w:val="28"/>
          <w:highlight w:val="none"/>
        </w:rPr>
      </w:pPr>
    </w:p>
    <w:p w14:paraId="66931B2E">
      <w:pPr>
        <w:tabs>
          <w:tab w:val="left" w:pos="2127"/>
        </w:tabs>
        <w:spacing w:line="360" w:lineRule="auto"/>
        <w:ind w:firstLine="560" w:firstLineChars="200"/>
        <w:rPr>
          <w:rFonts w:ascii="仿宋" w:hAnsi="仿宋" w:eastAsia="仿宋" w:cs="仿宋"/>
          <w:color w:val="auto"/>
          <w:sz w:val="28"/>
          <w:szCs w:val="28"/>
          <w:highlight w:val="none"/>
        </w:rPr>
      </w:pPr>
    </w:p>
    <w:p w14:paraId="70347670">
      <w:pPr>
        <w:tabs>
          <w:tab w:val="left" w:pos="2127"/>
        </w:tabs>
        <w:spacing w:line="360" w:lineRule="auto"/>
        <w:ind w:firstLine="560" w:firstLineChars="200"/>
        <w:rPr>
          <w:rFonts w:ascii="仿宋" w:hAnsi="仿宋" w:eastAsia="仿宋" w:cs="仿宋"/>
          <w:color w:val="auto"/>
          <w:sz w:val="28"/>
          <w:szCs w:val="28"/>
          <w:highlight w:val="none"/>
        </w:rPr>
      </w:pPr>
    </w:p>
    <w:p w14:paraId="3F46A3C4">
      <w:pPr>
        <w:tabs>
          <w:tab w:val="left" w:pos="2127"/>
        </w:tabs>
        <w:spacing w:line="360" w:lineRule="auto"/>
        <w:ind w:firstLine="560" w:firstLineChars="200"/>
        <w:rPr>
          <w:rFonts w:ascii="仿宋" w:hAnsi="仿宋" w:eastAsia="仿宋" w:cs="仿宋"/>
          <w:color w:val="auto"/>
          <w:sz w:val="28"/>
          <w:szCs w:val="28"/>
          <w:highlight w:val="none"/>
        </w:rPr>
      </w:pPr>
    </w:p>
    <w:p w14:paraId="7F7BDF2A">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14:paraId="6BDEDBDB">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14:paraId="25BEE2E5">
      <w:pPr>
        <w:tabs>
          <w:tab w:val="left" w:pos="2127"/>
        </w:tabs>
        <w:spacing w:line="360" w:lineRule="auto"/>
        <w:jc w:val="center"/>
        <w:rPr>
          <w:rFonts w:ascii="仿宋" w:hAnsi="仿宋" w:eastAsia="仿宋" w:cs="仿宋"/>
          <w:b/>
          <w:color w:val="auto"/>
          <w:sz w:val="30"/>
          <w:szCs w:val="30"/>
          <w:highlight w:val="none"/>
        </w:rPr>
      </w:pPr>
    </w:p>
    <w:p w14:paraId="1C67443E">
      <w:pPr>
        <w:tabs>
          <w:tab w:val="left" w:pos="2127"/>
        </w:tabs>
        <w:spacing w:line="360" w:lineRule="auto"/>
        <w:jc w:val="center"/>
        <w:rPr>
          <w:rFonts w:ascii="仿宋" w:hAnsi="仿宋" w:eastAsia="仿宋" w:cs="仿宋"/>
          <w:b/>
          <w:color w:val="auto"/>
          <w:sz w:val="30"/>
          <w:szCs w:val="30"/>
          <w:highlight w:val="none"/>
        </w:rPr>
      </w:pPr>
    </w:p>
    <w:p w14:paraId="074DCD86">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05623519">
      <w:pPr>
        <w:tabs>
          <w:tab w:val="left" w:pos="2127"/>
        </w:tabs>
        <w:spacing w:line="360" w:lineRule="auto"/>
        <w:jc w:val="center"/>
        <w:rPr>
          <w:rFonts w:ascii="仿宋" w:hAnsi="仿宋" w:eastAsia="仿宋" w:cs="仿宋"/>
          <w:b/>
          <w:color w:val="auto"/>
          <w:sz w:val="72"/>
          <w:szCs w:val="72"/>
          <w:highlight w:val="none"/>
        </w:rPr>
      </w:pPr>
    </w:p>
    <w:p w14:paraId="7B5E669F">
      <w:pPr>
        <w:tabs>
          <w:tab w:val="left" w:pos="2127"/>
        </w:tabs>
        <w:spacing w:line="360" w:lineRule="auto"/>
        <w:jc w:val="center"/>
        <w:rPr>
          <w:rFonts w:ascii="仿宋" w:hAnsi="仿宋" w:eastAsia="仿宋" w:cs="仿宋"/>
          <w:b/>
          <w:color w:val="auto"/>
          <w:sz w:val="72"/>
          <w:szCs w:val="72"/>
          <w:highlight w:val="none"/>
        </w:rPr>
      </w:pPr>
    </w:p>
    <w:p w14:paraId="3DF71B32">
      <w:pPr>
        <w:tabs>
          <w:tab w:val="left" w:pos="2127"/>
        </w:tabs>
        <w:spacing w:line="360" w:lineRule="auto"/>
        <w:jc w:val="center"/>
        <w:rPr>
          <w:rFonts w:ascii="仿宋" w:hAnsi="仿宋" w:eastAsia="仿宋" w:cs="仿宋"/>
          <w:b/>
          <w:color w:val="auto"/>
          <w:sz w:val="72"/>
          <w:szCs w:val="72"/>
          <w:highlight w:val="none"/>
        </w:rPr>
      </w:pPr>
    </w:p>
    <w:p w14:paraId="50A45240">
      <w:pPr>
        <w:tabs>
          <w:tab w:val="left" w:pos="2127"/>
        </w:tabs>
        <w:spacing w:line="360" w:lineRule="auto"/>
        <w:jc w:val="center"/>
        <w:rPr>
          <w:rFonts w:ascii="仿宋" w:hAnsi="仿宋" w:eastAsia="仿宋" w:cs="仿宋"/>
          <w:b/>
          <w:color w:val="auto"/>
          <w:sz w:val="72"/>
          <w:szCs w:val="72"/>
          <w:highlight w:val="none"/>
        </w:rPr>
      </w:pPr>
    </w:p>
    <w:p w14:paraId="7194B753">
      <w:pPr>
        <w:tabs>
          <w:tab w:val="left" w:pos="2127"/>
        </w:tabs>
        <w:spacing w:line="360" w:lineRule="auto"/>
        <w:jc w:val="center"/>
        <w:rPr>
          <w:rFonts w:ascii="仿宋" w:hAnsi="仿宋" w:eastAsia="仿宋" w:cs="仿宋"/>
          <w:b/>
          <w:color w:val="auto"/>
          <w:sz w:val="72"/>
          <w:szCs w:val="72"/>
          <w:highlight w:val="none"/>
        </w:rPr>
      </w:pPr>
    </w:p>
    <w:p w14:paraId="0CB554F2">
      <w:pPr>
        <w:tabs>
          <w:tab w:val="left" w:pos="2127"/>
        </w:tabs>
        <w:spacing w:line="360" w:lineRule="auto"/>
        <w:jc w:val="center"/>
        <w:rPr>
          <w:rFonts w:ascii="仿宋" w:hAnsi="仿宋" w:eastAsia="仿宋" w:cs="仿宋"/>
          <w:b/>
          <w:color w:val="auto"/>
          <w:sz w:val="72"/>
          <w:szCs w:val="72"/>
          <w:highlight w:val="none"/>
        </w:rPr>
      </w:pPr>
    </w:p>
    <w:p w14:paraId="5B146DA3">
      <w:pPr>
        <w:tabs>
          <w:tab w:val="left" w:pos="2127"/>
        </w:tabs>
        <w:spacing w:line="360" w:lineRule="auto"/>
        <w:jc w:val="center"/>
        <w:rPr>
          <w:rFonts w:ascii="仿宋" w:hAnsi="仿宋" w:eastAsia="仿宋" w:cs="仿宋"/>
          <w:b/>
          <w:color w:val="auto"/>
          <w:sz w:val="72"/>
          <w:szCs w:val="72"/>
          <w:highlight w:val="none"/>
        </w:rPr>
      </w:pPr>
    </w:p>
    <w:p w14:paraId="378321E6">
      <w:pPr>
        <w:tabs>
          <w:tab w:val="left" w:pos="2127"/>
        </w:tabs>
        <w:spacing w:line="360" w:lineRule="auto"/>
        <w:jc w:val="center"/>
        <w:rPr>
          <w:rFonts w:ascii="仿宋" w:hAnsi="仿宋" w:eastAsia="仿宋" w:cs="仿宋"/>
          <w:b/>
          <w:color w:val="auto"/>
          <w:sz w:val="72"/>
          <w:szCs w:val="72"/>
          <w:highlight w:val="none"/>
        </w:rPr>
      </w:pPr>
    </w:p>
    <w:p w14:paraId="2DB08B2F">
      <w:pPr>
        <w:tabs>
          <w:tab w:val="left" w:pos="2127"/>
        </w:tabs>
        <w:spacing w:line="360" w:lineRule="auto"/>
        <w:jc w:val="center"/>
        <w:rPr>
          <w:rFonts w:ascii="仿宋" w:hAnsi="仿宋" w:eastAsia="仿宋" w:cs="仿宋"/>
          <w:b/>
          <w:color w:val="auto"/>
          <w:sz w:val="72"/>
          <w:szCs w:val="72"/>
          <w:highlight w:val="none"/>
        </w:rPr>
      </w:pPr>
    </w:p>
    <w:p w14:paraId="75BA48A5">
      <w:pPr>
        <w:tabs>
          <w:tab w:val="left" w:pos="2127"/>
        </w:tabs>
        <w:spacing w:line="360" w:lineRule="auto"/>
        <w:jc w:val="center"/>
        <w:rPr>
          <w:rFonts w:ascii="仿宋" w:hAnsi="仿宋" w:eastAsia="仿宋" w:cs="仿宋"/>
          <w:b/>
          <w:color w:val="auto"/>
          <w:sz w:val="72"/>
          <w:szCs w:val="72"/>
          <w:highlight w:val="none"/>
        </w:rPr>
      </w:pPr>
    </w:p>
    <w:p w14:paraId="40FC6C8F">
      <w:pPr>
        <w:tabs>
          <w:tab w:val="left" w:pos="2127"/>
        </w:tabs>
        <w:spacing w:line="360" w:lineRule="auto"/>
        <w:jc w:val="center"/>
        <w:rPr>
          <w:rFonts w:ascii="仿宋" w:hAnsi="仿宋" w:eastAsia="仿宋" w:cs="仿宋"/>
          <w:b/>
          <w:color w:val="auto"/>
          <w:sz w:val="72"/>
          <w:szCs w:val="72"/>
          <w:highlight w:val="none"/>
        </w:rPr>
      </w:pPr>
    </w:p>
    <w:p w14:paraId="74FDBD4F">
      <w:pPr>
        <w:tabs>
          <w:tab w:val="left" w:pos="2127"/>
        </w:tabs>
        <w:spacing w:line="360" w:lineRule="auto"/>
        <w:rPr>
          <w:rFonts w:ascii="仿宋" w:hAnsi="仿宋" w:eastAsia="仿宋" w:cs="仿宋"/>
          <w:b/>
          <w:color w:val="auto"/>
          <w:sz w:val="72"/>
          <w:szCs w:val="72"/>
          <w:highlight w:val="none"/>
        </w:rPr>
      </w:pPr>
    </w:p>
    <w:p w14:paraId="3653CF5C">
      <w:pPr>
        <w:spacing w:line="360" w:lineRule="auto"/>
        <w:jc w:val="center"/>
        <w:rPr>
          <w:rFonts w:ascii="仿宋" w:hAnsi="仿宋" w:eastAsia="仿宋" w:cs="仿宋"/>
          <w:b/>
          <w:color w:val="auto"/>
          <w:sz w:val="30"/>
          <w:szCs w:val="30"/>
          <w:highlight w:val="none"/>
        </w:rPr>
      </w:pPr>
    </w:p>
    <w:p w14:paraId="71541FC8">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14:paraId="28EC8C04">
      <w:pPr>
        <w:spacing w:line="360" w:lineRule="auto"/>
        <w:ind w:firstLine="548" w:firstLineChars="196"/>
        <w:rPr>
          <w:rFonts w:ascii="仿宋" w:hAnsi="仿宋" w:eastAsia="仿宋" w:cs="仿宋"/>
          <w:color w:val="auto"/>
          <w:sz w:val="28"/>
          <w:szCs w:val="28"/>
          <w:highlight w:val="none"/>
        </w:rPr>
      </w:pPr>
    </w:p>
    <w:p w14:paraId="527DB2A0">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议标会议，并代表我方全权处理一切与之有关的具体事务和签署相关文件，我均予以承认。</w:t>
      </w:r>
    </w:p>
    <w:p w14:paraId="7343E9A7">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14:paraId="5C32908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14:paraId="59ED3397">
      <w:pPr>
        <w:spacing w:line="360" w:lineRule="auto"/>
        <w:ind w:firstLine="560" w:firstLineChars="200"/>
        <w:rPr>
          <w:rFonts w:ascii="仿宋" w:hAnsi="仿宋" w:eastAsia="仿宋" w:cs="仿宋"/>
          <w:color w:val="auto"/>
          <w:sz w:val="28"/>
          <w:szCs w:val="28"/>
          <w:highlight w:val="none"/>
        </w:rPr>
      </w:pPr>
    </w:p>
    <w:p w14:paraId="6ADED15F">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0F248FDC">
      <w:pPr>
        <w:spacing w:line="360" w:lineRule="auto"/>
        <w:rPr>
          <w:rFonts w:ascii="仿宋" w:hAnsi="仿宋" w:eastAsia="仿宋" w:cs="仿宋"/>
          <w:color w:val="auto"/>
          <w:sz w:val="28"/>
          <w:szCs w:val="28"/>
          <w:highlight w:val="none"/>
        </w:rPr>
      </w:pPr>
    </w:p>
    <w:p w14:paraId="53101E0C">
      <w:pPr>
        <w:pStyle w:val="3"/>
        <w:spacing w:line="360" w:lineRule="auto"/>
        <w:rPr>
          <w:rFonts w:ascii="仿宋" w:hAnsi="仿宋" w:eastAsia="仿宋" w:cs="仿宋"/>
          <w:color w:val="auto"/>
          <w:sz w:val="28"/>
          <w:szCs w:val="28"/>
          <w:highlight w:val="none"/>
        </w:rPr>
      </w:pPr>
    </w:p>
    <w:p w14:paraId="08CCA3F4">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14:paraId="4B847C10">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14:paraId="022CFD9C">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14:paraId="15BF2EFC">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14:paraId="54756E6A">
      <w:pPr>
        <w:spacing w:line="360" w:lineRule="auto"/>
        <w:rPr>
          <w:rFonts w:ascii="仿宋" w:hAnsi="仿宋" w:eastAsia="仿宋" w:cs="仿宋"/>
          <w:color w:val="auto"/>
          <w:sz w:val="24"/>
          <w:highlight w:val="none"/>
        </w:rPr>
      </w:pPr>
    </w:p>
    <w:p w14:paraId="67F935F1">
      <w:pPr>
        <w:spacing w:line="360" w:lineRule="auto"/>
        <w:rPr>
          <w:rFonts w:ascii="仿宋" w:hAnsi="仿宋" w:eastAsia="仿宋" w:cs="仿宋"/>
          <w:color w:val="auto"/>
          <w:sz w:val="24"/>
          <w:highlight w:val="none"/>
        </w:rPr>
      </w:pPr>
    </w:p>
    <w:p w14:paraId="612B1193">
      <w:pPr>
        <w:spacing w:line="360" w:lineRule="auto"/>
        <w:rPr>
          <w:rFonts w:ascii="仿宋" w:hAnsi="仿宋" w:eastAsia="仿宋" w:cs="仿宋"/>
          <w:color w:val="auto"/>
          <w:sz w:val="24"/>
          <w:highlight w:val="none"/>
        </w:rPr>
      </w:pPr>
    </w:p>
    <w:p w14:paraId="56EB2431">
      <w:pPr>
        <w:spacing w:line="360" w:lineRule="auto"/>
        <w:rPr>
          <w:rFonts w:ascii="仿宋" w:hAnsi="仿宋" w:eastAsia="仿宋" w:cs="仿宋"/>
          <w:color w:val="auto"/>
          <w:sz w:val="24"/>
          <w:highlight w:val="none"/>
        </w:rPr>
      </w:pPr>
    </w:p>
    <w:p w14:paraId="0E5ED37F">
      <w:pPr>
        <w:spacing w:line="360" w:lineRule="auto"/>
        <w:rPr>
          <w:rFonts w:ascii="仿宋" w:hAnsi="仿宋" w:eastAsia="仿宋" w:cs="仿宋"/>
          <w:color w:val="auto"/>
          <w:sz w:val="24"/>
          <w:highlight w:val="none"/>
        </w:rPr>
      </w:pPr>
    </w:p>
    <w:p w14:paraId="27AC1365">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14:paraId="2AEB7D79">
      <w:pPr>
        <w:jc w:val="center"/>
        <w:rPr>
          <w:rFonts w:ascii="仿宋" w:hAnsi="仿宋" w:eastAsia="仿宋" w:cs="仿宋"/>
          <w:color w:val="auto"/>
          <w:sz w:val="24"/>
          <w:highlight w:val="none"/>
        </w:rPr>
      </w:pPr>
    </w:p>
    <w:p w14:paraId="6D60E7FC">
      <w:pPr>
        <w:rPr>
          <w:rFonts w:ascii="仿宋" w:hAnsi="仿宋" w:eastAsia="仿宋"/>
          <w:b/>
          <w:color w:val="auto"/>
          <w:highlight w:val="none"/>
        </w:rPr>
      </w:pPr>
      <w:r>
        <w:rPr>
          <w:rFonts w:hint="eastAsia" w:ascii="仿宋" w:hAnsi="仿宋" w:eastAsia="仿宋"/>
          <w:b/>
          <w:color w:val="auto"/>
          <w:highlight w:val="none"/>
        </w:rPr>
        <w:br w:type="page"/>
      </w:r>
    </w:p>
    <w:p w14:paraId="6A5C8E0A">
      <w:pPr>
        <w:pStyle w:val="3"/>
        <w:rPr>
          <w:rFonts w:ascii="仿宋" w:hAnsi="仿宋" w:eastAsia="仿宋"/>
          <w:b/>
          <w:color w:val="auto"/>
          <w:highlight w:val="none"/>
        </w:rPr>
      </w:pPr>
      <w:r>
        <w:rPr>
          <w:rFonts w:hint="eastAsia" w:ascii="仿宋" w:hAnsi="仿宋" w:eastAsia="仿宋"/>
          <w:b/>
          <w:color w:val="auto"/>
          <w:highlight w:val="none"/>
        </w:rPr>
        <w:t>二、企业资信资料</w:t>
      </w:r>
    </w:p>
    <w:p w14:paraId="14C87AEF">
      <w:pPr>
        <w:pStyle w:val="3"/>
        <w:rPr>
          <w:rFonts w:ascii="仿宋" w:hAnsi="仿宋" w:eastAsia="仿宋"/>
          <w:b/>
          <w:color w:val="auto"/>
          <w:highlight w:val="none"/>
        </w:rPr>
      </w:pPr>
    </w:p>
    <w:p w14:paraId="5E37659A">
      <w:pPr>
        <w:pStyle w:val="3"/>
        <w:rPr>
          <w:rFonts w:ascii="仿宋" w:hAnsi="仿宋" w:eastAsia="仿宋"/>
          <w:b/>
          <w:color w:val="auto"/>
          <w:highlight w:val="none"/>
        </w:rPr>
      </w:pPr>
    </w:p>
    <w:p w14:paraId="2C4B2DEE">
      <w:pPr>
        <w:pStyle w:val="3"/>
        <w:rPr>
          <w:color w:val="auto"/>
          <w:highlight w:val="none"/>
        </w:rPr>
      </w:pPr>
      <w:r>
        <w:rPr>
          <w:rFonts w:hint="eastAsia" w:ascii="仿宋" w:hAnsi="仿宋" w:eastAsia="仿宋"/>
          <w:b/>
          <w:color w:val="auto"/>
          <w:highlight w:val="none"/>
        </w:rPr>
        <w:t>三、服务方案</w:t>
      </w:r>
    </w:p>
    <w:p w14:paraId="094CF659">
      <w:pPr>
        <w:pStyle w:val="3"/>
        <w:jc w:val="left"/>
        <w:rPr>
          <w:rFonts w:ascii="仿宋" w:hAnsi="仿宋" w:eastAsia="仿宋" w:cs="仿宋"/>
          <w:b/>
          <w:color w:val="auto"/>
          <w:szCs w:val="28"/>
          <w:highlight w:val="none"/>
        </w:rPr>
      </w:pPr>
    </w:p>
    <w:p w14:paraId="4E084607">
      <w:pPr>
        <w:pStyle w:val="3"/>
        <w:jc w:val="left"/>
        <w:rPr>
          <w:rFonts w:ascii="仿宋" w:hAnsi="仿宋" w:eastAsia="仿宋" w:cs="仿宋"/>
          <w:b/>
          <w:color w:val="auto"/>
          <w:szCs w:val="28"/>
          <w:highlight w:val="none"/>
        </w:rPr>
      </w:pPr>
    </w:p>
    <w:p w14:paraId="43716CF5">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b/>
          <w:color w:val="auto"/>
          <w:highlight w:val="none"/>
        </w:rPr>
        <w:t>业绩资料</w:t>
      </w:r>
    </w:p>
    <w:p w14:paraId="6553C664">
      <w:pPr>
        <w:pStyle w:val="3"/>
        <w:rPr>
          <w:rFonts w:ascii="仿宋" w:hAnsi="仿宋" w:eastAsia="仿宋"/>
          <w:b/>
          <w:color w:val="auto"/>
          <w:highlight w:val="none"/>
        </w:rPr>
      </w:pPr>
    </w:p>
    <w:p w14:paraId="3F41AA0D">
      <w:pPr>
        <w:pStyle w:val="3"/>
        <w:rPr>
          <w:rFonts w:ascii="仿宋" w:hAnsi="仿宋" w:eastAsia="仿宋"/>
          <w:b/>
          <w:color w:val="auto"/>
          <w:highlight w:val="none"/>
        </w:rPr>
      </w:pPr>
    </w:p>
    <w:p w14:paraId="56C99897">
      <w:pPr>
        <w:pStyle w:val="3"/>
        <w:rPr>
          <w:rFonts w:ascii="仿宋" w:hAnsi="仿宋" w:eastAsia="仿宋"/>
          <w:b/>
          <w:color w:val="auto"/>
          <w:highlight w:val="none"/>
        </w:rPr>
      </w:pPr>
      <w:r>
        <w:rPr>
          <w:rFonts w:hint="eastAsia" w:ascii="仿宋" w:hAnsi="仿宋" w:eastAsia="仿宋"/>
          <w:b/>
          <w:color w:val="auto"/>
          <w:highlight w:val="none"/>
        </w:rPr>
        <w:t>五、</w:t>
      </w:r>
      <w:r>
        <w:rPr>
          <w:rFonts w:hint="eastAsia" w:ascii="仿宋" w:hAnsi="仿宋" w:eastAsia="仿宋" w:cs="仿宋"/>
          <w:b/>
          <w:color w:val="auto"/>
          <w:szCs w:val="28"/>
          <w:highlight w:val="none"/>
        </w:rPr>
        <w:t>人员配备资料</w:t>
      </w:r>
    </w:p>
    <w:p w14:paraId="49A35D34">
      <w:pPr>
        <w:pStyle w:val="3"/>
        <w:rPr>
          <w:rFonts w:ascii="仿宋" w:hAnsi="仿宋" w:eastAsia="仿宋"/>
          <w:b/>
          <w:color w:val="auto"/>
          <w:highlight w:val="none"/>
        </w:rPr>
      </w:pPr>
    </w:p>
    <w:p w14:paraId="38043ED2">
      <w:pPr>
        <w:pStyle w:val="3"/>
        <w:rPr>
          <w:rFonts w:ascii="仿宋" w:hAnsi="仿宋" w:eastAsia="仿宋"/>
          <w:b/>
          <w:color w:val="auto"/>
          <w:highlight w:val="none"/>
        </w:rPr>
      </w:pPr>
    </w:p>
    <w:p w14:paraId="7F6964C4">
      <w:pPr>
        <w:pStyle w:val="3"/>
        <w:rPr>
          <w:rFonts w:ascii="仿宋" w:hAnsi="仿宋" w:eastAsia="仿宋"/>
          <w:b/>
          <w:color w:val="auto"/>
          <w:highlight w:val="none"/>
        </w:rPr>
      </w:pPr>
    </w:p>
    <w:p w14:paraId="161C894D">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14:paraId="51E875B0">
      <w:pPr>
        <w:pStyle w:val="3"/>
        <w:jc w:val="left"/>
        <w:rPr>
          <w:rFonts w:ascii="仿宋" w:hAnsi="仿宋" w:eastAsia="仿宋"/>
          <w:b/>
          <w:color w:val="auto"/>
          <w:highlight w:val="none"/>
        </w:rPr>
      </w:pPr>
    </w:p>
    <w:p w14:paraId="403011EE">
      <w:pPr>
        <w:pStyle w:val="3"/>
        <w:jc w:val="left"/>
        <w:rPr>
          <w:rFonts w:ascii="仿宋" w:hAnsi="仿宋" w:eastAsia="仿宋"/>
          <w:b/>
          <w:color w:val="auto"/>
          <w:highlight w:val="none"/>
        </w:rPr>
      </w:pPr>
    </w:p>
    <w:p w14:paraId="26CDFFB5">
      <w:pPr>
        <w:pStyle w:val="3"/>
        <w:jc w:val="left"/>
        <w:rPr>
          <w:rFonts w:ascii="仿宋" w:hAnsi="仿宋" w:eastAsia="仿宋"/>
          <w:b/>
          <w:color w:val="auto"/>
          <w:highlight w:val="none"/>
        </w:rPr>
      </w:pPr>
    </w:p>
    <w:p w14:paraId="5AC684B0">
      <w:pPr>
        <w:pStyle w:val="3"/>
        <w:jc w:val="left"/>
        <w:rPr>
          <w:rFonts w:ascii="仿宋" w:hAnsi="仿宋" w:eastAsia="仿宋"/>
          <w:b/>
          <w:color w:val="auto"/>
          <w:highlight w:val="none"/>
        </w:rPr>
      </w:pPr>
    </w:p>
    <w:p w14:paraId="4CCF58B8">
      <w:pPr>
        <w:pStyle w:val="3"/>
        <w:jc w:val="left"/>
        <w:rPr>
          <w:rFonts w:ascii="仿宋" w:hAnsi="仿宋" w:eastAsia="仿宋"/>
          <w:b/>
          <w:color w:val="auto"/>
          <w:highlight w:val="none"/>
        </w:rPr>
      </w:pPr>
    </w:p>
    <w:p w14:paraId="32A53CD1">
      <w:pPr>
        <w:pStyle w:val="3"/>
        <w:jc w:val="left"/>
        <w:rPr>
          <w:rFonts w:ascii="仿宋" w:hAnsi="仿宋" w:eastAsia="仿宋"/>
          <w:b/>
          <w:color w:val="auto"/>
          <w:highlight w:val="none"/>
        </w:rPr>
      </w:pPr>
    </w:p>
    <w:p w14:paraId="6B5F5AA0">
      <w:pPr>
        <w:rPr>
          <w:rFonts w:ascii="仿宋" w:hAnsi="仿宋" w:eastAsia="仿宋"/>
          <w:b/>
          <w:color w:val="auto"/>
          <w:highlight w:val="none"/>
        </w:rPr>
      </w:pPr>
      <w:r>
        <w:rPr>
          <w:rFonts w:hint="eastAsia" w:ascii="仿宋" w:hAnsi="仿宋" w:eastAsia="仿宋"/>
          <w:b/>
          <w:color w:val="auto"/>
          <w:highlight w:val="none"/>
        </w:rPr>
        <w:br w:type="page"/>
      </w:r>
    </w:p>
    <w:p w14:paraId="1AFFBC00">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14:paraId="3F69DC49">
      <w:pPr>
        <w:spacing w:beforeLines="100" w:afterLines="100"/>
        <w:jc w:val="center"/>
        <w:rPr>
          <w:b/>
          <w:color w:val="auto"/>
          <w:sz w:val="44"/>
          <w:szCs w:val="44"/>
          <w:highlight w:val="none"/>
        </w:rPr>
      </w:pPr>
      <w:r>
        <w:rPr>
          <w:rFonts w:hint="eastAsia"/>
          <w:b/>
          <w:color w:val="auto"/>
          <w:sz w:val="44"/>
          <w:szCs w:val="44"/>
          <w:highlight w:val="none"/>
        </w:rPr>
        <w:t>报价表</w:t>
      </w:r>
    </w:p>
    <w:p w14:paraId="31F82B88">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14:paraId="1980EE09">
      <w:pPr>
        <w:pStyle w:val="2"/>
        <w:spacing w:before="0" w:after="0" w:line="500" w:lineRule="exact"/>
        <w:rPr>
          <w:rFonts w:ascii="仿宋" w:hAnsi="仿宋" w:eastAsia="仿宋" w:cs="宋体"/>
          <w:color w:val="auto"/>
          <w:kern w:val="0"/>
          <w:sz w:val="30"/>
          <w:szCs w:val="30"/>
          <w:highlight w:val="none"/>
        </w:rPr>
      </w:pPr>
    </w:p>
    <w:p w14:paraId="0FD3BD2B">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636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491C6124">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14:paraId="4CACDE14">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14:paraId="66599B59">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14:paraId="5F1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589E88F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14:paraId="4FCFD2B6">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14:paraId="566FB536">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14:paraId="0CF403A5">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14:paraId="6B620796">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14:paraId="4D90A679">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14:paraId="32AA74EA">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14:paraId="58D92194">
      <w:pPr>
        <w:spacing w:line="360" w:lineRule="auto"/>
        <w:ind w:right="1280"/>
        <w:rPr>
          <w:rFonts w:ascii="仿宋" w:hAnsi="仿宋" w:eastAsia="仿宋" w:cs="宋体"/>
          <w:color w:val="auto"/>
          <w:kern w:val="0"/>
          <w:sz w:val="30"/>
          <w:szCs w:val="30"/>
          <w:highlight w:val="none"/>
        </w:rPr>
      </w:pPr>
    </w:p>
    <w:p w14:paraId="5453152B">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14:paraId="1A7066D4">
      <w:pPr>
        <w:spacing w:line="500" w:lineRule="exact"/>
        <w:rPr>
          <w:rFonts w:hint="eastAsia"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97</w:t>
      </w:r>
      <w:r>
        <w:rPr>
          <w:rFonts w:hint="eastAsia" w:ascii="仿宋" w:hAnsi="仿宋" w:eastAsia="仿宋"/>
          <w:color w:val="auto"/>
          <w:sz w:val="28"/>
          <w:szCs w:val="28"/>
          <w:highlight w:val="none"/>
        </w:rPr>
        <w:t>号《关于印发招标代理机构遴选办法的通知》文件，招标代理费报价参照财政局洛财购〔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号文执行。报价包含但不限于招标代理费、税金等为完成</w:t>
      </w:r>
      <w:r>
        <w:rPr>
          <w:rFonts w:hint="eastAsia" w:ascii="仿宋" w:hAnsi="仿宋" w:eastAsia="仿宋"/>
          <w:color w:val="auto"/>
          <w:sz w:val="28"/>
          <w:szCs w:val="28"/>
          <w:highlight w:val="none"/>
          <w:lang w:eastAsia="zh-CN"/>
        </w:rPr>
        <w:t>2026年洛阳市普通干线公路日常养护及设计、监理服务项目</w:t>
      </w:r>
      <w:r>
        <w:rPr>
          <w:rFonts w:hint="eastAsia" w:ascii="仿宋" w:hAnsi="仿宋" w:eastAsia="仿宋"/>
          <w:color w:val="auto"/>
          <w:sz w:val="28"/>
          <w:szCs w:val="28"/>
          <w:highlight w:val="none"/>
        </w:rPr>
        <w:t>招标代理工作所需的全部费用。</w:t>
      </w:r>
    </w:p>
    <w:p w14:paraId="2C6C075E">
      <w:pPr>
        <w:pStyle w:val="3"/>
        <w:rPr>
          <w:rFonts w:hint="eastAsia" w:ascii="仿宋" w:hAnsi="仿宋" w:eastAsia="仿宋"/>
          <w:b/>
          <w:color w:val="auto"/>
          <w:highlight w:val="none"/>
        </w:rPr>
      </w:pPr>
    </w:p>
    <w:p w14:paraId="55A2D95E">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4A5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E53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07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4DC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231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25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5YjhhNTIwYjU4ODJjZjU0Nzg2N2Y5ZTJmNjkxM2E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1E0236"/>
    <w:rsid w:val="01C10B8E"/>
    <w:rsid w:val="02080516"/>
    <w:rsid w:val="02386FB1"/>
    <w:rsid w:val="023A109F"/>
    <w:rsid w:val="02870357"/>
    <w:rsid w:val="03084CFA"/>
    <w:rsid w:val="03C3515A"/>
    <w:rsid w:val="03DD346C"/>
    <w:rsid w:val="0406366A"/>
    <w:rsid w:val="04553F6E"/>
    <w:rsid w:val="04BB33AF"/>
    <w:rsid w:val="05216A3E"/>
    <w:rsid w:val="06237246"/>
    <w:rsid w:val="0680104B"/>
    <w:rsid w:val="06936FD0"/>
    <w:rsid w:val="081303C8"/>
    <w:rsid w:val="0943612C"/>
    <w:rsid w:val="095073FA"/>
    <w:rsid w:val="0A766BCC"/>
    <w:rsid w:val="0B275F39"/>
    <w:rsid w:val="0BB023D2"/>
    <w:rsid w:val="0DA26E24"/>
    <w:rsid w:val="0E813BB2"/>
    <w:rsid w:val="0F1F0848"/>
    <w:rsid w:val="0F4B5F43"/>
    <w:rsid w:val="0F9F2542"/>
    <w:rsid w:val="0FA55201"/>
    <w:rsid w:val="0FDC04C2"/>
    <w:rsid w:val="10207B26"/>
    <w:rsid w:val="10C24C05"/>
    <w:rsid w:val="110E14CB"/>
    <w:rsid w:val="11AE237B"/>
    <w:rsid w:val="120720BC"/>
    <w:rsid w:val="12103DC7"/>
    <w:rsid w:val="124A6FB7"/>
    <w:rsid w:val="129A4859"/>
    <w:rsid w:val="13404ED0"/>
    <w:rsid w:val="13A75E69"/>
    <w:rsid w:val="14D6319C"/>
    <w:rsid w:val="14FA2835"/>
    <w:rsid w:val="15F80315"/>
    <w:rsid w:val="165A5517"/>
    <w:rsid w:val="169E0FFE"/>
    <w:rsid w:val="18843664"/>
    <w:rsid w:val="1ADA2FC8"/>
    <w:rsid w:val="1B1D3FA1"/>
    <w:rsid w:val="1B2D30F7"/>
    <w:rsid w:val="1BA702CF"/>
    <w:rsid w:val="1C481406"/>
    <w:rsid w:val="1D855C9C"/>
    <w:rsid w:val="1E6C3F37"/>
    <w:rsid w:val="1E6D6573"/>
    <w:rsid w:val="2076132C"/>
    <w:rsid w:val="21917E66"/>
    <w:rsid w:val="22326290"/>
    <w:rsid w:val="223D6DA5"/>
    <w:rsid w:val="22A53C23"/>
    <w:rsid w:val="237D33B0"/>
    <w:rsid w:val="24660B27"/>
    <w:rsid w:val="25A641D2"/>
    <w:rsid w:val="25AA1E5D"/>
    <w:rsid w:val="262156B2"/>
    <w:rsid w:val="2641214D"/>
    <w:rsid w:val="28685CCA"/>
    <w:rsid w:val="28A713B3"/>
    <w:rsid w:val="29855670"/>
    <w:rsid w:val="298E56A9"/>
    <w:rsid w:val="2BC77E1B"/>
    <w:rsid w:val="2BD309F5"/>
    <w:rsid w:val="2C0F591E"/>
    <w:rsid w:val="2C311ACE"/>
    <w:rsid w:val="2D3A5DE6"/>
    <w:rsid w:val="2D494210"/>
    <w:rsid w:val="2DB256DE"/>
    <w:rsid w:val="2E36630F"/>
    <w:rsid w:val="2E703187"/>
    <w:rsid w:val="2F2F5238"/>
    <w:rsid w:val="2FDB350C"/>
    <w:rsid w:val="300F00A5"/>
    <w:rsid w:val="30617F84"/>
    <w:rsid w:val="314D5E4A"/>
    <w:rsid w:val="32160DB1"/>
    <w:rsid w:val="326C69A6"/>
    <w:rsid w:val="340071A3"/>
    <w:rsid w:val="34B77194"/>
    <w:rsid w:val="350F3A39"/>
    <w:rsid w:val="35A818A1"/>
    <w:rsid w:val="361F73D6"/>
    <w:rsid w:val="362D7FF8"/>
    <w:rsid w:val="36371A07"/>
    <w:rsid w:val="37776D2F"/>
    <w:rsid w:val="380903B5"/>
    <w:rsid w:val="38903176"/>
    <w:rsid w:val="38B239DC"/>
    <w:rsid w:val="3C1A16F8"/>
    <w:rsid w:val="3C5F4C83"/>
    <w:rsid w:val="3CD43D23"/>
    <w:rsid w:val="3D8E00D0"/>
    <w:rsid w:val="3D922638"/>
    <w:rsid w:val="3D9630D2"/>
    <w:rsid w:val="3D9A384D"/>
    <w:rsid w:val="3E6929F4"/>
    <w:rsid w:val="3E75351E"/>
    <w:rsid w:val="3EC6723B"/>
    <w:rsid w:val="3FC143AD"/>
    <w:rsid w:val="40EB0E18"/>
    <w:rsid w:val="418A4550"/>
    <w:rsid w:val="41A12453"/>
    <w:rsid w:val="42191648"/>
    <w:rsid w:val="438576C5"/>
    <w:rsid w:val="43CC2A7B"/>
    <w:rsid w:val="43D917BF"/>
    <w:rsid w:val="44056A25"/>
    <w:rsid w:val="44A1408B"/>
    <w:rsid w:val="45861F01"/>
    <w:rsid w:val="46737CA9"/>
    <w:rsid w:val="46840500"/>
    <w:rsid w:val="47410794"/>
    <w:rsid w:val="47424039"/>
    <w:rsid w:val="47783DFD"/>
    <w:rsid w:val="48D34A2F"/>
    <w:rsid w:val="497004D0"/>
    <w:rsid w:val="498126DD"/>
    <w:rsid w:val="49C03205"/>
    <w:rsid w:val="49FB423D"/>
    <w:rsid w:val="4A4B20DA"/>
    <w:rsid w:val="4ED043AE"/>
    <w:rsid w:val="508D5E0B"/>
    <w:rsid w:val="50E73B69"/>
    <w:rsid w:val="5130080A"/>
    <w:rsid w:val="53BC2C8F"/>
    <w:rsid w:val="54120B01"/>
    <w:rsid w:val="54FB77E7"/>
    <w:rsid w:val="56535401"/>
    <w:rsid w:val="56A00B49"/>
    <w:rsid w:val="56F62775"/>
    <w:rsid w:val="580746F5"/>
    <w:rsid w:val="584537DE"/>
    <w:rsid w:val="588954DC"/>
    <w:rsid w:val="58AC777F"/>
    <w:rsid w:val="59E84FFF"/>
    <w:rsid w:val="5A50638E"/>
    <w:rsid w:val="5A7B6CD4"/>
    <w:rsid w:val="5C000E04"/>
    <w:rsid w:val="5E9E0AD0"/>
    <w:rsid w:val="5ED35331"/>
    <w:rsid w:val="612356E6"/>
    <w:rsid w:val="614E6EF1"/>
    <w:rsid w:val="61976573"/>
    <w:rsid w:val="61A84853"/>
    <w:rsid w:val="638D1F52"/>
    <w:rsid w:val="63AB062A"/>
    <w:rsid w:val="63FC1E85"/>
    <w:rsid w:val="6502071E"/>
    <w:rsid w:val="65130235"/>
    <w:rsid w:val="662D17CA"/>
    <w:rsid w:val="66B617C0"/>
    <w:rsid w:val="66EE1E0E"/>
    <w:rsid w:val="69715E72"/>
    <w:rsid w:val="6AC63F9C"/>
    <w:rsid w:val="6AEE47B9"/>
    <w:rsid w:val="6AFB1B57"/>
    <w:rsid w:val="6B345CCA"/>
    <w:rsid w:val="6B762964"/>
    <w:rsid w:val="6B8535B2"/>
    <w:rsid w:val="6C906566"/>
    <w:rsid w:val="6DD7627A"/>
    <w:rsid w:val="6E4D155A"/>
    <w:rsid w:val="6EC03F51"/>
    <w:rsid w:val="6EE669BA"/>
    <w:rsid w:val="6F566D17"/>
    <w:rsid w:val="70AC59E2"/>
    <w:rsid w:val="711C61B5"/>
    <w:rsid w:val="729A7079"/>
    <w:rsid w:val="72EC6569"/>
    <w:rsid w:val="7444411D"/>
    <w:rsid w:val="74C4154C"/>
    <w:rsid w:val="7568305C"/>
    <w:rsid w:val="75882579"/>
    <w:rsid w:val="765B5EE0"/>
    <w:rsid w:val="77617003"/>
    <w:rsid w:val="77834B5C"/>
    <w:rsid w:val="78681BBE"/>
    <w:rsid w:val="78A413DB"/>
    <w:rsid w:val="796C21B2"/>
    <w:rsid w:val="79766B8D"/>
    <w:rsid w:val="79E24222"/>
    <w:rsid w:val="7A03073A"/>
    <w:rsid w:val="7A614E1D"/>
    <w:rsid w:val="7AD95625"/>
    <w:rsid w:val="7B477D39"/>
    <w:rsid w:val="7BBC11CF"/>
    <w:rsid w:val="7BD209F2"/>
    <w:rsid w:val="7C7672E2"/>
    <w:rsid w:val="7D195AC8"/>
    <w:rsid w:val="7DD3341F"/>
    <w:rsid w:val="7EA93905"/>
    <w:rsid w:val="7F413799"/>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eastAsia="仿宋_GB2312"/>
      <w:kern w:val="0"/>
      <w:sz w:val="30"/>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41f1f151-aeae-4f38-840b-fdbaf606d880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4BF12574</paraID>
      <start>0</start>
      <end>2</end>
      <status>unmodified</status>
      <modifiedWord/>
      <trackRevisions>false</trackRevisions>
    </reviewItem>
    <reviewItem>
      <errorID>30c4691f-6582-481d-8af1-e6672782ee5d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F54DEBC</paraID>
      <start>0</start>
      <end>2</end>
      <status>unmodified</status>
      <modifiedWord/>
      <trackRevisions>false</trackRevisions>
    </reviewItem>
    <reviewItem>
      <errorID>cad3e156-6ebf-4c71-b577-a7b3abdd1afe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2D8FEAB3</paraID>
      <start>0</start>
      <end>2</end>
      <status>unmodified</status>
      <modifiedWord/>
      <trackRevisions>false</trackRevisions>
    </reviewItem>
    <reviewItem>
      <errorID>37957164-3ae5-4875-9474-c0581ce8f79a</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A9FCEEB</paraID>
      <start>0</start>
      <end>2</end>
      <status>unmodified</status>
      <modifiedWord/>
      <trackRevisions>false</trackRevisions>
    </reviewItem>
    <reviewItem>
      <errorID>eb437e7d-f832-40bc-8114-fb77bfd54e07</errorID>
      <errorWord>;</errorWord>
      <group>L1_Format</group>
      <groupName>格式问题</groupName>
      <ability>L2_HalfPunc</ability>
      <abilityName>全半角检查</abilityName>
      <candidateList>
        <item>；</item>
      </candidateList>
      <explain>文本全半角错误。</explain>
      <paraID> A9FCEEB</paraID>
      <start>27</start>
      <end>28</end>
      <status>unmodified</status>
      <modifiedWord/>
      <trackRevisions>false</trackRevisions>
    </reviewItem>
    <reviewItem>
      <errorID>beea310f-5066-4dbb-9bc7-07442cf5f833</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91A1854</paraID>
      <start>0</start>
      <end>2</end>
      <status>unmodified</status>
      <modifiedWord/>
      <trackRevisions>false</trackRevisions>
    </reviewItem>
    <reviewItem>
      <errorID>f86f5938-643e-445a-9ab4-164c0debd3d9</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45AF2270</paraID>
      <start>0</start>
      <end>2</end>
      <status>unmodified</status>
      <modifiedWord/>
      <trackRevisions>false</trackRevisions>
    </reviewItem>
    <reviewItem>
      <errorID>c97d5573-021c-4eba-b8ef-b395a08e67d3</errorID>
      <errorWord>-</errorWord>
      <group>L1_Format</group>
      <groupName>格式问题</groupName>
      <ability>L2_HalfPunc</ability>
      <abilityName>全半角检查</abilityName>
      <candidateList>
        <item>－</item>
      </candidateList>
      <explain>文本全半角错误。</explain>
      <paraID>45AF2270</paraID>
      <start>17</start>
      <end>18</end>
      <status>unmodified</status>
      <modifiedWord/>
      <trackRevisions>false</trackRevisions>
    </reviewItem>
    <reviewItem>
      <errorID>9a64f513-eb1e-4c26-8225-e1de7ccf152c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1AD475AA</paraID>
      <start>0</start>
      <end>2</end>
      <status>unmodified</status>
      <modifiedWord/>
      <trackRevisions>false</trackRevisions>
    </reviewItem>
    <reviewItem>
      <errorID>09d93333-8f82-42d0-8e33-37ce2f625962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561A8A63</paraID>
      <start>0</start>
      <end>2</end>
      <status>unmodified</status>
      <modifiedWord/>
      <trackRevisions>false</trackRevisions>
    </reviewItem>
    <reviewItem>
      <errorID>a517ca19-fd91-4fbd-9e67-37b054334705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3E030F00</paraID>
      <start>0</start>
      <end>2</end>
      <status>unmodified</status>
      <modifiedWord/>
      <trackRevisions>false</trackRevisions>
    </reviewItem>
    <reviewItem>
      <errorID>688e07b6-8c94-42f9-824a-62b02e135705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671F728A</paraID>
      <start>0</start>
      <end>2</end>
      <status>unmodified</status>
      <modifiedWord/>
      <trackRevisions>false</trackRevisions>
    </reviewItem>
    <reviewItem>
      <errorID>9e1cb1d3-9f0f-4e15-bcf0-cdb075d77932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4BDD0748</paraID>
      <start>0</start>
      <end>2</end>
      <status>unmodified</status>
      <modifiedWord/>
      <trackRevisions>false</trackRevisions>
    </reviewItem>
    <reviewItem>
      <errorID>6e7ead8d-448d-492b-938f-81e4bf71509d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3A1D572D</paraID>
      <start>0</start>
      <end>2</end>
      <status>unmodified</status>
      <modifiedWord/>
      <trackRevisions>false</trackRevisions>
    </reviewItem>
    <reviewItem>
      <errorID>f638c9ae-d9d3-4d8e-9fdd-30b042d7ca5a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13CEC77</paraID>
      <start>0</start>
      <end>2</end>
      <status>unmodified</status>
      <modifiedWord/>
      <trackRevisions>false</trackRevisions>
    </reviewItem>
    <reviewItem>
      <errorID>3ccd879d-d423-4a96-bb75-00b27f4171ed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3370F86C</paraID>
      <start>0</start>
      <end>2</end>
      <status>unmodified</status>
      <modifiedWord/>
      <trackRevisions>false</trackRevisions>
    </reviewItem>
    <reviewItem>
      <errorID>bbffb2bf-b50b-4b6a-8dcf-ab79c4cd7374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6C69788C</paraID>
      <start>0</start>
      <end>2</end>
      <status>unmodified</status>
      <modifiedWord/>
      <trackRevisions>false</trackRevisions>
    </reviewItem>
    <reviewItem>
      <errorID>0b6962be-2779-4e6c-9f59-8b790119c554</errorID>
      <errorWord>法律、法规</errorWord>
      <group>L1_Word</group>
      <groupName>字词问题</groupName>
      <ability>L2_Typo</ability>
      <abilityName>字词错误</abilityName>
      <candidateList>
        <item>法律法规</item>
      </candidateList>
      <explain/>
      <paraID>37274DBC</paraID>
      <start>4</start>
      <end>9</end>
      <status>unmodified</status>
      <modifiedWord/>
      <trackRevisions>false</trackRevisions>
    </reviewItem>
    <reviewItem>
      <errorID>b6f4abc2-0b49-4874-a546-c7988dd4a352</errorID>
      <errorWord>、</errorWord>
      <group>L1_Word</group>
      <groupName>字词问题</groupName>
      <ability>L2_Typo</ability>
      <abilityName>字词错误</abilityName>
      <candidateList>
        <item>、以</item>
      </candidateList>
      <explain/>
      <paraID>37274DBC</paraID>
      <start>15</start>
      <end>16</end>
      <status>unmodified</status>
      <modifiedWord/>
      <trackRevisions>false</trackRevisions>
    </reviewItem>
    <reviewItem>
      <errorID>783550e0-1422-429e-a997-5d55da0972b1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4179E04B</paraID>
      <start>0</start>
      <end>2</end>
      <status>unmodified</status>
      <modifiedWord/>
      <trackRevisions>false</trackRevisions>
    </reviewItem>
    <reviewItem>
      <errorID>9ee538c9-be51-4915-8207-f6d3b85cd33d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CDE3E10</paraID>
      <start>0</start>
      <end>2</end>
      <status>unmodified</status>
      <modifiedWord/>
      <trackRevisions>false</trackRevisions>
    </reviewItem>
    <reviewItem>
      <errorID>cc59b3b0-f6e2-419f-a5cd-909674f2f6f5</errorID>
      <errorWord>【2019】3号</errorWord>
      <group>L1_Knowledge</group>
      <groupName>知识性问题</groupName>
      <ability>L2_Knowledge</ability>
      <abilityName>其他知识</abilityName>
      <candidateList>
        <item>〔2019〕3号</item>
      </candidateList>
      <explain>发文字号格式错误。</explain>
      <paraID> CDE3E10</paraID>
      <start>35</start>
      <end>43</end>
      <status>unmodified</status>
      <modifiedWord/>
      <trackRevisions>false</trackRevisions>
    </reviewItem>
    <reviewItem>
      <errorID>97af34cd-405a-4dcf-b1ee-35832b9b89eb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7CFA3C93</paraID>
      <start>0</start>
      <end>2</end>
      <status>unmodified</status>
      <modifiedWord/>
      <trackRevisions>false</trackRevisions>
    </reviewItem>
    <reviewItem>
      <errorID>4bd72e20-3e7d-4b91-915e-23a18c2a6fca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1E373545</paraID>
      <start>0</start>
      <end>2</end>
      <status>unmodified</status>
      <modifiedWord/>
      <trackRevisions>false</trackRevisions>
    </reviewItem>
    <reviewItem>
      <errorID>8558e282-af19-4a9d-ae9e-832baf2b36ae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3C2BF221</paraID>
      <start>0</start>
      <end>2</end>
      <status>unmodified</status>
      <modifiedWord/>
      <trackRevisions>false</trackRevisions>
    </reviewItem>
    <reviewItem>
      <errorID>0db07f53-8fbd-4199-87e6-c61a34582b4e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594A03C9</paraID>
      <start>0</start>
      <end>2</end>
      <status>unmodified</status>
      <modifiedWord/>
      <trackRevisions>false</trackRevisions>
    </reviewItem>
    <reviewItem>
      <errorID>596065f0-3d20-4db3-8bd2-a9e135527f00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51007853</paraID>
      <start>0</start>
      <end>2</end>
      <status>unmodified</status>
      <modifiedWord/>
      <trackRevisions>false</trackRevisions>
    </reviewItem>
    <reviewItem>
      <errorID>4d0534f5-2b57-4089-b941-cd05b4786f01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4DCFB4BA</paraID>
      <start>0</start>
      <end>2</end>
      <status>unmodified</status>
      <modifiedWord/>
      <trackRevisions>false</trackRevisions>
    </reviewItem>
    <reviewItem>
      <errorID>345508cb-fd29-4317-982c-1f9e7ebbe14d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6772D828</paraID>
      <start>0</start>
      <end>2</end>
      <status>unmodified</status>
      <modifiedWord/>
      <trackRevisions>false</trackRevisions>
    </reviewItem>
    <reviewItem>
      <errorID>0841cbcc-c8df-4ae5-93b4-1d586f39df1e</errorID>
      <errorWord>：</errorWord>
      <group>L1_Format</group>
      <groupName>格式问题</groupName>
      <ability>L2_HalfPunc</ability>
      <abilityName>全半角检查</abilityName>
      <candidateList>
        <item>:</item>
      </candidateList>
      <explain>文本全半角错误。</explain>
      <paraID>6772D828</paraID>
      <start>30</start>
      <end>31</end>
      <status>unmodified</status>
      <modifiedWord/>
      <trackRevisions>false</trackRevisions>
    </reviewItem>
    <reviewItem>
      <errorID>2168c3c9-6005-41f8-9528-ad949c2a1461</errorID>
      <errorWord>：</errorWord>
      <group>L1_Format</group>
      <groupName>格式问题</groupName>
      <ability>L2_HalfPunc</ability>
      <abilityName>全半角检查</abilityName>
      <candidateList>
        <item>:</item>
      </candidateList>
      <explain>文本全半角错误。</explain>
      <paraID>6772D828</paraID>
      <start>36</start>
      <end>37</end>
      <status>unmodified</status>
      <modifiedWord/>
      <trackRevisions>false</trackRevisions>
    </reviewItem>
    <reviewItem>
      <errorID>d26978bd-1ddf-4549-9852-cb783b345104</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6772D828</paraID>
      <start>40</start>
      <end>47</end>
      <status>unmodified</status>
      <modifiedWord/>
      <trackRevisions>false</trackRevisions>
    </reviewItem>
    <reviewItem>
      <errorID>468ddf44-6794-4d88-b696-89fd995192d5</errorID>
      <errorWord>：</errorWord>
      <group>L1_Format</group>
      <groupName>格式问题</groupName>
      <ability>L2_HalfPunc</ability>
      <abilityName>全半角检查</abilityName>
      <candidateList>
        <item>:</item>
      </candidateList>
      <explain>文本全半角错误。</explain>
      <paraID>6772D828</paraID>
      <start>50</start>
      <end>51</end>
      <status>unmodified</status>
      <modifiedWord/>
      <trackRevisions>false</trackRevisions>
    </reviewItem>
    <reviewItem>
      <errorID>51ec8b9f-bd14-4dde-a48b-8e7ecd9d9cb4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2295809C</paraID>
      <start>0</start>
      <end>2</end>
      <status>unmodified</status>
      <modifiedWord/>
      <trackRevisions>false</trackRevisions>
    </reviewItem>
    <reviewItem>
      <errorID>b2295190-5fac-41df-a0ec-387087172b6c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275615D7</paraID>
      <start>0</start>
      <end>2</end>
      <status>unmodified</status>
      <modifiedWord/>
      <trackRevisions>false</trackRevisions>
    </reviewItem>
    <reviewItem>
      <errorID>15d2fd63-ed14-4d81-acd1-d7a97a39ec68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B948DB6</paraID>
      <start>0</start>
      <end>2</end>
      <status>unmodified</status>
      <modifiedWord/>
      <trackRevisions>false</trackRevisions>
    </reviewItem>
    <reviewItem>
      <errorID>9a07568b-26f1-4533-8ee7-0616e5f82c7d</errorID>
      <errorWord>)</errorWord>
      <group>L1_Format</group>
      <groupName>格式问题</groupName>
      <ability>L2_HalfPunc</ability>
      <abilityName>全半角检查</abilityName>
      <candidateList>
        <item>）</item>
      </candidateList>
      <explain>文本全半角错误。</explain>
      <paraID> B948DB6</paraID>
      <start>18</start>
      <end>19</end>
      <status>unmodified</status>
      <modifiedWord/>
      <trackRevisions>false</trackRevisions>
    </reviewItem>
    <reviewItem>
      <errorID>74a4a446-a6e6-4453-b329-d8cf110268cf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618DD801</paraID>
      <start>0</start>
      <end>2</end>
      <status>unmodified</status>
      <modifiedWord/>
      <trackRevisions>false</trackRevisions>
    </reviewItem>
    <reviewItem>
      <errorID>21638d88-625b-434a-bb1c-150c52b2987d</errorID>
      <errorWord>【2022】197号</errorWord>
      <group>L1_Knowledge</group>
      <groupName>知识性问题</groupName>
      <ability>L2_Knowledge</ability>
      <abilityName>其他知识</abilityName>
      <candidateList>
        <item>〔2022〕197号</item>
      </candidateList>
      <explain>发文字号格式错误。</explain>
      <paraID>1A7066D4</paraID>
      <start>10</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acc117e5-af4f-4995-9bf4-0c710d80f018}">
  <ds:schemaRefs/>
</ds:datastoreItem>
</file>

<file path=docProps/app.xml><?xml version="1.0" encoding="utf-8"?>
<Properties xmlns="http://schemas.openxmlformats.org/officeDocument/2006/extended-properties" xmlns:vt="http://schemas.openxmlformats.org/officeDocument/2006/docPropsVTypes">
  <Template>Normal</Template>
  <Pages>10</Pages>
  <Words>2425</Words>
  <Characters>2519</Characters>
  <Lines>27</Lines>
  <Paragraphs>7</Paragraphs>
  <TotalTime>5</TotalTime>
  <ScaleCrop>false</ScaleCrop>
  <LinksUpToDate>false</LinksUpToDate>
  <CharactersWithSpaces>2729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Administrator</cp:lastModifiedBy>
  <cp:lastPrinted>2025-06-05T01:43:00Z</cp:lastPrinted>
  <dcterms:modified xsi:type="dcterms:W3CDTF">2026-01-22T01:52:10Z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707573510FC542319970C5FFBCC38091</vt:lpwstr>
  </property>
  <property fmtid="{D5CDD505-2E9C-101B-9397-08002B2CF9AE}" pid="4" name="KSOTemplateDocerSaveRecord">
    <vt:lpwstr>eyJoZGlkIjoiZDE5YjhhNTIwYjU4ODJjZjU0Nzg2N2Y5ZTJmNjkxM2EiLCJ1c2VySWQiOiIzNzQ2NDcwNzgifQ==</vt:lpwstr>
  </property>
</Properties>
</file>