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8673">
      <w:pPr>
        <w:spacing w:line="360" w:lineRule="auto"/>
        <w:jc w:val="center"/>
        <w:rPr>
          <w:rFonts w:hint="eastAsia"/>
          <w:b/>
          <w:bCs/>
          <w:sz w:val="32"/>
          <w:szCs w:val="40"/>
        </w:rPr>
      </w:pPr>
      <w:r>
        <w:rPr>
          <w:rFonts w:hint="eastAsia"/>
          <w:b/>
          <w:bCs/>
          <w:sz w:val="32"/>
          <w:szCs w:val="40"/>
        </w:rPr>
        <w:t>河南省洛阳市交通事业发展中心南京至洛阳高速公路（汝阳至伊川段）改扩建工程上跨焦柳铁路桥设计咨询服务</w:t>
      </w:r>
    </w:p>
    <w:p w14:paraId="124B53F9">
      <w:pPr>
        <w:spacing w:line="360" w:lineRule="auto"/>
        <w:jc w:val="center"/>
        <w:rPr>
          <w:rFonts w:hint="eastAsia" w:eastAsiaTheme="minorEastAsia"/>
          <w:b/>
          <w:bCs/>
          <w:sz w:val="32"/>
          <w:szCs w:val="40"/>
          <w:lang w:eastAsia="zh-CN"/>
        </w:rPr>
      </w:pPr>
      <w:r>
        <w:rPr>
          <w:rFonts w:hint="eastAsia"/>
          <w:b/>
          <w:bCs/>
          <w:sz w:val="32"/>
          <w:szCs w:val="40"/>
          <w:lang w:eastAsia="zh-CN"/>
        </w:rPr>
        <w:t>成交结果公告</w:t>
      </w:r>
    </w:p>
    <w:p w14:paraId="29919D68">
      <w:pPr>
        <w:spacing w:line="360" w:lineRule="auto"/>
        <w:rPr>
          <w:rFonts w:hint="eastAsia"/>
          <w:sz w:val="24"/>
          <w:szCs w:val="24"/>
        </w:rPr>
      </w:pPr>
      <w:r>
        <w:rPr>
          <w:rFonts w:hint="eastAsia"/>
          <w:sz w:val="24"/>
          <w:szCs w:val="24"/>
        </w:rPr>
        <w:t>一、项目基本情况</w:t>
      </w:r>
    </w:p>
    <w:p w14:paraId="2D81D7DE">
      <w:pPr>
        <w:spacing w:line="360" w:lineRule="auto"/>
        <w:rPr>
          <w:rFonts w:hint="eastAsia"/>
          <w:sz w:val="24"/>
          <w:szCs w:val="24"/>
        </w:rPr>
      </w:pPr>
      <w:r>
        <w:rPr>
          <w:rFonts w:hint="eastAsia"/>
          <w:sz w:val="24"/>
          <w:szCs w:val="24"/>
        </w:rPr>
        <w:t>1、采购项目编号：CF2025-009</w:t>
      </w:r>
    </w:p>
    <w:p w14:paraId="24F09294">
      <w:pPr>
        <w:spacing w:line="360" w:lineRule="auto"/>
        <w:rPr>
          <w:rFonts w:hint="eastAsia"/>
          <w:sz w:val="24"/>
          <w:szCs w:val="24"/>
        </w:rPr>
      </w:pPr>
      <w:r>
        <w:rPr>
          <w:rFonts w:hint="eastAsia"/>
          <w:sz w:val="24"/>
          <w:szCs w:val="24"/>
        </w:rPr>
        <w:t>2、采购项目名称：河南省洛阳市交通事业发展中心南京至洛阳高速公路（汝阳至伊川段）改扩建工程上跨焦柳铁路桥设计咨询服务</w:t>
      </w:r>
    </w:p>
    <w:p w14:paraId="0347FC7A">
      <w:pPr>
        <w:spacing w:line="360" w:lineRule="auto"/>
        <w:rPr>
          <w:rFonts w:hint="eastAsia"/>
          <w:sz w:val="24"/>
          <w:szCs w:val="24"/>
        </w:rPr>
      </w:pPr>
      <w:r>
        <w:rPr>
          <w:rFonts w:hint="eastAsia"/>
          <w:sz w:val="24"/>
          <w:szCs w:val="24"/>
        </w:rPr>
        <w:t>3、采购方式：竞争性磋商</w:t>
      </w:r>
    </w:p>
    <w:p w14:paraId="5CEBD0D5">
      <w:pPr>
        <w:spacing w:line="360" w:lineRule="auto"/>
        <w:rPr>
          <w:rFonts w:hint="eastAsia"/>
          <w:sz w:val="24"/>
          <w:szCs w:val="24"/>
        </w:rPr>
      </w:pPr>
      <w:r>
        <w:rPr>
          <w:rFonts w:hint="eastAsia"/>
          <w:sz w:val="24"/>
          <w:szCs w:val="24"/>
        </w:rPr>
        <w:t>4、采购公告发布日期：2025年</w:t>
      </w:r>
      <w:r>
        <w:rPr>
          <w:rFonts w:hint="eastAsia"/>
          <w:sz w:val="24"/>
          <w:szCs w:val="24"/>
          <w:lang w:val="en-US" w:eastAsia="zh-CN"/>
        </w:rPr>
        <w:t>12</w:t>
      </w:r>
      <w:r>
        <w:rPr>
          <w:rFonts w:hint="eastAsia"/>
          <w:sz w:val="24"/>
          <w:szCs w:val="24"/>
        </w:rPr>
        <w:t>月</w:t>
      </w:r>
      <w:r>
        <w:rPr>
          <w:rFonts w:hint="eastAsia"/>
          <w:sz w:val="24"/>
          <w:szCs w:val="24"/>
          <w:lang w:val="en-US" w:eastAsia="zh-CN"/>
        </w:rPr>
        <w:t>1</w:t>
      </w:r>
      <w:r>
        <w:rPr>
          <w:rFonts w:hint="eastAsia"/>
          <w:sz w:val="24"/>
          <w:szCs w:val="24"/>
        </w:rPr>
        <w:t>日</w:t>
      </w:r>
    </w:p>
    <w:p w14:paraId="0CF5CE96">
      <w:pPr>
        <w:spacing w:line="360" w:lineRule="auto"/>
        <w:rPr>
          <w:rFonts w:hint="eastAsia"/>
          <w:sz w:val="24"/>
          <w:szCs w:val="24"/>
        </w:rPr>
      </w:pPr>
      <w:r>
        <w:rPr>
          <w:rFonts w:hint="eastAsia"/>
          <w:sz w:val="24"/>
          <w:szCs w:val="24"/>
        </w:rPr>
        <w:t>5、评审日期：2025年</w:t>
      </w:r>
      <w:r>
        <w:rPr>
          <w:rFonts w:hint="eastAsia"/>
          <w:sz w:val="24"/>
          <w:szCs w:val="24"/>
          <w:lang w:val="en-US" w:eastAsia="zh-CN"/>
        </w:rPr>
        <w:t>12</w:t>
      </w:r>
      <w:r>
        <w:rPr>
          <w:rFonts w:hint="eastAsia"/>
          <w:sz w:val="24"/>
          <w:szCs w:val="24"/>
        </w:rPr>
        <w:t>月</w:t>
      </w:r>
      <w:r>
        <w:rPr>
          <w:rFonts w:hint="eastAsia"/>
          <w:sz w:val="24"/>
          <w:szCs w:val="24"/>
          <w:lang w:val="en-US" w:eastAsia="zh-CN"/>
        </w:rPr>
        <w:t>12</w:t>
      </w:r>
      <w:r>
        <w:rPr>
          <w:rFonts w:hint="eastAsia"/>
          <w:sz w:val="24"/>
          <w:szCs w:val="24"/>
        </w:rPr>
        <w:t>日</w:t>
      </w:r>
    </w:p>
    <w:p w14:paraId="41F2B3BE">
      <w:pPr>
        <w:spacing w:line="360" w:lineRule="auto"/>
        <w:rPr>
          <w:rFonts w:hint="eastAsia"/>
          <w:sz w:val="24"/>
          <w:szCs w:val="24"/>
        </w:rPr>
      </w:pPr>
      <w:r>
        <w:rPr>
          <w:rFonts w:hint="eastAsia"/>
          <w:sz w:val="24"/>
          <w:szCs w:val="24"/>
        </w:rPr>
        <w:t>二、成交情况</w:t>
      </w:r>
    </w:p>
    <w:p w14:paraId="7D25029A">
      <w:pPr>
        <w:spacing w:line="360" w:lineRule="auto"/>
        <w:rPr>
          <w:rFonts w:hint="eastAsia"/>
          <w:sz w:val="24"/>
          <w:szCs w:val="24"/>
          <w:highlight w:val="none"/>
        </w:rPr>
      </w:pPr>
      <w:r>
        <w:rPr>
          <w:rFonts w:hint="eastAsia"/>
          <w:sz w:val="24"/>
          <w:szCs w:val="24"/>
          <w:highlight w:val="none"/>
        </w:rPr>
        <w:t>采购</w:t>
      </w:r>
      <w:r>
        <w:rPr>
          <w:rFonts w:hint="eastAsia"/>
          <w:sz w:val="24"/>
          <w:szCs w:val="24"/>
          <w:highlight w:val="none"/>
          <w:lang w:eastAsia="zh-CN"/>
        </w:rPr>
        <w:t>范围</w:t>
      </w:r>
      <w:r>
        <w:rPr>
          <w:rFonts w:hint="eastAsia"/>
          <w:sz w:val="24"/>
          <w:szCs w:val="24"/>
          <w:highlight w:val="none"/>
        </w:rPr>
        <w:t>：南京至洛阳高速公路（汝阳至伊川段）改扩建工程上跨焦柳铁路桥方案设计咨询（如需）、施工图设计进行全过程审核咨询，并提供方案设计审核报告（如需）、施工图设计审核报告。（注：如铁路主管部门要求对本项目涉铁工程进行初步设计的，应同时提供初步设计咨询报告。)</w:t>
      </w:r>
    </w:p>
    <w:p w14:paraId="14EFE865">
      <w:pPr>
        <w:spacing w:line="360" w:lineRule="auto"/>
        <w:rPr>
          <w:rFonts w:hint="default" w:eastAsiaTheme="minorEastAsia"/>
          <w:sz w:val="24"/>
          <w:szCs w:val="24"/>
          <w:highlight w:val="none"/>
          <w:lang w:val="en-US" w:eastAsia="zh-CN"/>
        </w:rPr>
      </w:pPr>
      <w:r>
        <w:rPr>
          <w:rFonts w:hint="eastAsia"/>
          <w:sz w:val="24"/>
          <w:szCs w:val="24"/>
          <w:highlight w:val="none"/>
        </w:rPr>
        <w:t>成交供应商名称：</w:t>
      </w:r>
      <w:r>
        <w:rPr>
          <w:rFonts w:hint="eastAsia"/>
          <w:sz w:val="24"/>
          <w:szCs w:val="24"/>
          <w:highlight w:val="none"/>
          <w:lang w:val="en-US" w:eastAsia="zh-CN"/>
        </w:rPr>
        <w:t>中铁大桥勘测设计院集团有限公司</w:t>
      </w:r>
    </w:p>
    <w:p w14:paraId="4C98D923">
      <w:pPr>
        <w:spacing w:line="360" w:lineRule="auto"/>
        <w:rPr>
          <w:rFonts w:hint="default" w:eastAsiaTheme="minorEastAsia"/>
          <w:sz w:val="24"/>
          <w:szCs w:val="24"/>
          <w:highlight w:val="none"/>
          <w:lang w:val="en-US" w:eastAsia="zh-CN"/>
        </w:rPr>
      </w:pPr>
      <w:r>
        <w:rPr>
          <w:rFonts w:hint="eastAsia"/>
          <w:sz w:val="24"/>
          <w:szCs w:val="24"/>
          <w:highlight w:val="none"/>
        </w:rPr>
        <w:t>地址：</w:t>
      </w:r>
      <w:r>
        <w:rPr>
          <w:rFonts w:hint="eastAsia"/>
          <w:sz w:val="24"/>
          <w:szCs w:val="24"/>
          <w:highlight w:val="none"/>
          <w:lang w:val="en-US" w:eastAsia="zh-CN"/>
        </w:rPr>
        <w:t xml:space="preserve"> 武汉市汉阳区汉阳大道34号         </w:t>
      </w:r>
      <w:bookmarkStart w:id="0" w:name="_GoBack"/>
      <w:bookmarkEnd w:id="0"/>
      <w:r>
        <w:rPr>
          <w:rFonts w:hint="eastAsia"/>
          <w:sz w:val="24"/>
          <w:szCs w:val="24"/>
          <w:highlight w:val="none"/>
          <w:lang w:val="en-US" w:eastAsia="zh-CN"/>
        </w:rPr>
        <w:t xml:space="preserve">        </w:t>
      </w:r>
    </w:p>
    <w:p w14:paraId="52B4E1E9">
      <w:pPr>
        <w:spacing w:line="360" w:lineRule="auto"/>
        <w:rPr>
          <w:rFonts w:hint="eastAsia"/>
          <w:sz w:val="24"/>
          <w:szCs w:val="24"/>
          <w:highlight w:val="none"/>
        </w:rPr>
      </w:pPr>
      <w:r>
        <w:rPr>
          <w:rFonts w:hint="eastAsia"/>
          <w:sz w:val="24"/>
          <w:szCs w:val="24"/>
          <w:highlight w:val="none"/>
        </w:rPr>
        <w:t>成交金额：</w:t>
      </w:r>
      <w:r>
        <w:rPr>
          <w:rFonts w:hint="eastAsia"/>
          <w:sz w:val="24"/>
          <w:szCs w:val="24"/>
          <w:highlight w:val="none"/>
          <w:lang w:val="en-US" w:eastAsia="zh-CN"/>
        </w:rPr>
        <w:t>349200.00</w:t>
      </w:r>
      <w:r>
        <w:rPr>
          <w:rFonts w:hint="eastAsia"/>
          <w:sz w:val="24"/>
          <w:szCs w:val="24"/>
          <w:highlight w:val="none"/>
        </w:rPr>
        <w:t>元</w:t>
      </w:r>
    </w:p>
    <w:p w14:paraId="08FAED5A">
      <w:pPr>
        <w:spacing w:line="360" w:lineRule="auto"/>
        <w:rPr>
          <w:rFonts w:hint="eastAsia"/>
          <w:sz w:val="24"/>
          <w:szCs w:val="24"/>
          <w:highlight w:val="none"/>
        </w:rPr>
      </w:pPr>
      <w:r>
        <w:rPr>
          <w:rFonts w:hint="eastAsia"/>
          <w:sz w:val="24"/>
          <w:szCs w:val="24"/>
          <w:highlight w:val="none"/>
        </w:rPr>
        <w:t>服务周期：自采购人交付方案设计文件、施工图设计文件之日起15日历天完成审核，并提供方案设计审核报告（如需）、施工图设计审核报告。</w:t>
      </w:r>
    </w:p>
    <w:p w14:paraId="719AA28D">
      <w:pPr>
        <w:numPr>
          <w:ilvl w:val="0"/>
          <w:numId w:val="0"/>
        </w:numPr>
        <w:spacing w:line="360" w:lineRule="auto"/>
        <w:rPr>
          <w:rFonts w:hint="eastAsia"/>
          <w:sz w:val="24"/>
          <w:szCs w:val="24"/>
          <w:highlight w:val="none"/>
        </w:rPr>
      </w:pPr>
      <w:r>
        <w:rPr>
          <w:rFonts w:hint="eastAsia"/>
          <w:sz w:val="24"/>
          <w:szCs w:val="24"/>
          <w:highlight w:val="none"/>
        </w:rPr>
        <w:t>质量要求：符合国家及铁路主管部门现行的技术标准、规范、规定及管理办法。</w:t>
      </w:r>
    </w:p>
    <w:p w14:paraId="2675EB41">
      <w:pPr>
        <w:numPr>
          <w:ilvl w:val="0"/>
          <w:numId w:val="0"/>
        </w:numPr>
        <w:spacing w:line="360" w:lineRule="auto"/>
        <w:rPr>
          <w:rFonts w:hint="eastAsia"/>
          <w:sz w:val="24"/>
          <w:szCs w:val="24"/>
          <w:highlight w:val="none"/>
        </w:rPr>
      </w:pPr>
      <w:r>
        <w:rPr>
          <w:rFonts w:hint="eastAsia"/>
          <w:sz w:val="24"/>
          <w:szCs w:val="24"/>
          <w:highlight w:val="none"/>
        </w:rPr>
        <w:t>三、评审专家名单</w:t>
      </w:r>
    </w:p>
    <w:p w14:paraId="78D1A77D">
      <w:pPr>
        <w:spacing w:line="360" w:lineRule="auto"/>
        <w:rPr>
          <w:rFonts w:hint="eastAsia"/>
          <w:sz w:val="24"/>
          <w:szCs w:val="24"/>
          <w:highlight w:val="none"/>
        </w:rPr>
      </w:pPr>
      <w:r>
        <w:rPr>
          <w:rFonts w:hint="eastAsia"/>
          <w:sz w:val="24"/>
          <w:szCs w:val="24"/>
          <w:highlight w:val="none"/>
          <w:lang w:val="en-US" w:eastAsia="zh-CN"/>
        </w:rPr>
        <w:t>叶秀梅</w:t>
      </w:r>
      <w:r>
        <w:rPr>
          <w:rFonts w:hint="eastAsia"/>
          <w:sz w:val="24"/>
          <w:szCs w:val="24"/>
          <w:highlight w:val="none"/>
        </w:rPr>
        <w:t>、</w:t>
      </w:r>
      <w:r>
        <w:rPr>
          <w:rFonts w:hint="eastAsia"/>
          <w:sz w:val="24"/>
          <w:szCs w:val="24"/>
          <w:highlight w:val="none"/>
          <w:lang w:val="en-US" w:eastAsia="zh-CN"/>
        </w:rPr>
        <w:t>蔡美丽</w:t>
      </w:r>
      <w:r>
        <w:rPr>
          <w:rFonts w:hint="eastAsia"/>
          <w:sz w:val="24"/>
          <w:szCs w:val="24"/>
          <w:highlight w:val="none"/>
        </w:rPr>
        <w:t>（评委组长）、</w:t>
      </w:r>
      <w:r>
        <w:rPr>
          <w:rFonts w:hint="eastAsia"/>
          <w:sz w:val="24"/>
          <w:szCs w:val="24"/>
          <w:highlight w:val="none"/>
          <w:lang w:eastAsia="zh-CN"/>
        </w:rPr>
        <w:t>段祥杰</w:t>
      </w:r>
      <w:r>
        <w:rPr>
          <w:rFonts w:hint="eastAsia"/>
          <w:sz w:val="24"/>
          <w:szCs w:val="24"/>
          <w:highlight w:val="none"/>
        </w:rPr>
        <w:t>（采购人</w:t>
      </w:r>
      <w:r>
        <w:rPr>
          <w:rFonts w:hint="eastAsia"/>
          <w:sz w:val="24"/>
          <w:szCs w:val="24"/>
          <w:highlight w:val="none"/>
          <w:lang w:eastAsia="zh-CN"/>
        </w:rPr>
        <w:t>代表</w:t>
      </w:r>
      <w:r>
        <w:rPr>
          <w:rFonts w:hint="eastAsia"/>
          <w:sz w:val="24"/>
          <w:szCs w:val="24"/>
          <w:highlight w:val="none"/>
        </w:rPr>
        <w:t>）</w:t>
      </w:r>
    </w:p>
    <w:p w14:paraId="214DD9BD">
      <w:pPr>
        <w:spacing w:line="360" w:lineRule="auto"/>
        <w:rPr>
          <w:rFonts w:hint="eastAsia"/>
          <w:sz w:val="24"/>
          <w:szCs w:val="24"/>
        </w:rPr>
      </w:pPr>
      <w:r>
        <w:rPr>
          <w:rFonts w:hint="eastAsia"/>
          <w:sz w:val="24"/>
          <w:szCs w:val="24"/>
        </w:rPr>
        <w:t>四、代理服务收费标准及金额</w:t>
      </w:r>
    </w:p>
    <w:p w14:paraId="711DEFBB">
      <w:pPr>
        <w:spacing w:line="360" w:lineRule="auto"/>
        <w:rPr>
          <w:rFonts w:hint="eastAsia"/>
          <w:sz w:val="24"/>
          <w:szCs w:val="24"/>
        </w:rPr>
      </w:pPr>
      <w:r>
        <w:rPr>
          <w:rFonts w:hint="eastAsia"/>
          <w:sz w:val="24"/>
          <w:szCs w:val="24"/>
        </w:rPr>
        <w:t>收费标准：本次招标代理服务费参照（洛财购〔2019〕3号）文件中招标代理服务收费标准的80%收取，2400元，由成交供应商在领取成交通知书前，一次性支付。  </w:t>
      </w:r>
    </w:p>
    <w:p w14:paraId="3C57E18D">
      <w:pPr>
        <w:spacing w:line="360" w:lineRule="auto"/>
        <w:rPr>
          <w:rFonts w:hint="eastAsia"/>
          <w:sz w:val="24"/>
          <w:szCs w:val="24"/>
        </w:rPr>
      </w:pPr>
      <w:r>
        <w:rPr>
          <w:rFonts w:hint="eastAsia"/>
          <w:sz w:val="24"/>
          <w:szCs w:val="24"/>
        </w:rPr>
        <w:t>五、成交公告发布的媒介及成交公告期限</w:t>
      </w:r>
    </w:p>
    <w:p w14:paraId="7DF543D0">
      <w:pPr>
        <w:spacing w:line="360" w:lineRule="auto"/>
        <w:rPr>
          <w:rFonts w:hint="eastAsia"/>
          <w:sz w:val="24"/>
          <w:szCs w:val="24"/>
        </w:rPr>
      </w:pPr>
      <w:r>
        <w:rPr>
          <w:rFonts w:hint="eastAsia"/>
          <w:sz w:val="24"/>
          <w:szCs w:val="24"/>
        </w:rPr>
        <w:t>本次成交公告在《中国招标投标公共服务平台》、《中国采购与招标网》、《洛阳市交通事业发展中心》上发布，成交公告期限为1个工作日。</w:t>
      </w:r>
    </w:p>
    <w:p w14:paraId="4493EEA0">
      <w:pPr>
        <w:spacing w:line="360" w:lineRule="auto"/>
        <w:rPr>
          <w:rFonts w:hint="eastAsia"/>
          <w:sz w:val="24"/>
          <w:szCs w:val="24"/>
        </w:rPr>
      </w:pPr>
      <w:r>
        <w:rPr>
          <w:rFonts w:hint="eastAsia"/>
          <w:sz w:val="24"/>
          <w:szCs w:val="24"/>
        </w:rPr>
        <w:t>六、其他补充事宜</w:t>
      </w:r>
    </w:p>
    <w:p w14:paraId="7A54B03A">
      <w:pPr>
        <w:spacing w:line="360" w:lineRule="auto"/>
        <w:rPr>
          <w:rFonts w:hint="eastAsia"/>
          <w:sz w:val="24"/>
          <w:szCs w:val="24"/>
        </w:rPr>
      </w:pPr>
      <w:r>
        <w:rPr>
          <w:rFonts w:hint="eastAsia"/>
          <w:sz w:val="24"/>
          <w:szCs w:val="24"/>
        </w:rPr>
        <w:t>1、公告日即为成交通知书领取日。公告日起1个工作日内，被授权的成交供应商代表应到代理机构（或采购单位）指定地点及时领取成交通知书，逾期未领取的，视同公告日已领取。成交供应商应按照规定的时限和程序与采购单位完成采购合同的签订。</w:t>
      </w:r>
    </w:p>
    <w:p w14:paraId="6ECA44E8">
      <w:pPr>
        <w:spacing w:line="360" w:lineRule="auto"/>
        <w:rPr>
          <w:rFonts w:hint="eastAsia"/>
          <w:sz w:val="24"/>
          <w:szCs w:val="24"/>
        </w:rPr>
      </w:pPr>
      <w:r>
        <w:rPr>
          <w:rFonts w:hint="eastAsia"/>
          <w:sz w:val="24"/>
          <w:szCs w:val="24"/>
        </w:rPr>
        <w:t>2、供应商对成交结果有异议的，可以在中标（成交）结果公示期内，以书面形式向采购代理机构一次性提出质疑(法人签字盖章并加盖单位公章)，由法定代表人或其授权代表携带本人身份证件（原件和复印件）一并提交质疑函原件及相关证明材料（邮寄件、传真件不予受理）。逾期未提交或未按照要求提交的质疑函将不予受理。</w:t>
      </w:r>
    </w:p>
    <w:p w14:paraId="708ABA4C">
      <w:pPr>
        <w:spacing w:line="360" w:lineRule="auto"/>
        <w:rPr>
          <w:rFonts w:hint="eastAsia"/>
          <w:sz w:val="24"/>
          <w:szCs w:val="24"/>
        </w:rPr>
      </w:pPr>
      <w:r>
        <w:rPr>
          <w:rFonts w:hint="eastAsia"/>
          <w:sz w:val="24"/>
          <w:szCs w:val="24"/>
        </w:rPr>
        <w:t>七、凡对本次公告内容提出询问，请按以下方式联系</w:t>
      </w:r>
    </w:p>
    <w:p w14:paraId="5AEC923D">
      <w:pPr>
        <w:spacing w:line="360" w:lineRule="auto"/>
        <w:rPr>
          <w:rFonts w:hint="eastAsia"/>
          <w:sz w:val="24"/>
          <w:szCs w:val="24"/>
        </w:rPr>
      </w:pPr>
      <w:r>
        <w:rPr>
          <w:rFonts w:hint="eastAsia"/>
          <w:sz w:val="24"/>
          <w:szCs w:val="24"/>
          <w:lang w:val="en-US" w:eastAsia="zh-CN"/>
        </w:rPr>
        <w:t>1、</w:t>
      </w:r>
      <w:r>
        <w:rPr>
          <w:rFonts w:hint="eastAsia"/>
          <w:sz w:val="24"/>
          <w:szCs w:val="24"/>
        </w:rPr>
        <w:t>采购人名称、地址、联系人和电话：</w:t>
      </w:r>
    </w:p>
    <w:p w14:paraId="096A3350">
      <w:pPr>
        <w:spacing w:line="360" w:lineRule="auto"/>
        <w:rPr>
          <w:rFonts w:hint="eastAsia"/>
          <w:sz w:val="24"/>
          <w:szCs w:val="24"/>
        </w:rPr>
      </w:pPr>
      <w:r>
        <w:rPr>
          <w:rFonts w:hint="eastAsia"/>
          <w:sz w:val="24"/>
          <w:szCs w:val="24"/>
        </w:rPr>
        <w:t>采购人：洛阳市交通事业发展中心</w:t>
      </w:r>
    </w:p>
    <w:p w14:paraId="5E5CC5EF">
      <w:pPr>
        <w:spacing w:line="360" w:lineRule="auto"/>
        <w:rPr>
          <w:rFonts w:hint="eastAsia"/>
          <w:sz w:val="24"/>
          <w:szCs w:val="24"/>
        </w:rPr>
      </w:pPr>
      <w:r>
        <w:rPr>
          <w:rFonts w:hint="eastAsia"/>
          <w:sz w:val="24"/>
          <w:szCs w:val="24"/>
        </w:rPr>
        <w:t>地  址：洛阳市涧西区南昌路56号</w:t>
      </w:r>
    </w:p>
    <w:p w14:paraId="42BF3E05">
      <w:pPr>
        <w:spacing w:line="360" w:lineRule="auto"/>
        <w:rPr>
          <w:rFonts w:hint="eastAsia"/>
          <w:sz w:val="24"/>
          <w:szCs w:val="24"/>
        </w:rPr>
      </w:pPr>
      <w:r>
        <w:rPr>
          <w:rFonts w:hint="eastAsia"/>
          <w:sz w:val="24"/>
          <w:szCs w:val="24"/>
        </w:rPr>
        <w:t>联系人：段先生</w:t>
      </w:r>
    </w:p>
    <w:p w14:paraId="46A3AE5F">
      <w:pPr>
        <w:spacing w:line="360" w:lineRule="auto"/>
        <w:rPr>
          <w:rFonts w:hint="eastAsia"/>
          <w:sz w:val="24"/>
          <w:szCs w:val="24"/>
        </w:rPr>
      </w:pPr>
      <w:r>
        <w:rPr>
          <w:rFonts w:hint="eastAsia"/>
          <w:sz w:val="24"/>
          <w:szCs w:val="24"/>
        </w:rPr>
        <w:t>电  话：0379-63255868</w:t>
      </w:r>
    </w:p>
    <w:p w14:paraId="67E3A7D6">
      <w:pPr>
        <w:spacing w:line="360" w:lineRule="auto"/>
        <w:rPr>
          <w:rFonts w:hint="eastAsia"/>
          <w:sz w:val="24"/>
          <w:szCs w:val="24"/>
        </w:rPr>
      </w:pPr>
      <w:r>
        <w:rPr>
          <w:rFonts w:hint="eastAsia"/>
          <w:sz w:val="24"/>
          <w:szCs w:val="24"/>
          <w:lang w:val="en-US" w:eastAsia="zh-CN"/>
        </w:rPr>
        <w:t>2</w:t>
      </w:r>
      <w:r>
        <w:rPr>
          <w:rFonts w:hint="eastAsia"/>
          <w:sz w:val="24"/>
          <w:szCs w:val="24"/>
        </w:rPr>
        <w:t>、采购代理机构名称、地址、联系人和电话：</w:t>
      </w:r>
    </w:p>
    <w:p w14:paraId="4BBC7D80">
      <w:pPr>
        <w:spacing w:line="360" w:lineRule="auto"/>
        <w:rPr>
          <w:rFonts w:hint="eastAsia"/>
          <w:sz w:val="24"/>
          <w:szCs w:val="24"/>
        </w:rPr>
      </w:pPr>
      <w:r>
        <w:rPr>
          <w:rFonts w:hint="eastAsia"/>
          <w:sz w:val="24"/>
          <w:szCs w:val="24"/>
        </w:rPr>
        <w:t>名称：河南城发工程管理有限公司</w:t>
      </w:r>
    </w:p>
    <w:p w14:paraId="614B930E">
      <w:pPr>
        <w:spacing w:line="360" w:lineRule="auto"/>
        <w:rPr>
          <w:rFonts w:hint="eastAsia"/>
          <w:sz w:val="24"/>
          <w:szCs w:val="24"/>
        </w:rPr>
      </w:pPr>
      <w:r>
        <w:rPr>
          <w:rFonts w:hint="eastAsia"/>
          <w:sz w:val="24"/>
          <w:szCs w:val="24"/>
        </w:rPr>
        <w:t>地址：洛阳市洛龙区王城大道与开元大道交叉口西南角国宝大厦2506室</w:t>
      </w:r>
    </w:p>
    <w:p w14:paraId="461C944B">
      <w:pPr>
        <w:spacing w:line="360" w:lineRule="auto"/>
        <w:rPr>
          <w:rFonts w:hint="eastAsia"/>
          <w:sz w:val="24"/>
          <w:szCs w:val="24"/>
        </w:rPr>
      </w:pPr>
      <w:r>
        <w:rPr>
          <w:rFonts w:hint="eastAsia"/>
          <w:sz w:val="24"/>
          <w:szCs w:val="24"/>
        </w:rPr>
        <w:t>联系人：李先生</w:t>
      </w:r>
    </w:p>
    <w:p w14:paraId="2691B41F">
      <w:pPr>
        <w:spacing w:line="360" w:lineRule="auto"/>
        <w:rPr>
          <w:rFonts w:hint="eastAsia"/>
          <w:sz w:val="24"/>
          <w:szCs w:val="24"/>
        </w:rPr>
      </w:pPr>
      <w:r>
        <w:rPr>
          <w:rFonts w:hint="eastAsia"/>
          <w:sz w:val="24"/>
          <w:szCs w:val="24"/>
        </w:rPr>
        <w:t>电话：0379-63333677</w:t>
      </w:r>
    </w:p>
    <w:p w14:paraId="6DFF9549">
      <w:pPr>
        <w:spacing w:line="360" w:lineRule="auto"/>
        <w:rPr>
          <w:rFonts w:hint="eastAsia"/>
          <w:sz w:val="24"/>
          <w:szCs w:val="24"/>
        </w:rPr>
      </w:pPr>
      <w:r>
        <w:rPr>
          <w:rFonts w:hint="eastAsia"/>
          <w:sz w:val="24"/>
          <w:szCs w:val="24"/>
          <w:lang w:val="en-US" w:eastAsia="zh-CN"/>
        </w:rPr>
        <w:t>3</w:t>
      </w:r>
      <w:r>
        <w:rPr>
          <w:rFonts w:hint="eastAsia"/>
          <w:sz w:val="24"/>
          <w:szCs w:val="24"/>
        </w:rPr>
        <w:t>、监管部门、联系人和联系方式：</w:t>
      </w:r>
    </w:p>
    <w:p w14:paraId="42A0F008">
      <w:pPr>
        <w:spacing w:line="360" w:lineRule="auto"/>
        <w:rPr>
          <w:rFonts w:hint="eastAsia"/>
          <w:sz w:val="24"/>
          <w:szCs w:val="24"/>
        </w:rPr>
      </w:pPr>
      <w:r>
        <w:rPr>
          <w:rFonts w:hint="eastAsia"/>
          <w:sz w:val="24"/>
          <w:szCs w:val="24"/>
        </w:rPr>
        <w:t>监管部门：洛阳市交通运输局</w:t>
      </w:r>
    </w:p>
    <w:p w14:paraId="700D7FE5">
      <w:pPr>
        <w:spacing w:line="360" w:lineRule="auto"/>
        <w:rPr>
          <w:rFonts w:hint="eastAsia"/>
          <w:sz w:val="24"/>
          <w:szCs w:val="24"/>
        </w:rPr>
      </w:pPr>
      <w:r>
        <w:rPr>
          <w:rFonts w:hint="eastAsia"/>
          <w:sz w:val="24"/>
          <w:szCs w:val="24"/>
        </w:rPr>
        <w:t>监管部门联系人：洛阳市交通运输局建设管理科</w:t>
      </w:r>
    </w:p>
    <w:p w14:paraId="1EC1C16F">
      <w:pPr>
        <w:spacing w:line="360" w:lineRule="auto"/>
        <w:rPr>
          <w:rFonts w:hint="eastAsia"/>
          <w:sz w:val="24"/>
          <w:szCs w:val="24"/>
        </w:rPr>
      </w:pPr>
      <w:r>
        <w:rPr>
          <w:rFonts w:hint="eastAsia"/>
          <w:sz w:val="24"/>
          <w:szCs w:val="24"/>
        </w:rPr>
        <w:t>监管部门联系方式：0379-63218170</w:t>
      </w:r>
    </w:p>
    <w:p w14:paraId="34A92E88">
      <w:pPr>
        <w:spacing w:line="360" w:lineRule="auto"/>
        <w:jc w:val="right"/>
        <w:rPr>
          <w:rFonts w:hint="default" w:eastAsiaTheme="minorEastAsia"/>
          <w:sz w:val="24"/>
          <w:szCs w:val="24"/>
          <w:lang w:val="en-US" w:eastAsia="zh-CN"/>
        </w:rPr>
      </w:pPr>
      <w:r>
        <w:rPr>
          <w:rFonts w:hint="eastAsia"/>
          <w:sz w:val="24"/>
          <w:szCs w:val="24"/>
          <w:lang w:val="en-US" w:eastAsia="zh-CN"/>
        </w:rPr>
        <w:t>2025年12月12日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52832"/>
    <w:rsid w:val="21480D55"/>
    <w:rsid w:val="240C6FB5"/>
    <w:rsid w:val="25B33D6D"/>
    <w:rsid w:val="2B1E221D"/>
    <w:rsid w:val="30E169A5"/>
    <w:rsid w:val="3D152832"/>
    <w:rsid w:val="3ED62577"/>
    <w:rsid w:val="438C1D82"/>
    <w:rsid w:val="69735AB5"/>
    <w:rsid w:val="74F356AA"/>
    <w:rsid w:val="7B3F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1118</Words>
  <Characters>1190</Characters>
  <Lines>0</Lines>
  <Paragraphs>0</Paragraphs>
  <TotalTime>21</TotalTime>
  <ScaleCrop>false</ScaleCrop>
  <LinksUpToDate>false</LinksUpToDate>
  <CharactersWithSpaces>1234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2025-12-10T06:47:00Z</dcterms:created>
  <dc:creator>NTKO</dc:creator>
  <cp:lastModifiedBy>NTKO</cp:lastModifiedBy>
  <dcterms:modified xsi:type="dcterms:W3CDTF">2025-12-12T06:12:29Z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538228A87FB8417E9368CF2F8998F2E8_11</vt:lpwstr>
  </property>
  <property fmtid="{D5CDD505-2E9C-101B-9397-08002B2CF9AE}" pid="4" name="KSOTemplateDocerSaveRecord">
    <vt:lpwstr>eyJoZGlkIjoiN2VhM2VmZGYyOWYwYzJhZDgyZmU4NWI4OWQwYjk2YjAiLCJ1c2VySWQiOiIxMDI1MDAwOTk3In0=</vt:lpwstr>
  </property>
</Properties>
</file>