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41125">
      <w:pPr>
        <w:pStyle w:val="8"/>
        <w:numPr>
          <w:ilvl w:val="0"/>
          <w:numId w:val="0"/>
        </w:numPr>
        <w:jc w:val="center"/>
        <w:rPr>
          <w:rFonts w:hint="eastAsia" w:ascii="仿宋" w:hAnsi="仿宋" w:eastAsia="仿宋"/>
          <w:sz w:val="52"/>
          <w:szCs w:val="22"/>
          <w:lang w:eastAsia="zh-CN"/>
        </w:rPr>
      </w:pPr>
      <w:bookmarkStart w:id="0" w:name="_Toc32426"/>
      <w:r>
        <w:rPr>
          <w:rFonts w:hint="eastAsia" w:ascii="仿宋" w:hAnsi="仿宋" w:eastAsia="仿宋"/>
          <w:sz w:val="52"/>
          <w:szCs w:val="22"/>
          <w:lang w:eastAsia="zh-CN"/>
        </w:rPr>
        <w:t>竞争性</w:t>
      </w:r>
      <w:r>
        <w:rPr>
          <w:rFonts w:hint="eastAsia" w:ascii="仿宋" w:hAnsi="仿宋" w:eastAsia="仿宋"/>
          <w:sz w:val="52"/>
          <w:szCs w:val="22"/>
          <w:lang w:val="en-US" w:eastAsia="zh-CN"/>
        </w:rPr>
        <w:t>谈判</w:t>
      </w:r>
      <w:r>
        <w:rPr>
          <w:rFonts w:hint="eastAsia" w:ascii="仿宋" w:hAnsi="仿宋" w:eastAsia="仿宋"/>
          <w:sz w:val="52"/>
          <w:szCs w:val="22"/>
          <w:lang w:eastAsia="zh-CN"/>
        </w:rPr>
        <w:t>公告</w:t>
      </w:r>
      <w:bookmarkEnd w:id="0"/>
    </w:p>
    <w:p w14:paraId="2038746E">
      <w:pPr>
        <w:pStyle w:val="13"/>
        <w:numPr>
          <w:ilvl w:val="0"/>
          <w:numId w:val="0"/>
        </w:numPr>
        <w:spacing w:line="360" w:lineRule="auto"/>
        <w:rPr>
          <w:rFonts w:hint="eastAsia"/>
          <w:b/>
          <w:bCs/>
        </w:rPr>
      </w:pPr>
      <w:r>
        <w:rPr>
          <w:rFonts w:hint="eastAsia"/>
          <w:b/>
          <w:bCs/>
        </w:rPr>
        <w:t>项目概况</w:t>
      </w:r>
    </w:p>
    <w:p w14:paraId="3EDD555F">
      <w:pPr>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河南英典工程管理有限公司</w:t>
      </w:r>
      <w:r>
        <w:rPr>
          <w:rFonts w:hint="eastAsia" w:ascii="宋体" w:hAnsi="宋体" w:eastAsia="宋体" w:cs="宋体"/>
          <w:sz w:val="24"/>
          <w:highlight w:val="none"/>
        </w:rPr>
        <w:t>受</w:t>
      </w:r>
      <w:r>
        <w:rPr>
          <w:rFonts w:hint="eastAsia" w:ascii="宋体" w:hAnsi="宋体" w:eastAsia="宋体" w:cs="宋体"/>
          <w:sz w:val="24"/>
          <w:highlight w:val="none"/>
          <w:lang w:val="en-US" w:eastAsia="zh-CN"/>
        </w:rPr>
        <w:t>洛阳市交通事业发展中心</w:t>
      </w:r>
      <w:r>
        <w:rPr>
          <w:rFonts w:hint="eastAsia" w:ascii="宋体" w:hAnsi="宋体" w:eastAsia="宋体" w:cs="宋体"/>
          <w:sz w:val="24"/>
          <w:highlight w:val="none"/>
        </w:rPr>
        <w:t>委托，就</w:t>
      </w:r>
      <w:r>
        <w:rPr>
          <w:rFonts w:hint="eastAsia" w:ascii="宋体" w:hAnsi="宋体" w:eastAsia="宋体" w:cs="宋体"/>
          <w:sz w:val="24"/>
          <w:highlight w:val="none"/>
          <w:lang w:val="en-US" w:eastAsia="zh-CN"/>
        </w:rPr>
        <w:t>洛阳市普通干线公路养护工程项目设计审查（咨询）服务</w:t>
      </w:r>
      <w:r>
        <w:rPr>
          <w:rFonts w:hint="eastAsia" w:ascii="宋体" w:hAnsi="宋体" w:eastAsia="宋体" w:cs="宋体"/>
          <w:sz w:val="24"/>
          <w:highlight w:val="none"/>
        </w:rPr>
        <w:t>进行竞争性</w:t>
      </w:r>
      <w:r>
        <w:rPr>
          <w:rFonts w:hint="eastAsia" w:ascii="宋体" w:hAnsi="宋体" w:eastAsia="宋体" w:cs="宋体"/>
          <w:sz w:val="24"/>
          <w:highlight w:val="none"/>
          <w:lang w:val="en-US" w:eastAsia="zh-CN"/>
        </w:rPr>
        <w:t>谈判采购</w:t>
      </w:r>
      <w:r>
        <w:rPr>
          <w:rFonts w:hint="eastAsia" w:ascii="宋体" w:hAnsi="宋体" w:eastAsia="宋体" w:cs="宋体"/>
          <w:sz w:val="24"/>
          <w:highlight w:val="none"/>
        </w:rPr>
        <w:t>，欢迎符合相应条件的</w:t>
      </w:r>
      <w:r>
        <w:rPr>
          <w:rFonts w:hint="eastAsia" w:ascii="宋体" w:hAnsi="宋体" w:eastAsia="宋体" w:cs="宋体"/>
          <w:sz w:val="24"/>
          <w:highlight w:val="none"/>
          <w:lang w:eastAsia="zh-CN"/>
        </w:rPr>
        <w:t>潜在</w:t>
      </w:r>
      <w:r>
        <w:rPr>
          <w:rFonts w:hint="eastAsia" w:ascii="宋体" w:hAnsi="宋体" w:eastAsia="宋体" w:cs="宋体"/>
          <w:sz w:val="24"/>
          <w:highlight w:val="none"/>
        </w:rPr>
        <w:t>供应商参加</w:t>
      </w:r>
      <w:r>
        <w:rPr>
          <w:rFonts w:hint="eastAsia" w:ascii="宋体" w:hAnsi="宋体" w:eastAsia="宋体" w:cs="宋体"/>
          <w:sz w:val="24"/>
          <w:highlight w:val="none"/>
          <w:lang w:val="en-US" w:eastAsia="zh-CN"/>
        </w:rPr>
        <w:t>谈判</w:t>
      </w:r>
      <w:r>
        <w:rPr>
          <w:rFonts w:hint="eastAsia" w:ascii="宋体" w:hAnsi="宋体" w:eastAsia="宋体" w:cs="宋体"/>
          <w:sz w:val="24"/>
          <w:highlight w:val="none"/>
        </w:rPr>
        <w:t>。</w:t>
      </w:r>
    </w:p>
    <w:p w14:paraId="2D7E15CC">
      <w:pPr>
        <w:pStyle w:val="14"/>
        <w:spacing w:before="0" w:beforeAutospacing="0" w:after="0" w:afterAutospacing="0"/>
        <w:jc w:val="both"/>
        <w:rPr>
          <w:rFonts w:hint="eastAsia" w:cs="宋体"/>
          <w:sz w:val="28"/>
          <w:szCs w:val="28"/>
        </w:rPr>
      </w:pPr>
      <w:r>
        <w:rPr>
          <w:rFonts w:hint="eastAsia" w:cs="宋体"/>
          <w:b/>
          <w:color w:val="333333"/>
          <w:sz w:val="28"/>
          <w:szCs w:val="28"/>
          <w:shd w:val="clear" w:color="auto" w:fill="FFFFFF"/>
          <w:lang w:val="en-US" w:eastAsia="zh-CN"/>
        </w:rPr>
        <w:t>一、</w:t>
      </w:r>
      <w:r>
        <w:rPr>
          <w:rFonts w:hint="eastAsia" w:cs="宋体"/>
          <w:b/>
          <w:color w:val="333333"/>
          <w:sz w:val="28"/>
          <w:szCs w:val="28"/>
          <w:shd w:val="clear" w:color="auto" w:fill="FFFFFF"/>
        </w:rPr>
        <w:t>项目基本情况</w:t>
      </w:r>
    </w:p>
    <w:p w14:paraId="28550A0B">
      <w:pPr>
        <w:pStyle w:val="2"/>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项目名称：</w:t>
      </w:r>
      <w:r>
        <w:rPr>
          <w:rFonts w:hint="eastAsia" w:ascii="宋体" w:hAnsi="宋体" w:eastAsia="宋体" w:cs="宋体"/>
          <w:sz w:val="24"/>
          <w:highlight w:val="none"/>
          <w:lang w:val="en-US" w:eastAsia="zh-CN"/>
        </w:rPr>
        <w:t>洛阳市普通干线公路养护工程项目设计审查（咨询）服务</w:t>
      </w:r>
    </w:p>
    <w:p w14:paraId="2C0ED00E">
      <w:pPr>
        <w:pStyle w:val="2"/>
        <w:keepLines w:val="0"/>
        <w:pageBreakBefore w:val="0"/>
        <w:kinsoku/>
        <w:wordWrap/>
        <w:overflowPunct/>
        <w:topLinePunct w:val="0"/>
        <w:bidi w:val="0"/>
        <w:snapToGrid/>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2、项目编号：HNYD-2025-004</w:t>
      </w:r>
    </w:p>
    <w:p w14:paraId="4556514B">
      <w:pPr>
        <w:pStyle w:val="2"/>
        <w:keepLines w:val="0"/>
        <w:pageBreakBefore w:val="0"/>
        <w:kinsoku/>
        <w:wordWrap/>
        <w:overflowPunct/>
        <w:topLinePunct w:val="0"/>
        <w:bidi w:val="0"/>
        <w:snapToGrid/>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3、采购方式：竞争性谈判</w:t>
      </w:r>
    </w:p>
    <w:p w14:paraId="27507E97">
      <w:pPr>
        <w:keepNext w:val="0"/>
        <w:keepLines w:val="0"/>
        <w:pageBreakBefore w:val="0"/>
        <w:kinsoku/>
        <w:overflowPunct/>
        <w:topLinePunct w:val="0"/>
        <w:bidi w:val="0"/>
        <w:adjustRightInd/>
        <w:snapToGrid/>
        <w:spacing w:line="480" w:lineRule="exact"/>
        <w:ind w:left="19" w:leftChars="9" w:firstLine="458" w:firstLineChars="191"/>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4、预算金额：</w:t>
      </w:r>
      <w:r>
        <w:rPr>
          <w:rFonts w:hint="eastAsia" w:ascii="宋体" w:hAnsi="宋体" w:eastAsia="宋体" w:cs="宋体"/>
          <w:caps w:val="0"/>
          <w:smallCaps w:val="0"/>
          <w:color w:val="auto"/>
          <w:spacing w:val="11"/>
          <w:w w:val="100"/>
          <w:kern w:val="0"/>
          <w:sz w:val="24"/>
          <w:szCs w:val="24"/>
          <w:lang w:val="en-US" w:eastAsia="zh-CN" w:bidi="ar-SA"/>
        </w:rPr>
        <w:t>同最高限价。</w:t>
      </w:r>
    </w:p>
    <w:p w14:paraId="0DB6BC71">
      <w:pPr>
        <w:keepNext w:val="0"/>
        <w:keepLines w:val="0"/>
        <w:pageBreakBefore w:val="0"/>
        <w:kinsoku/>
        <w:overflowPunct/>
        <w:topLinePunct w:val="0"/>
        <w:bidi w:val="0"/>
        <w:adjustRightInd/>
        <w:snapToGrid/>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最高限价：设计审查费按照《河南省普通公路养护工程预算编制办法》中规定的设计文件审查费费率表标准，按折扣率且折扣率必须≤80%。</w:t>
      </w:r>
      <w:r>
        <w:rPr>
          <w:rFonts w:hint="eastAsia" w:ascii="宋体" w:hAnsi="宋体" w:eastAsia="宋体" w:cs="宋体"/>
          <w:caps w:val="0"/>
          <w:smallCaps w:val="0"/>
          <w:color w:val="auto"/>
          <w:spacing w:val="11"/>
          <w:w w:val="100"/>
          <w:sz w:val="24"/>
          <w:szCs w:val="24"/>
          <w:highlight w:val="none"/>
          <w:lang w:eastAsia="zh-CN"/>
        </w:rPr>
        <w:t>打折后不足2000元的按照2000元计取。</w:t>
      </w:r>
    </w:p>
    <w:tbl>
      <w:tblPr>
        <w:tblStyle w:val="5"/>
        <w:tblW w:w="4995"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96"/>
        <w:gridCol w:w="749"/>
        <w:gridCol w:w="2339"/>
        <w:gridCol w:w="1609"/>
        <w:gridCol w:w="3956"/>
      </w:tblGrid>
      <w:tr w14:paraId="1D3EC8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97" w:hRule="atLeast"/>
        </w:trPr>
        <w:tc>
          <w:tcPr>
            <w:tcW w:w="421"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07C0B4">
            <w:pPr>
              <w:pStyle w:val="14"/>
              <w:wordWrap w:val="0"/>
              <w:spacing w:before="0" w:beforeAutospacing="0" w:after="0" w:afterAutospacing="0"/>
              <w:jc w:val="center"/>
              <w:rPr>
                <w:rFonts w:hint="eastAsia" w:ascii="宋体" w:hAnsi="宋体" w:eastAsia="宋体" w:cs="宋体"/>
                <w:b/>
                <w:bCs/>
                <w:color w:val="auto"/>
                <w:kern w:val="2"/>
                <w:sz w:val="24"/>
                <w:szCs w:val="30"/>
                <w:highlight w:val="none"/>
                <w:lang w:val="en-US" w:eastAsia="zh-CN" w:bidi="ar-SA"/>
              </w:rPr>
            </w:pPr>
            <w:r>
              <w:rPr>
                <w:rFonts w:hint="eastAsia" w:ascii="宋体" w:hAnsi="宋体" w:eastAsia="宋体" w:cs="宋体"/>
                <w:b/>
                <w:bCs/>
                <w:color w:val="auto"/>
                <w:kern w:val="2"/>
                <w:sz w:val="24"/>
                <w:szCs w:val="30"/>
                <w:highlight w:val="none"/>
                <w:lang w:val="en-US" w:eastAsia="zh-CN" w:bidi="ar-SA"/>
              </w:rPr>
              <w:t>序号</w:t>
            </w:r>
          </w:p>
        </w:tc>
        <w:tc>
          <w:tcPr>
            <w:tcW w:w="39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CB96AF">
            <w:pPr>
              <w:pStyle w:val="14"/>
              <w:wordWrap w:val="0"/>
              <w:spacing w:before="0" w:beforeAutospacing="0" w:after="0" w:afterAutospacing="0"/>
              <w:jc w:val="center"/>
              <w:rPr>
                <w:rFonts w:hint="eastAsia" w:ascii="宋体" w:hAnsi="宋体" w:eastAsia="宋体" w:cs="宋体"/>
                <w:b/>
                <w:bCs/>
                <w:color w:val="auto"/>
                <w:kern w:val="2"/>
                <w:sz w:val="24"/>
                <w:szCs w:val="30"/>
                <w:highlight w:val="none"/>
                <w:lang w:val="en-US" w:eastAsia="zh-CN" w:bidi="ar-SA"/>
              </w:rPr>
            </w:pPr>
            <w:r>
              <w:rPr>
                <w:rFonts w:hint="eastAsia" w:ascii="宋体" w:hAnsi="宋体" w:eastAsia="宋体" w:cs="宋体"/>
                <w:b/>
                <w:bCs/>
                <w:color w:val="auto"/>
                <w:kern w:val="2"/>
                <w:sz w:val="24"/>
                <w:szCs w:val="30"/>
                <w:highlight w:val="none"/>
                <w:lang w:val="en-US" w:eastAsia="zh-CN" w:bidi="ar-SA"/>
              </w:rPr>
              <w:t>包号</w:t>
            </w:r>
          </w:p>
        </w:tc>
        <w:tc>
          <w:tcPr>
            <w:tcW w:w="123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AFA1FD">
            <w:pPr>
              <w:pStyle w:val="14"/>
              <w:wordWrap w:val="0"/>
              <w:spacing w:before="0" w:beforeAutospacing="0" w:after="0" w:afterAutospacing="0"/>
              <w:jc w:val="center"/>
              <w:rPr>
                <w:rFonts w:hint="eastAsia" w:ascii="宋体" w:hAnsi="宋体" w:eastAsia="宋体" w:cs="宋体"/>
                <w:b/>
                <w:bCs/>
                <w:color w:val="auto"/>
                <w:kern w:val="2"/>
                <w:sz w:val="24"/>
                <w:szCs w:val="30"/>
                <w:highlight w:val="none"/>
                <w:lang w:val="en-US" w:eastAsia="zh-CN" w:bidi="ar-SA"/>
              </w:rPr>
            </w:pPr>
            <w:r>
              <w:rPr>
                <w:rFonts w:hint="eastAsia" w:ascii="宋体" w:hAnsi="宋体" w:eastAsia="宋体" w:cs="宋体"/>
                <w:b/>
                <w:bCs/>
                <w:color w:val="auto"/>
                <w:kern w:val="2"/>
                <w:sz w:val="24"/>
                <w:szCs w:val="30"/>
                <w:highlight w:val="none"/>
                <w:lang w:val="en-US" w:eastAsia="zh-CN" w:bidi="ar-SA"/>
              </w:rPr>
              <w:t>包名称</w:t>
            </w:r>
          </w:p>
        </w:tc>
        <w:tc>
          <w:tcPr>
            <w:tcW w:w="85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A6B4BF">
            <w:pPr>
              <w:pStyle w:val="14"/>
              <w:spacing w:before="0" w:beforeAutospacing="0" w:after="0" w:afterAutospacing="0"/>
              <w:jc w:val="center"/>
              <w:rPr>
                <w:rFonts w:hint="eastAsia" w:ascii="宋体" w:hAnsi="宋体" w:eastAsia="宋体" w:cs="宋体"/>
                <w:b/>
                <w:bCs/>
                <w:color w:val="auto"/>
                <w:kern w:val="2"/>
                <w:sz w:val="24"/>
                <w:szCs w:val="30"/>
                <w:highlight w:val="none"/>
                <w:lang w:val="en-US" w:eastAsia="zh-CN" w:bidi="ar-SA"/>
              </w:rPr>
            </w:pPr>
            <w:r>
              <w:rPr>
                <w:rFonts w:hint="eastAsia" w:ascii="宋体" w:hAnsi="宋体" w:eastAsia="宋体" w:cs="宋体"/>
                <w:b/>
                <w:bCs/>
                <w:color w:val="auto"/>
                <w:kern w:val="2"/>
                <w:sz w:val="24"/>
                <w:szCs w:val="30"/>
                <w:highlight w:val="none"/>
                <w:lang w:val="en-US" w:eastAsia="zh-CN" w:bidi="ar-SA"/>
              </w:rPr>
              <w:t>包预算（元）</w:t>
            </w:r>
          </w:p>
        </w:tc>
        <w:tc>
          <w:tcPr>
            <w:tcW w:w="209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E5533A">
            <w:pPr>
              <w:pStyle w:val="14"/>
              <w:spacing w:before="0" w:beforeAutospacing="0" w:after="0" w:afterAutospacing="0"/>
              <w:jc w:val="center"/>
              <w:rPr>
                <w:rFonts w:hint="eastAsia" w:ascii="宋体" w:hAnsi="宋体" w:eastAsia="宋体" w:cs="宋体"/>
                <w:b/>
                <w:bCs/>
                <w:color w:val="auto"/>
                <w:kern w:val="2"/>
                <w:sz w:val="24"/>
                <w:szCs w:val="30"/>
                <w:highlight w:val="none"/>
                <w:lang w:val="en-US" w:eastAsia="zh-CN" w:bidi="ar-SA"/>
              </w:rPr>
            </w:pPr>
            <w:r>
              <w:rPr>
                <w:rFonts w:hint="eastAsia" w:ascii="宋体" w:hAnsi="宋体" w:eastAsia="宋体" w:cs="宋体"/>
                <w:b/>
                <w:bCs/>
                <w:color w:val="auto"/>
                <w:kern w:val="2"/>
                <w:sz w:val="24"/>
                <w:szCs w:val="30"/>
                <w:highlight w:val="none"/>
                <w:lang w:val="en-US" w:eastAsia="zh-CN" w:bidi="ar-SA"/>
              </w:rPr>
              <w:t>包最高限价（元）</w:t>
            </w:r>
          </w:p>
        </w:tc>
      </w:tr>
      <w:tr w14:paraId="58713F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1" w:hRule="atLeast"/>
        </w:trPr>
        <w:tc>
          <w:tcPr>
            <w:tcW w:w="421"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42103B">
            <w:pPr>
              <w:pStyle w:val="14"/>
              <w:wordWrap w:val="0"/>
              <w:spacing w:before="0" w:beforeAutospacing="0" w:after="0" w:afterAutospacing="0"/>
              <w:jc w:val="center"/>
              <w:rPr>
                <w:rFonts w:hint="eastAsia" w:cs="宋体"/>
                <w:color w:val="auto"/>
                <w:sz w:val="22"/>
                <w:szCs w:val="22"/>
              </w:rPr>
            </w:pPr>
            <w:r>
              <w:rPr>
                <w:rFonts w:hint="eastAsia" w:cs="宋体"/>
                <w:color w:val="auto"/>
                <w:sz w:val="22"/>
                <w:szCs w:val="22"/>
              </w:rPr>
              <w:t>1</w:t>
            </w:r>
          </w:p>
        </w:tc>
        <w:tc>
          <w:tcPr>
            <w:tcW w:w="396"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786A4B">
            <w:pPr>
              <w:pStyle w:val="14"/>
              <w:wordWrap w:val="0"/>
              <w:spacing w:before="0" w:beforeAutospacing="0" w:after="0" w:afterAutospacing="0"/>
              <w:jc w:val="center"/>
              <w:rPr>
                <w:rFonts w:hint="eastAsia" w:cs="宋体"/>
                <w:color w:val="auto"/>
                <w:sz w:val="22"/>
                <w:szCs w:val="22"/>
              </w:rPr>
            </w:pPr>
            <w:r>
              <w:rPr>
                <w:rFonts w:hint="eastAsia" w:cs="宋体"/>
                <w:color w:val="auto"/>
                <w:sz w:val="22"/>
                <w:szCs w:val="22"/>
              </w:rPr>
              <w:t>1</w:t>
            </w:r>
          </w:p>
        </w:tc>
        <w:tc>
          <w:tcPr>
            <w:tcW w:w="123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C964A5">
            <w:pPr>
              <w:pStyle w:val="2"/>
              <w:keepLines w:val="0"/>
              <w:pageBreakBefore w:val="0"/>
              <w:kinsoku/>
              <w:wordWrap/>
              <w:overflowPunct/>
              <w:topLinePunct w:val="0"/>
              <w:bidi w:val="0"/>
              <w:snapToGrid/>
              <w:spacing w:line="360" w:lineRule="auto"/>
              <w:jc w:val="center"/>
              <w:rPr>
                <w:rFonts w:hint="eastAsia" w:cs="宋体"/>
                <w:color w:val="auto"/>
                <w:sz w:val="22"/>
                <w:szCs w:val="22"/>
              </w:rPr>
            </w:pPr>
            <w:r>
              <w:rPr>
                <w:rFonts w:hint="eastAsia" w:ascii="宋体" w:hAnsi="宋体" w:eastAsia="宋体" w:cs="宋体"/>
                <w:color w:val="auto"/>
                <w:sz w:val="24"/>
                <w:highlight w:val="none"/>
                <w:lang w:val="en-US" w:eastAsia="zh-CN"/>
              </w:rPr>
              <w:t>洛阳市普通干线公路养护工程项目设计审查（咨询）服务</w:t>
            </w:r>
          </w:p>
        </w:tc>
        <w:tc>
          <w:tcPr>
            <w:tcW w:w="85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C0C0F6">
            <w:pPr>
              <w:pStyle w:val="14"/>
              <w:spacing w:before="0" w:beforeAutospacing="0" w:after="0" w:afterAutospacing="0"/>
              <w:jc w:val="center"/>
              <w:rPr>
                <w:rFonts w:hint="eastAsia" w:eastAsia="宋体" w:cs="宋体"/>
                <w:color w:val="auto"/>
                <w:sz w:val="22"/>
                <w:szCs w:val="22"/>
                <w:shd w:val="clear" w:color="auto" w:fill="FFFFFF"/>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同最高限价</w:t>
            </w:r>
          </w:p>
        </w:tc>
        <w:tc>
          <w:tcPr>
            <w:tcW w:w="209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C72053B">
            <w:pPr>
              <w:pStyle w:val="14"/>
              <w:spacing w:before="0" w:beforeAutospacing="0" w:after="0" w:afterAutospacing="0"/>
              <w:jc w:val="center"/>
              <w:rPr>
                <w:rFonts w:hint="eastAsia" w:eastAsia="宋体" w:cs="宋体"/>
                <w:color w:val="auto"/>
                <w:sz w:val="22"/>
                <w:szCs w:val="22"/>
                <w:shd w:val="clear" w:color="auto" w:fill="FFFFFF"/>
                <w:lang w:val="en-US" w:eastAsia="zh-CN" w:bidi="ar-SA"/>
              </w:rPr>
            </w:pPr>
            <w:r>
              <w:rPr>
                <w:rFonts w:hint="eastAsia" w:ascii="宋体" w:hAnsi="宋体" w:eastAsia="宋体" w:cs="宋体"/>
                <w:color w:val="auto"/>
                <w:sz w:val="24"/>
                <w:highlight w:val="none"/>
                <w:lang w:val="en-US" w:eastAsia="zh-CN"/>
              </w:rPr>
              <w:t>设计审查费按照《河南省普通公路养护工程预算编制办法》中规定的设计文件审查费费率表标准，按折扣率且折扣率必须≤80%。</w:t>
            </w:r>
            <w:r>
              <w:rPr>
                <w:rFonts w:hint="eastAsia" w:ascii="宋体" w:hAnsi="宋体" w:eastAsia="宋体" w:cs="宋体"/>
                <w:caps w:val="0"/>
                <w:smallCaps w:val="0"/>
                <w:color w:val="auto"/>
                <w:spacing w:val="11"/>
                <w:w w:val="100"/>
                <w:sz w:val="24"/>
                <w:szCs w:val="24"/>
                <w:highlight w:val="none"/>
                <w:lang w:eastAsia="zh-CN"/>
              </w:rPr>
              <w:t>打折后不足2000元的按照2000元计取。</w:t>
            </w:r>
          </w:p>
        </w:tc>
      </w:tr>
    </w:tbl>
    <w:p w14:paraId="347BBFC0">
      <w:pPr>
        <w:pStyle w:val="2"/>
        <w:keepLines w:val="0"/>
        <w:pageBreakBefore w:val="0"/>
        <w:kinsoku/>
        <w:wordWrap/>
        <w:overflowPunct/>
        <w:topLinePunct w:val="0"/>
        <w:bidi w:val="0"/>
        <w:snapToGri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5、采购需求（包括但不限于标的的名称、数量、简要技术需求或服务要求等） ：</w:t>
      </w:r>
    </w:p>
    <w:p w14:paraId="1867D5E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（1）项目概</w:t>
      </w:r>
      <w:r>
        <w:rPr>
          <w:rFonts w:hint="eastAsia" w:ascii="宋体" w:hAnsi="宋体" w:eastAsia="宋体" w:cs="宋体"/>
          <w:color w:val="auto"/>
          <w:sz w:val="24"/>
          <w:highlight w:val="none"/>
          <w:lang w:val="en-US" w:eastAsia="zh-CN"/>
        </w:rPr>
        <w:t>况：为适应当前政府投资项目管理要求，探索建立提升养护工程勘察设计质量的工作机制，确保养护项目可靠性、适用性、经济性及规范性，从源头上控制和减少工程变更，拟委托第三方开展养护工程项目设计审查（咨询）服务，对由市中心负责的养护工程项目实施方案、工程勘察、施工图设计等勘察设计文件根据有关技术规范进行审查，在施工期间对设计变更提供审查咨询服务等。</w:t>
      </w:r>
    </w:p>
    <w:p w14:paraId="4154CE4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（2）资金来源：财政资金</w:t>
      </w:r>
    </w:p>
    <w:p w14:paraId="507EF66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（3）服务地点：洛阳市境内</w:t>
      </w:r>
    </w:p>
    <w:p w14:paraId="11D6863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（4）项目划分：本采购划分为一个包</w:t>
      </w:r>
    </w:p>
    <w:p w14:paraId="4DBAA1D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sz w:val="24"/>
          <w:highlight w:val="none"/>
          <w:lang w:val="en-US" w:eastAsia="zh-CN"/>
        </w:rPr>
        <w:t>（5）服务质量：符合国家现行相关技术标准及行业</w:t>
      </w:r>
      <w:r>
        <w:rPr>
          <w:rFonts w:hint="eastAsia" w:ascii="宋体" w:hAnsi="宋体" w:eastAsia="宋体" w:cs="宋体"/>
          <w:sz w:val="24"/>
          <w:highlight w:val="none"/>
          <w:lang w:val="en-US" w:eastAsia="zh-CN"/>
        </w:rPr>
        <w:t>技术要求，满足采购人要求</w:t>
      </w:r>
    </w:p>
    <w:p w14:paraId="05E647A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仿宋_GB2312" w:cs="Times New Roman"/>
          <w:sz w:val="28"/>
          <w:highlight w:val="none"/>
          <w:lang w:val="en-US" w:eastAsia="zh-CN"/>
        </w:rPr>
      </w:pPr>
      <w:r>
        <w:rPr>
          <w:rFonts w:hint="eastAsia" w:ascii="宋体" w:hAnsi="宋体" w:eastAsia="宋体" w:cs="宋体"/>
          <w:sz w:val="24"/>
          <w:highlight w:val="none"/>
          <w:lang w:val="en-US" w:eastAsia="zh-CN"/>
        </w:rPr>
        <w:t>6、服务周期：合同签订后1年。</w:t>
      </w:r>
    </w:p>
    <w:p w14:paraId="77BD840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7、本项目是否接受联合体投标：否</w:t>
      </w:r>
    </w:p>
    <w:p w14:paraId="7093F47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8、是否接受进口产品：否</w:t>
      </w:r>
    </w:p>
    <w:p w14:paraId="0F4278E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9、是否专门面向中小企业：是</w:t>
      </w:r>
    </w:p>
    <w:p w14:paraId="4A5A8DDC">
      <w:pPr>
        <w:pStyle w:val="2"/>
        <w:keepLines w:val="0"/>
        <w:pageBreakBefore w:val="0"/>
        <w:kinsoku/>
        <w:wordWrap/>
        <w:overflowPunct/>
        <w:topLinePunct w:val="0"/>
        <w:bidi w:val="0"/>
        <w:snapToGrid/>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二. 供应商资格要求</w:t>
      </w:r>
    </w:p>
    <w:p w14:paraId="6D435EA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1、满足《</w:t>
      </w:r>
      <w:r>
        <w:rPr>
          <w:rFonts w:hint="eastAsia" w:ascii="宋体" w:hAnsi="宋体" w:eastAsia="宋体" w:cs="宋体"/>
          <w:color w:val="auto"/>
          <w:kern w:val="2"/>
          <w:sz w:val="24"/>
          <w:szCs w:val="24"/>
          <w:highlight w:val="none"/>
          <w:lang w:val="en-US" w:eastAsia="zh-CN" w:bidi="ar-SA"/>
        </w:rPr>
        <w:t>中华人民共和国政府采购法</w:t>
      </w:r>
      <w:r>
        <w:rPr>
          <w:rFonts w:hint="eastAsia" w:ascii="宋体" w:hAnsi="宋体" w:eastAsia="宋体" w:cs="宋体"/>
          <w:color w:val="auto"/>
          <w:kern w:val="2"/>
          <w:sz w:val="24"/>
          <w:szCs w:val="24"/>
          <w:lang w:val="en-US" w:eastAsia="zh-CN" w:bidi="ar-SA"/>
        </w:rPr>
        <w:t>》第二十二条规定；</w:t>
      </w:r>
    </w:p>
    <w:p w14:paraId="7E2A4D25">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2、落实政府项目政策满足的资格要求：</w:t>
      </w:r>
    </w:p>
    <w:p w14:paraId="0B7842F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（1）根据《政府采购促进中小企业发展管理办法》财库〔2020〕46号，本项目专门面向中小微（监狱、</w:t>
      </w:r>
      <w:r>
        <w:rPr>
          <w:rFonts w:hint="eastAsia" w:ascii="宋体" w:hAnsi="宋体" w:eastAsia="宋体" w:cs="宋体"/>
          <w:color w:val="auto"/>
          <w:kern w:val="2"/>
          <w:sz w:val="24"/>
          <w:szCs w:val="24"/>
          <w:highlight w:val="none"/>
          <w:lang w:val="en-US" w:eastAsia="zh-CN" w:bidi="ar-SA"/>
        </w:rPr>
        <w:t>残疾人福利性单位）企业采购。</w:t>
      </w:r>
    </w:p>
    <w:p w14:paraId="2184510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（2）执行节约能源、保护环境、扶持不发达地区和少数民族地区。</w:t>
      </w:r>
    </w:p>
    <w:p w14:paraId="71AC868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792D596A">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（1）须具有独立的法人资格，有效的企业营业执照、组织机构代码证、税务登记证（或三证合一的营业执照）。</w:t>
      </w:r>
    </w:p>
    <w:p w14:paraId="69314F2D">
      <w:pPr>
        <w:keepLines w:val="0"/>
        <w:pageBreakBefore w:val="0"/>
        <w:kinsoku/>
        <w:wordWrap/>
        <w:overflowPunct/>
        <w:topLinePunct w:val="0"/>
        <w:bidi w:val="0"/>
        <w:snapToGrid/>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（2）须具备工程设计公路行业（公路）专业甲级及以上资质(提供盖章资质证明材料）。</w:t>
      </w:r>
    </w:p>
    <w:p w14:paraId="03BA1682">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（3）在人员组成结构、相应设备等方面具有相应的设计审查（咨询）能力（提供承诺函）。</w:t>
      </w:r>
    </w:p>
    <w:p w14:paraId="37102DDD">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（4）拟派项目负责人应具有相关专业高级及以上职称，提供与本单位签订加盖单位公章的正式劳动合同。</w:t>
      </w:r>
    </w:p>
    <w:p w14:paraId="5C3F07BD">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（5）根据《洛阳市财政局关于推行政府采购信用承诺制的通知》（洛财政</w:t>
      </w:r>
      <w:r>
        <w:rPr>
          <w:rFonts w:hint="eastAsia" w:ascii="宋体" w:hAnsi="宋体" w:eastAsia="宋体" w:cs="宋体"/>
          <w:color w:val="auto"/>
          <w:spacing w:val="0"/>
          <w:sz w:val="24"/>
          <w:szCs w:val="24"/>
          <w:highlight w:val="none"/>
        </w:rPr>
        <w:t>[</w:t>
      </w:r>
      <w:r>
        <w:rPr>
          <w:rFonts w:hint="eastAsia" w:ascii="宋体" w:hAnsi="宋体" w:eastAsia="宋体" w:cs="宋体"/>
          <w:color w:val="auto"/>
          <w:kern w:val="2"/>
          <w:sz w:val="24"/>
          <w:szCs w:val="24"/>
          <w:highlight w:val="none"/>
          <w:lang w:val="en-US" w:eastAsia="zh-CN" w:bidi="ar-SA"/>
        </w:rPr>
        <w:t>2021</w:t>
      </w:r>
      <w:r>
        <w:rPr>
          <w:rFonts w:hint="eastAsia" w:ascii="宋体" w:hAnsi="宋体" w:eastAsia="宋体" w:cs="宋体"/>
          <w:color w:val="auto"/>
          <w:spacing w:val="0"/>
          <w:sz w:val="24"/>
          <w:szCs w:val="24"/>
          <w:highlight w:val="none"/>
        </w:rPr>
        <w:t>]</w:t>
      </w:r>
      <w:r>
        <w:rPr>
          <w:rFonts w:hint="eastAsia" w:ascii="宋体" w:hAnsi="宋体" w:eastAsia="宋体" w:cs="宋体"/>
          <w:color w:val="auto"/>
          <w:kern w:val="2"/>
          <w:sz w:val="24"/>
          <w:szCs w:val="24"/>
          <w:highlight w:val="none"/>
          <w:lang w:val="en-US" w:eastAsia="zh-CN" w:bidi="ar-SA"/>
        </w:rPr>
        <w:t>11号），供应商须提供满足相应条件的书面承诺书，以及违背承诺自愿承担相关责任的承诺。</w:t>
      </w:r>
    </w:p>
    <w:p w14:paraId="0157B91E">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注：采购人有权在签订合同前要求成交供应商提供相关证明材料以核实成交供应商承诺事项的真实性。</w:t>
      </w:r>
    </w:p>
    <w:p w14:paraId="6F9F1CB1">
      <w:pPr>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（6）本次采购实行资格后审，资格不合格者，取消其响应资格。供应商应对资料的真实性、合法性负责。</w:t>
      </w:r>
    </w:p>
    <w:p w14:paraId="2DDA2365">
      <w:pPr>
        <w:keepNext w:val="0"/>
        <w:keepLines w:val="0"/>
        <w:pageBreakBefore w:val="0"/>
        <w:kinsoku/>
        <w:wordWrap/>
        <w:overflowPunct/>
        <w:topLinePunct w:val="0"/>
        <w:autoSpaceDE/>
        <w:autoSpaceDN/>
        <w:bidi w:val="0"/>
        <w:adjustRightInd/>
        <w:snapToGrid/>
        <w:spacing w:line="480" w:lineRule="auto"/>
        <w:ind w:right="0" w:rightChars="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三</w:t>
      </w:r>
      <w:r>
        <w:rPr>
          <w:rFonts w:hint="eastAsia" w:ascii="宋体" w:hAnsi="宋体" w:eastAsia="宋体" w:cs="宋体"/>
          <w:b/>
          <w:bCs w:val="0"/>
          <w:sz w:val="24"/>
          <w:szCs w:val="24"/>
          <w:highlight w:val="none"/>
        </w:rPr>
        <w:t xml:space="preserve">. </w:t>
      </w:r>
      <w:r>
        <w:rPr>
          <w:rFonts w:hint="eastAsia" w:ascii="宋体" w:hAnsi="宋体" w:eastAsia="宋体" w:cs="宋体"/>
          <w:b/>
          <w:bCs w:val="0"/>
          <w:sz w:val="24"/>
          <w:szCs w:val="24"/>
          <w:highlight w:val="none"/>
          <w:lang w:eastAsia="zh-CN"/>
        </w:rPr>
        <w:t>谈判</w:t>
      </w:r>
      <w:r>
        <w:rPr>
          <w:rFonts w:hint="eastAsia" w:ascii="宋体" w:hAnsi="宋体" w:eastAsia="宋体" w:cs="宋体"/>
          <w:b/>
          <w:bCs w:val="0"/>
          <w:sz w:val="24"/>
          <w:szCs w:val="24"/>
          <w:highlight w:val="none"/>
        </w:rPr>
        <w:t>文件的发售信息</w:t>
      </w:r>
    </w:p>
    <w:p w14:paraId="01AB0A7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获取</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文件时间：</w:t>
      </w:r>
      <w:r>
        <w:rPr>
          <w:rFonts w:hint="eastAsia" w:ascii="宋体" w:hAnsi="宋体" w:eastAsia="宋体" w:cs="宋体"/>
          <w:sz w:val="24"/>
          <w:szCs w:val="24"/>
          <w:highlight w:val="none"/>
          <w:lang w:val="en-US" w:eastAsia="zh-CN"/>
        </w:rPr>
        <w:t>2025年08月04日至2025年08月08日，每天上</w:t>
      </w:r>
      <w:r>
        <w:rPr>
          <w:rFonts w:hint="eastAsia" w:ascii="宋体" w:hAnsi="宋体" w:eastAsia="宋体" w:cs="宋体"/>
          <w:sz w:val="24"/>
          <w:szCs w:val="24"/>
          <w:highlight w:val="none"/>
        </w:rPr>
        <w:t>午</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30分至12时00分；下午15时00分至18时30分（法定公休日、法定节假日除外）。</w:t>
      </w:r>
    </w:p>
    <w:p w14:paraId="6AE99FC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谈判文件价格：竞争性谈判文件100元人民币/套，售出不退。</w:t>
      </w:r>
    </w:p>
    <w:p w14:paraId="12E0F1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 获取谈判文件时须提供以下证件材料</w:t>
      </w:r>
      <w:r>
        <w:rPr>
          <w:rFonts w:hint="eastAsia" w:ascii="宋体" w:hAnsi="宋体" w:eastAsia="宋体" w:cs="宋体"/>
          <w:sz w:val="24"/>
          <w:szCs w:val="24"/>
          <w:highlight w:val="none"/>
        </w:rPr>
        <w:t>：</w:t>
      </w:r>
    </w:p>
    <w:p w14:paraId="36917E98">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（1）企业法定代表人身份证明或（有效的法人代表授</w:t>
      </w:r>
      <w:r>
        <w:rPr>
          <w:rFonts w:hint="eastAsia" w:ascii="宋体" w:hAnsi="宋体" w:eastAsia="宋体" w:cs="宋体"/>
          <w:sz w:val="24"/>
          <w:szCs w:val="24"/>
          <w:highlight w:val="none"/>
          <w:lang w:eastAsia="zh-CN"/>
        </w:rPr>
        <w:t>权委托书、委托代理人身份证）；</w:t>
      </w:r>
    </w:p>
    <w:p w14:paraId="06CEEF93">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（2）企业营业执照、组织机构代码证、税务登记证（或三证合一的营业执照）；</w:t>
      </w:r>
    </w:p>
    <w:p w14:paraId="2BF83214">
      <w:p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（3）资质证书证明材料；</w:t>
      </w:r>
    </w:p>
    <w:p w14:paraId="13B08734">
      <w:p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拟派项目负责人证明材料；</w:t>
      </w:r>
    </w:p>
    <w:p w14:paraId="2A38D316">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（5）政府采购信用承诺书。</w:t>
      </w:r>
    </w:p>
    <w:p w14:paraId="4F9937A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采购实行不见面获取文件方式，凡有意参加的供应商均须将企业需要提供的资料扫描件合为一份PDF文件加盖公章上传至代理机构指定邮箱（hnydlys@163.com）并备注联系方式，经代理机构核实符合要求并办理完报名手续后通过该邮箱向供应商发送竞争性谈判文件。</w:t>
      </w:r>
    </w:p>
    <w:p w14:paraId="696F600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 响应文件的递交</w:t>
      </w:r>
    </w:p>
    <w:p w14:paraId="2E947789">
      <w:pPr>
        <w:spacing w:line="360" w:lineRule="auto"/>
        <w:ind w:firstLine="480"/>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 响应文件递交的截止时间及开</w:t>
      </w:r>
      <w:r>
        <w:rPr>
          <w:rFonts w:hint="eastAsia" w:ascii="宋体" w:hAnsi="宋体" w:eastAsia="宋体" w:cs="宋体"/>
          <w:sz w:val="24"/>
          <w:szCs w:val="24"/>
          <w:highlight w:val="none"/>
          <w:lang w:val="en-US" w:eastAsia="zh-CN"/>
        </w:rPr>
        <w:t>标时间：2025年08月11日下午15时30分。</w:t>
      </w:r>
    </w:p>
    <w:p w14:paraId="7F80396B">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响应文件递交的截止地点及开标地点：</w:t>
      </w:r>
      <w:r>
        <w:rPr>
          <w:rFonts w:hint="eastAsia" w:ascii="宋体" w:hAnsi="宋体"/>
          <w:sz w:val="24"/>
          <w:highlight w:val="none"/>
          <w:lang w:eastAsia="zh-CN"/>
        </w:rPr>
        <w:t>洛阳市洛龙区东方今典天汇中心1号楼</w:t>
      </w:r>
      <w:r>
        <w:rPr>
          <w:rFonts w:hint="eastAsia" w:ascii="宋体" w:hAnsi="宋体"/>
          <w:sz w:val="24"/>
          <w:highlight w:val="none"/>
          <w:lang w:val="en-US" w:eastAsia="zh-CN"/>
        </w:rPr>
        <w:t>19楼开标室</w:t>
      </w:r>
      <w:r>
        <w:rPr>
          <w:rFonts w:hint="eastAsia" w:ascii="宋体" w:hAnsi="宋体" w:eastAsia="宋体" w:cs="宋体"/>
          <w:sz w:val="24"/>
          <w:szCs w:val="24"/>
          <w:highlight w:val="none"/>
          <w:lang w:val="en-US" w:eastAsia="zh-CN"/>
        </w:rPr>
        <w:t>。</w:t>
      </w:r>
    </w:p>
    <w:p w14:paraId="1FC51FD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 逾期送达的或者未送达指定地点的响应文件，</w:t>
      </w:r>
      <w:r>
        <w:rPr>
          <w:rFonts w:hint="eastAsia" w:ascii="宋体" w:hAnsi="宋体" w:eastAsia="宋体" w:cs="宋体"/>
          <w:sz w:val="24"/>
          <w:szCs w:val="24"/>
          <w:lang w:val="en-US" w:eastAsia="zh-CN"/>
        </w:rPr>
        <w:t>采购</w:t>
      </w:r>
      <w:r>
        <w:rPr>
          <w:rFonts w:hint="eastAsia" w:ascii="宋体" w:hAnsi="宋体" w:eastAsia="宋体" w:cs="宋体"/>
          <w:sz w:val="24"/>
          <w:szCs w:val="24"/>
        </w:rPr>
        <w:t>人不予受理。</w:t>
      </w:r>
    </w:p>
    <w:p w14:paraId="61927E9B">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 发布公告的媒介</w:t>
      </w:r>
      <w:bookmarkStart w:id="1" w:name="_GoBack"/>
      <w:bookmarkEnd w:id="1"/>
    </w:p>
    <w:p w14:paraId="754EA20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本次竞争性</w:t>
      </w:r>
      <w:r>
        <w:rPr>
          <w:rFonts w:hint="eastAsia" w:ascii="宋体" w:hAnsi="宋体" w:eastAsia="宋体" w:cs="宋体"/>
          <w:sz w:val="24"/>
          <w:szCs w:val="24"/>
          <w:lang w:val="en-US" w:eastAsia="zh-CN"/>
        </w:rPr>
        <w:t>谈判</w:t>
      </w:r>
      <w:r>
        <w:rPr>
          <w:rFonts w:hint="eastAsia" w:ascii="宋体" w:hAnsi="宋体" w:eastAsia="宋体" w:cs="宋体"/>
          <w:sz w:val="24"/>
          <w:szCs w:val="24"/>
        </w:rPr>
        <w:t>公告在</w:t>
      </w:r>
      <w:r>
        <w:rPr>
          <w:rFonts w:hint="eastAsia" w:ascii="宋体" w:hAnsi="宋体" w:eastAsia="宋体"/>
          <w:sz w:val="24"/>
          <w:highlight w:val="none"/>
          <w:lang w:eastAsia="zh-CN"/>
        </w:rPr>
        <w:t>《中国招标投标公共服务平台》、《洛阳市交通事业发展中心》、《中国采购与招标网》</w:t>
      </w:r>
      <w:r>
        <w:rPr>
          <w:rFonts w:hint="eastAsia" w:ascii="宋体" w:hAnsi="宋体" w:eastAsia="宋体" w:cs="宋体"/>
          <w:sz w:val="24"/>
          <w:szCs w:val="24"/>
          <w:lang w:eastAsia="zh-CN"/>
        </w:rPr>
        <w:t>上发</w:t>
      </w:r>
      <w:r>
        <w:rPr>
          <w:rFonts w:hint="eastAsia" w:ascii="宋体" w:hAnsi="宋体" w:eastAsia="宋体" w:cs="宋体"/>
          <w:sz w:val="24"/>
          <w:szCs w:val="24"/>
        </w:rPr>
        <w:t>布</w:t>
      </w:r>
      <w:r>
        <w:rPr>
          <w:rFonts w:hint="eastAsia" w:ascii="宋体" w:hAnsi="宋体" w:eastAsia="宋体" w:cs="宋体"/>
          <w:sz w:val="24"/>
          <w:szCs w:val="24"/>
          <w:lang w:eastAsia="zh-CN"/>
        </w:rPr>
        <w:t>，公告期限为</w:t>
      </w:r>
      <w:r>
        <w:rPr>
          <w:rFonts w:hint="eastAsia" w:ascii="宋体" w:hAnsi="宋体" w:eastAsia="宋体" w:cs="宋体"/>
          <w:sz w:val="24"/>
          <w:szCs w:val="24"/>
          <w:lang w:val="en-US" w:eastAsia="zh-CN"/>
        </w:rPr>
        <w:t>3个工作日。</w:t>
      </w:r>
    </w:p>
    <w:p w14:paraId="4ABE3FD1">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 联系方式</w:t>
      </w:r>
    </w:p>
    <w:p w14:paraId="46CA714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1780DDE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名称：洛阳市交通事业发展中心</w:t>
      </w:r>
    </w:p>
    <w:p w14:paraId="60EB7FD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地</w:t>
      </w:r>
      <w:r>
        <w:rPr>
          <w:rFonts w:hint="eastAsia" w:ascii="宋体" w:hAnsi="宋体" w:eastAsia="宋体" w:cs="宋体"/>
          <w:sz w:val="24"/>
          <w:szCs w:val="24"/>
          <w:highlight w:val="none"/>
          <w:lang w:val="en-US" w:eastAsia="zh-CN"/>
        </w:rPr>
        <w:t>址：洛阳市交通事业发展中心（涧西区南昌路172号）</w:t>
      </w:r>
    </w:p>
    <w:p w14:paraId="19DCE637">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联系人：吕先生</w:t>
      </w:r>
    </w:p>
    <w:p w14:paraId="20C067C9">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联系方式：18838837279</w:t>
      </w:r>
    </w:p>
    <w:p w14:paraId="0E8F85F3">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采购代理机构信息（如有）</w:t>
      </w:r>
    </w:p>
    <w:p w14:paraId="4A7BD4C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名称</w:t>
      </w:r>
      <w:r>
        <w:rPr>
          <w:rFonts w:hint="eastAsia" w:ascii="宋体" w:hAnsi="宋体" w:eastAsia="宋体" w:cs="宋体"/>
          <w:color w:val="auto"/>
          <w:sz w:val="24"/>
          <w:szCs w:val="24"/>
          <w:lang w:val="en-US" w:eastAsia="zh-CN"/>
        </w:rPr>
        <w:t>：河南英典工程管理有限公司</w:t>
      </w:r>
    </w:p>
    <w:p w14:paraId="15FDBEF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地址：河南省郑州市金水区经三路26号思达数码大厦9层</w:t>
      </w:r>
    </w:p>
    <w:p w14:paraId="65F785A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联系人：郭女士</w:t>
      </w:r>
    </w:p>
    <w:p w14:paraId="0D1EDE7A">
      <w:pPr>
        <w:spacing w:line="360" w:lineRule="auto"/>
        <w:ind w:firstLine="480" w:firstLineChars="20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i w:val="0"/>
          <w:iCs w:val="0"/>
          <w:caps w:val="0"/>
          <w:color w:val="auto"/>
          <w:spacing w:val="0"/>
          <w:sz w:val="24"/>
          <w:szCs w:val="24"/>
          <w:shd w:val="clear" w:color="auto" w:fill="auto"/>
        </w:rPr>
        <w:t>0371-53777553</w:t>
      </w:r>
      <w:r>
        <w:rPr>
          <w:rFonts w:hint="eastAsia" w:ascii="宋体" w:hAnsi="宋体" w:eastAsia="宋体" w:cs="宋体"/>
          <w:i w:val="0"/>
          <w:iCs w:val="0"/>
          <w:caps w:val="0"/>
          <w:color w:val="auto"/>
          <w:spacing w:val="0"/>
          <w:sz w:val="24"/>
          <w:szCs w:val="24"/>
          <w:shd w:val="clear" w:color="auto" w:fill="auto"/>
          <w:lang w:val="en-US" w:eastAsia="zh-CN"/>
        </w:rPr>
        <w:t xml:space="preserve">  </w:t>
      </w:r>
      <w:r>
        <w:rPr>
          <w:rFonts w:hint="eastAsia" w:ascii="宋体" w:hAnsi="宋体" w:eastAsia="宋体" w:cs="宋体"/>
          <w:color w:val="auto"/>
          <w:sz w:val="24"/>
          <w:szCs w:val="24"/>
          <w:highlight w:val="none"/>
          <w:lang w:val="en-US" w:eastAsia="zh-CN"/>
        </w:rPr>
        <w:t>0379-80883666</w:t>
      </w:r>
    </w:p>
    <w:p w14:paraId="5AF81BF7">
      <w:pPr>
        <w:pStyle w:val="2"/>
        <w:jc w:val="right"/>
        <w:rPr>
          <w:rFonts w:hint="default"/>
          <w:lang w:val="en-US" w:eastAsia="zh-CN"/>
        </w:rPr>
        <w:sectPr>
          <w:footerReference r:id="rId3" w:type="default"/>
          <w:pgSz w:w="11906" w:h="16838"/>
          <w:pgMar w:top="1417" w:right="1247" w:bottom="1417" w:left="1417" w:header="851" w:footer="850" w:gutter="0"/>
          <w:pgNumType w:fmt="decimal"/>
          <w:cols w:space="720" w:num="1"/>
          <w:rtlGutter w:val="0"/>
          <w:docGrid w:type="lines" w:linePitch="318" w:charSpace="0"/>
        </w:sectPr>
      </w:pPr>
      <w:r>
        <w:rPr>
          <w:rFonts w:hint="eastAsia" w:ascii="宋体" w:hAnsi="宋体" w:eastAsia="宋体" w:cs="宋体"/>
          <w:i w:val="0"/>
          <w:iCs w:val="0"/>
          <w:caps w:val="0"/>
          <w:color w:val="auto"/>
          <w:spacing w:val="0"/>
          <w:kern w:val="2"/>
          <w:sz w:val="24"/>
          <w:szCs w:val="24"/>
          <w:shd w:val="clear" w:color="auto" w:fill="auto"/>
          <w:lang w:val="en-US" w:eastAsia="zh-CN" w:bidi="ar-SA"/>
        </w:rPr>
        <w:t>2025年08月04日</w:t>
      </w:r>
    </w:p>
    <w:p w14:paraId="78A1E5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A92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AC57F">
                          <w:pPr>
                            <w:pStyle w:val="4"/>
                            <w:rPr>
                              <w:rStyle w:val="7"/>
                            </w:rPr>
                          </w:pPr>
                          <w:r>
                            <w:fldChar w:fldCharType="begin"/>
                          </w:r>
                          <w:r>
                            <w:rPr>
                              <w:rStyle w:val="7"/>
                            </w:rPr>
                            <w:instrText xml:space="preserve">PAGE  </w:instrText>
                          </w:r>
                          <w:r>
                            <w:fldChar w:fldCharType="separate"/>
                          </w:r>
                          <w:r>
                            <w:rPr>
                              <w:rStyle w:val="7"/>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B9AC57F">
                    <w:pPr>
                      <w:pStyle w:val="4"/>
                      <w:rPr>
                        <w:rStyle w:val="7"/>
                      </w:rPr>
                    </w:pPr>
                    <w:r>
                      <w:fldChar w:fldCharType="begin"/>
                    </w:r>
                    <w:r>
                      <w:rPr>
                        <w:rStyle w:val="7"/>
                      </w:rPr>
                      <w:instrText xml:space="preserve">PAGE  </w:instrText>
                    </w:r>
                    <w:r>
                      <w:fldChar w:fldCharType="separate"/>
                    </w:r>
                    <w:r>
                      <w:rPr>
                        <w:rStyle w:val="7"/>
                      </w:rP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FB910"/>
    <w:multiLevelType w:val="singleLevel"/>
    <w:tmpl w:val="05FFB91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D1866"/>
    <w:rsid w:val="1DFD1866"/>
    <w:rsid w:val="3A97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next w:val="2"/>
    <w:qFormat/>
    <w:uiPriority w:val="0"/>
    <w:pPr>
      <w:jc w:val="center"/>
      <w:outlineLvl w:val="0"/>
    </w:pPr>
    <w:rPr>
      <w:rFonts w:ascii="楷体_GB2312" w:eastAsia="仿宋_GB2312"/>
      <w:kern w:val="2"/>
      <w:sz w:val="30"/>
    </w:rPr>
  </w:style>
  <w:style w:type="paragraph" w:styleId="4">
    <w:name w:val="footer"/>
    <w:basedOn w:val="1"/>
    <w:qFormat/>
    <w:uiPriority w:val="99"/>
    <w:pPr>
      <w:tabs>
        <w:tab w:val="center" w:pos="4153"/>
        <w:tab w:val="right" w:pos="8306"/>
      </w:tabs>
      <w:snapToGrid w:val="0"/>
      <w:jc w:val="left"/>
    </w:pPr>
    <w:rPr>
      <w:rFonts w:ascii="仿宋_GB2312" w:eastAsia="仿宋_GB2312"/>
      <w:kern w:val="2"/>
      <w:sz w:val="18"/>
      <w:szCs w:val="18"/>
    </w:rPr>
  </w:style>
  <w:style w:type="character" w:styleId="7">
    <w:name w:val="page number"/>
    <w:basedOn w:val="6"/>
    <w:uiPriority w:val="0"/>
  </w:style>
  <w:style w:type="paragraph" w:customStyle="1" w:styleId="8">
    <w:name w:val="标题_0"/>
    <w:basedOn w:val="9"/>
    <w:next w:val="9"/>
    <w:qFormat/>
    <w:uiPriority w:val="0"/>
    <w:pPr>
      <w:widowControl/>
      <w:jc w:val="center"/>
      <w:outlineLvl w:val="0"/>
    </w:pPr>
    <w:rPr>
      <w:rFonts w:ascii="Cambria" w:hAnsi="Cambria" w:eastAsia="微软雅黑"/>
      <w:b/>
      <w:bCs/>
      <w:kern w:val="28"/>
      <w:sz w:val="44"/>
      <w:lang w:eastAsia="en-US" w:bidi="en-US"/>
    </w:rPr>
  </w:style>
  <w:style w:type="paragraph" w:customStyle="1" w:styleId="9">
    <w:name w:val="正文_1"/>
    <w:next w:val="10"/>
    <w:qFormat/>
    <w:uiPriority w:val="0"/>
    <w:pPr>
      <w:widowControl w:val="0"/>
      <w:jc w:val="both"/>
    </w:pPr>
    <w:rPr>
      <w:rFonts w:ascii="Times New Roman" w:hAnsi="Times New Roman" w:eastAsia="宋体" w:cs="Times New Roman"/>
      <w:lang w:val="en-US" w:eastAsia="zh-CN" w:bidi="ar-SA"/>
    </w:rPr>
  </w:style>
  <w:style w:type="paragraph" w:customStyle="1" w:styleId="10">
    <w:name w:val="正文文本_1"/>
    <w:basedOn w:val="11"/>
    <w:qFormat/>
    <w:uiPriority w:val="0"/>
    <w:rPr>
      <w:rFonts w:eastAsia="仿宋_GB2312"/>
      <w:kern w:val="2"/>
      <w:sz w:val="28"/>
      <w:szCs w:val="30"/>
    </w:rPr>
  </w:style>
  <w:style w:type="paragraph" w:customStyle="1" w:styleId="11">
    <w:name w:val="正文_4"/>
    <w:next w:val="12"/>
    <w:qFormat/>
    <w:uiPriority w:val="0"/>
    <w:pPr>
      <w:widowControl w:val="0"/>
      <w:jc w:val="both"/>
    </w:pPr>
    <w:rPr>
      <w:rFonts w:ascii="Times New Roman" w:hAnsi="Times New Roman" w:eastAsia="宋体" w:cs="Times New Roman"/>
      <w:lang w:val="en-US" w:eastAsia="zh-CN" w:bidi="ar-SA"/>
    </w:rPr>
  </w:style>
  <w:style w:type="paragraph" w:customStyle="1" w:styleId="12">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普通(网站)_0"/>
    <w:basedOn w:val="9"/>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2025-08-04T02:35:00Z</dcterms:created>
  <dc:creator>阿钰儿</dc:creator>
  <cp:lastModifiedBy>阿钰儿</cp:lastModifiedBy>
  <dcterms:modified xsi:type="dcterms:W3CDTF">2025-08-04T02:47:46Z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7765972F21E14698867A4A51E32AC9CB_11</vt:lpwstr>
  </property>
  <property fmtid="{D5CDD505-2E9C-101B-9397-08002B2CF9AE}" pid="4" name="KSOTemplateDocerSaveRecord">
    <vt:lpwstr>eyJoZGlkIjoiMGZjZmJhODU3YmY2OTgwZTgwZTMxMDVhNTU4ZWU5OWQiLCJ1c2VySWQiOiIzMTcwMDM2NjUifQ==</vt:lpwstr>
  </property>
</Properties>
</file>