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9E3DD">
      <w:pPr>
        <w:jc w:val="center"/>
        <w:rPr>
          <w:rFonts w:hint="eastAsia"/>
          <w:b/>
          <w:bCs/>
          <w:sz w:val="32"/>
          <w:szCs w:val="40"/>
        </w:rPr>
      </w:pPr>
      <w:bookmarkStart w:id="0" w:name="_GoBack"/>
      <w:r>
        <w:rPr>
          <w:rFonts w:hint="eastAsia"/>
          <w:b/>
          <w:bCs/>
          <w:sz w:val="32"/>
          <w:szCs w:val="40"/>
        </w:rPr>
        <w:t>河南省洛阳市交通事业发展中心南京至洛阳高速公路（汝阳至伊川段）改扩建工程上跨焦柳铁路桥设计咨询服务</w:t>
      </w:r>
    </w:p>
    <w:bookmarkEnd w:id="0"/>
    <w:p w14:paraId="4F425DC0">
      <w:pPr>
        <w:jc w:val="center"/>
        <w:rPr>
          <w:rFonts w:hint="eastAsia"/>
          <w:b/>
          <w:bCs/>
          <w:sz w:val="32"/>
          <w:szCs w:val="40"/>
          <w:lang w:val="en-US" w:eastAsia="zh-CN"/>
        </w:rPr>
      </w:pPr>
      <w:r>
        <w:rPr>
          <w:rFonts w:hint="eastAsia"/>
          <w:b/>
          <w:bCs/>
          <w:sz w:val="32"/>
          <w:szCs w:val="40"/>
          <w:lang w:val="en-US" w:eastAsia="zh-CN"/>
        </w:rPr>
        <w:t>中止公告</w:t>
      </w:r>
    </w:p>
    <w:p w14:paraId="3EB21E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Fonts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河南城发工程管理有限公司受河南省洛阳市交通事业发展中心南京至洛阳高速公路（汝阳至伊川段）改扩建工程上跨焦柳铁路桥设计咨询服务进行竞争性磋商采购，本项目于</w:t>
      </w:r>
      <w:r>
        <w:rPr>
          <w:rFonts w:hint="default" w:ascii="Segoe UI" w:hAnsi="Segoe UI" w:eastAsia="Segoe UI" w:cs="Segoe UI"/>
          <w:i w:val="0"/>
          <w:iCs w:val="0"/>
          <w:caps w:val="0"/>
          <w:color w:val="000000"/>
          <w:spacing w:val="0"/>
          <w:sz w:val="28"/>
          <w:szCs w:val="28"/>
          <w:bdr w:val="none" w:color="auto" w:sz="0" w:space="0"/>
          <w:shd w:val="clear" w:fill="FFFFFF"/>
        </w:rPr>
        <w:t>202</w:t>
      </w:r>
      <w:r>
        <w:rPr>
          <w:rFonts w:hint="eastAsia" w:ascii="Segoe UI" w:hAnsi="Segoe UI" w:eastAsia="宋体" w:cs="Segoe UI"/>
          <w:i w:val="0"/>
          <w:iCs w:val="0"/>
          <w:caps w:val="0"/>
          <w:color w:val="000000"/>
          <w:spacing w:val="0"/>
          <w:sz w:val="28"/>
          <w:szCs w:val="28"/>
          <w:bdr w:val="none" w:color="auto" w:sz="0" w:space="0"/>
          <w:shd w:val="clear" w:fill="FFFFFF"/>
          <w:lang w:val="en-US" w:eastAsia="zh-CN"/>
        </w:rPr>
        <w:t>5</w:t>
      </w:r>
      <w:r>
        <w:rPr>
          <w:rFonts w:hint="eastAsia" w:ascii="宋体" w:hAnsi="宋体" w:eastAsia="宋体" w:cs="宋体"/>
          <w:i w:val="0"/>
          <w:iCs w:val="0"/>
          <w:caps w:val="0"/>
          <w:color w:val="000000"/>
          <w:spacing w:val="0"/>
          <w:sz w:val="28"/>
          <w:szCs w:val="28"/>
          <w:bdr w:val="none" w:color="auto" w:sz="0" w:space="0"/>
          <w:shd w:val="clear" w:fill="FFFFFF"/>
        </w:rPr>
        <w:t>年</w:t>
      </w:r>
      <w:r>
        <w:rPr>
          <w:rFonts w:hint="eastAsia" w:ascii="Segoe UI" w:hAnsi="Segoe UI" w:eastAsia="宋体" w:cs="Segoe UI"/>
          <w:i w:val="0"/>
          <w:iCs w:val="0"/>
          <w:caps w:val="0"/>
          <w:color w:val="000000"/>
          <w:spacing w:val="0"/>
          <w:sz w:val="28"/>
          <w:szCs w:val="28"/>
          <w:bdr w:val="none" w:color="auto" w:sz="0" w:space="0"/>
          <w:shd w:val="clear" w:fill="FFFFFF"/>
          <w:lang w:val="en-US" w:eastAsia="zh-CN"/>
        </w:rPr>
        <w:t>06</w:t>
      </w:r>
      <w:r>
        <w:rPr>
          <w:rFonts w:hint="eastAsia" w:ascii="宋体" w:hAnsi="宋体" w:eastAsia="宋体" w:cs="宋体"/>
          <w:i w:val="0"/>
          <w:iCs w:val="0"/>
          <w:caps w:val="0"/>
          <w:color w:val="000000"/>
          <w:spacing w:val="0"/>
          <w:sz w:val="28"/>
          <w:szCs w:val="28"/>
          <w:bdr w:val="none" w:color="auto" w:sz="0" w:space="0"/>
          <w:shd w:val="clear" w:fill="FFFFFF"/>
        </w:rPr>
        <w:t>月</w:t>
      </w:r>
      <w:r>
        <w:rPr>
          <w:rFonts w:hint="eastAsia" w:ascii="Segoe UI" w:hAnsi="Segoe UI" w:eastAsia="宋体" w:cs="Segoe UI"/>
          <w:i w:val="0"/>
          <w:iCs w:val="0"/>
          <w:caps w:val="0"/>
          <w:color w:val="000000"/>
          <w:spacing w:val="0"/>
          <w:sz w:val="28"/>
          <w:szCs w:val="28"/>
          <w:bdr w:val="none" w:color="auto" w:sz="0" w:space="0"/>
          <w:shd w:val="clear" w:fill="FFFFFF"/>
          <w:lang w:val="en-US" w:eastAsia="zh-CN"/>
        </w:rPr>
        <w:t>30</w:t>
      </w:r>
      <w:r>
        <w:rPr>
          <w:rFonts w:hint="eastAsia" w:ascii="宋体" w:hAnsi="宋体" w:eastAsia="宋体" w:cs="宋体"/>
          <w:i w:val="0"/>
          <w:iCs w:val="0"/>
          <w:caps w:val="0"/>
          <w:color w:val="000000"/>
          <w:spacing w:val="0"/>
          <w:sz w:val="28"/>
          <w:szCs w:val="28"/>
          <w:bdr w:val="none" w:color="auto" w:sz="0" w:space="0"/>
          <w:shd w:val="clear" w:fill="FFFFFF"/>
        </w:rPr>
        <w:t>日在《中国招标投标公共服务平台》、《中国采购与招标网》、《洛阳市交通事业发展中心》上发布</w:t>
      </w:r>
      <w:r>
        <w:rPr>
          <w:rFonts w:hint="eastAsia" w:ascii="宋体" w:hAnsi="宋体" w:eastAsia="宋体" w:cs="宋体"/>
          <w:i w:val="0"/>
          <w:iCs w:val="0"/>
          <w:caps w:val="0"/>
          <w:color w:val="000000"/>
          <w:spacing w:val="0"/>
          <w:sz w:val="28"/>
          <w:szCs w:val="28"/>
          <w:bdr w:val="none" w:color="auto" w:sz="0" w:space="0"/>
          <w:shd w:val="clear" w:fill="FFFFFF"/>
          <w:lang w:val="en-US" w:eastAsia="zh-CN"/>
        </w:rPr>
        <w:t>采购</w:t>
      </w:r>
      <w:r>
        <w:rPr>
          <w:rFonts w:hint="eastAsia" w:ascii="宋体" w:hAnsi="宋体" w:eastAsia="宋体" w:cs="宋体"/>
          <w:i w:val="0"/>
          <w:iCs w:val="0"/>
          <w:caps w:val="0"/>
          <w:color w:val="000000"/>
          <w:spacing w:val="0"/>
          <w:sz w:val="28"/>
          <w:szCs w:val="28"/>
          <w:bdr w:val="none" w:color="auto" w:sz="0" w:space="0"/>
          <w:shd w:val="clear" w:fill="FFFFFF"/>
        </w:rPr>
        <w:t>公告，现发布中止公告。</w:t>
      </w:r>
    </w:p>
    <w:p w14:paraId="1E36D6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一、项目名称：河南城发工程管理有限公司受河南省洛阳市交通事业发展中心南京至洛阳高速公路（汝阳至伊川段）改扩建工程上跨焦柳铁路桥设计咨询服务</w:t>
      </w:r>
    </w:p>
    <w:p w14:paraId="3B9EF4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二、项目编号：CF2025-009</w:t>
      </w:r>
    </w:p>
    <w:p w14:paraId="7DBC00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三、</w:t>
      </w:r>
      <w:r>
        <w:rPr>
          <w:rFonts w:hint="eastAsia" w:ascii="宋体" w:hAnsi="宋体" w:eastAsia="宋体" w:cs="宋体"/>
          <w:i w:val="0"/>
          <w:iCs w:val="0"/>
          <w:caps w:val="0"/>
          <w:color w:val="000000"/>
          <w:spacing w:val="0"/>
          <w:sz w:val="28"/>
          <w:szCs w:val="28"/>
          <w:bdr w:val="none" w:color="auto" w:sz="0" w:space="0"/>
          <w:shd w:val="clear" w:fill="FFFFFF"/>
          <w:lang w:val="en-US" w:eastAsia="zh-CN"/>
        </w:rPr>
        <w:t>采购</w:t>
      </w:r>
      <w:r>
        <w:rPr>
          <w:rFonts w:hint="eastAsia" w:ascii="宋体" w:hAnsi="宋体" w:eastAsia="宋体" w:cs="宋体"/>
          <w:i w:val="0"/>
          <w:iCs w:val="0"/>
          <w:caps w:val="0"/>
          <w:color w:val="000000"/>
          <w:spacing w:val="0"/>
          <w:sz w:val="28"/>
          <w:szCs w:val="28"/>
          <w:bdr w:val="none" w:color="auto" w:sz="0" w:space="0"/>
          <w:shd w:val="clear" w:fill="FFFFFF"/>
        </w:rPr>
        <w:t>公告日期：</w:t>
      </w:r>
      <w:r>
        <w:rPr>
          <w:rFonts w:hint="eastAsia" w:ascii="宋体" w:hAnsi="宋体" w:eastAsia="宋体" w:cs="宋体"/>
          <w:i w:val="0"/>
          <w:iCs w:val="0"/>
          <w:caps w:val="0"/>
          <w:color w:val="333333"/>
          <w:spacing w:val="0"/>
          <w:sz w:val="28"/>
          <w:szCs w:val="28"/>
          <w:bdr w:val="none" w:color="auto" w:sz="0" w:space="0"/>
          <w:shd w:val="clear" w:fill="FFFFFF"/>
        </w:rPr>
        <w:t>202</w:t>
      </w:r>
      <w:r>
        <w:rPr>
          <w:rFonts w:hint="eastAsia" w:ascii="宋体" w:hAnsi="宋体" w:eastAsia="宋体" w:cs="宋体"/>
          <w:i w:val="0"/>
          <w:iCs w:val="0"/>
          <w:caps w:val="0"/>
          <w:color w:val="333333"/>
          <w:spacing w:val="0"/>
          <w:sz w:val="28"/>
          <w:szCs w:val="28"/>
          <w:bdr w:val="none" w:color="auto" w:sz="0" w:space="0"/>
          <w:shd w:val="clear" w:fill="FFFFFF"/>
          <w:lang w:val="en-US" w:eastAsia="zh-CN"/>
        </w:rPr>
        <w:t>5</w:t>
      </w:r>
      <w:r>
        <w:rPr>
          <w:rFonts w:hint="eastAsia" w:ascii="宋体" w:hAnsi="宋体" w:eastAsia="宋体" w:cs="宋体"/>
          <w:i w:val="0"/>
          <w:iCs w:val="0"/>
          <w:caps w:val="0"/>
          <w:color w:val="000000"/>
          <w:spacing w:val="0"/>
          <w:sz w:val="28"/>
          <w:szCs w:val="28"/>
          <w:bdr w:val="none" w:color="auto" w:sz="0" w:space="0"/>
          <w:shd w:val="clear" w:fill="FFFFFF"/>
        </w:rPr>
        <w:t>年</w:t>
      </w:r>
      <w:r>
        <w:rPr>
          <w:rFonts w:hint="eastAsia" w:ascii="宋体" w:hAnsi="宋体" w:eastAsia="宋体" w:cs="宋体"/>
          <w:i w:val="0"/>
          <w:iCs w:val="0"/>
          <w:caps w:val="0"/>
          <w:color w:val="333333"/>
          <w:spacing w:val="0"/>
          <w:sz w:val="28"/>
          <w:szCs w:val="28"/>
          <w:bdr w:val="none" w:color="auto" w:sz="0" w:space="0"/>
          <w:shd w:val="clear" w:fill="FFFFFF"/>
          <w:lang w:val="en-US" w:eastAsia="zh-CN"/>
        </w:rPr>
        <w:t>06</w:t>
      </w:r>
      <w:r>
        <w:rPr>
          <w:rFonts w:hint="eastAsia" w:ascii="宋体" w:hAnsi="宋体" w:eastAsia="宋体" w:cs="宋体"/>
          <w:i w:val="0"/>
          <w:iCs w:val="0"/>
          <w:caps w:val="0"/>
          <w:color w:val="000000"/>
          <w:spacing w:val="0"/>
          <w:sz w:val="28"/>
          <w:szCs w:val="28"/>
          <w:bdr w:val="none" w:color="auto" w:sz="0" w:space="0"/>
          <w:shd w:val="clear" w:fill="FFFFFF"/>
        </w:rPr>
        <w:t>月</w:t>
      </w:r>
      <w:r>
        <w:rPr>
          <w:rFonts w:hint="eastAsia" w:ascii="宋体" w:hAnsi="宋体" w:eastAsia="宋体" w:cs="宋体"/>
          <w:i w:val="0"/>
          <w:iCs w:val="0"/>
          <w:caps w:val="0"/>
          <w:color w:val="333333"/>
          <w:spacing w:val="0"/>
          <w:sz w:val="28"/>
          <w:szCs w:val="28"/>
          <w:bdr w:val="none" w:color="auto" w:sz="0" w:space="0"/>
          <w:shd w:val="clear" w:fill="FFFFFF"/>
          <w:lang w:val="en-US" w:eastAsia="zh-CN"/>
        </w:rPr>
        <w:t>30</w:t>
      </w:r>
      <w:r>
        <w:rPr>
          <w:rFonts w:hint="eastAsia" w:ascii="宋体" w:hAnsi="宋体" w:eastAsia="宋体" w:cs="宋体"/>
          <w:i w:val="0"/>
          <w:iCs w:val="0"/>
          <w:caps w:val="0"/>
          <w:color w:val="000000"/>
          <w:spacing w:val="0"/>
          <w:sz w:val="28"/>
          <w:szCs w:val="28"/>
          <w:bdr w:val="none" w:color="auto" w:sz="0" w:space="0"/>
          <w:shd w:val="clear" w:fill="FFFFFF"/>
        </w:rPr>
        <w:t>日。</w:t>
      </w:r>
    </w:p>
    <w:p w14:paraId="096D04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Fonts w:hint="eastAsia" w:ascii="宋体" w:hAnsi="宋体" w:eastAsia="宋体" w:cs="宋体"/>
          <w:i w:val="0"/>
          <w:iCs w:val="0"/>
          <w:caps w:val="0"/>
          <w:color w:val="000000"/>
          <w:spacing w:val="0"/>
          <w:sz w:val="28"/>
          <w:szCs w:val="28"/>
          <w:bdr w:val="none" w:color="auto" w:sz="0" w:space="0"/>
          <w:shd w:val="clear" w:fill="FFFFFF"/>
        </w:rPr>
      </w:pPr>
      <w:r>
        <w:rPr>
          <w:rFonts w:hint="eastAsia" w:ascii="宋体" w:hAnsi="宋体" w:eastAsia="宋体" w:cs="宋体"/>
          <w:i w:val="0"/>
          <w:iCs w:val="0"/>
          <w:caps w:val="0"/>
          <w:color w:val="000000"/>
          <w:spacing w:val="0"/>
          <w:sz w:val="28"/>
          <w:szCs w:val="28"/>
          <w:bdr w:val="none" w:color="auto" w:sz="0" w:space="0"/>
          <w:shd w:val="clear" w:fill="FFFFFF"/>
        </w:rPr>
        <w:t>四、中止原因：现因故中止</w:t>
      </w:r>
      <w:r>
        <w:rPr>
          <w:rFonts w:hint="eastAsia" w:ascii="宋体" w:hAnsi="宋体" w:eastAsia="宋体" w:cs="宋体"/>
          <w:i w:val="0"/>
          <w:iCs w:val="0"/>
          <w:caps w:val="0"/>
          <w:color w:val="000000"/>
          <w:spacing w:val="0"/>
          <w:sz w:val="28"/>
          <w:szCs w:val="28"/>
          <w:bdr w:val="none" w:color="auto" w:sz="0" w:space="0"/>
          <w:shd w:val="clear" w:fill="FFFFFF"/>
          <w:lang w:val="en-US" w:eastAsia="zh-CN"/>
        </w:rPr>
        <w:t>采购</w:t>
      </w:r>
      <w:r>
        <w:rPr>
          <w:rFonts w:hint="eastAsia" w:ascii="宋体" w:hAnsi="宋体" w:eastAsia="宋体" w:cs="宋体"/>
          <w:i w:val="0"/>
          <w:iCs w:val="0"/>
          <w:caps w:val="0"/>
          <w:color w:val="000000"/>
          <w:spacing w:val="0"/>
          <w:sz w:val="28"/>
          <w:szCs w:val="28"/>
          <w:bdr w:val="none" w:color="auto" w:sz="0" w:space="0"/>
          <w:shd w:val="clear" w:fill="FFFFFF"/>
        </w:rPr>
        <w:t>，具体恢复时间另行通知，请各潜在</w:t>
      </w:r>
      <w:r>
        <w:rPr>
          <w:rFonts w:hint="eastAsia" w:ascii="宋体" w:hAnsi="宋体" w:eastAsia="宋体" w:cs="宋体"/>
          <w:i w:val="0"/>
          <w:iCs w:val="0"/>
          <w:caps w:val="0"/>
          <w:color w:val="000000"/>
          <w:spacing w:val="0"/>
          <w:sz w:val="28"/>
          <w:szCs w:val="28"/>
          <w:bdr w:val="none" w:color="auto" w:sz="0" w:space="0"/>
          <w:shd w:val="clear" w:fill="FFFFFF"/>
          <w:lang w:val="en-US" w:eastAsia="zh-CN"/>
        </w:rPr>
        <w:t>供应商</w:t>
      </w:r>
      <w:r>
        <w:rPr>
          <w:rFonts w:hint="eastAsia" w:ascii="宋体" w:hAnsi="宋体" w:eastAsia="宋体" w:cs="宋体"/>
          <w:i w:val="0"/>
          <w:iCs w:val="0"/>
          <w:caps w:val="0"/>
          <w:color w:val="000000"/>
          <w:spacing w:val="0"/>
          <w:sz w:val="28"/>
          <w:szCs w:val="28"/>
          <w:bdr w:val="none" w:color="auto" w:sz="0" w:space="0"/>
          <w:shd w:val="clear" w:fill="FFFFFF"/>
        </w:rPr>
        <w:t>留意相关网站公告，由此带来的不便，敬请谅解。</w:t>
      </w:r>
    </w:p>
    <w:p w14:paraId="6CA831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五、本公告已同时在《中国招标投标公共服务平台》、《中国采购与招标网》、《洛阳市交通事业发展中心》发布。</w:t>
      </w:r>
    </w:p>
    <w:p w14:paraId="49086E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六、联系方式</w:t>
      </w:r>
    </w:p>
    <w:p w14:paraId="322FFD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宋体" w:hAnsi="宋体" w:eastAsia="宋体" w:cs="宋体"/>
          <w:i w:val="0"/>
          <w:iCs w:val="0"/>
          <w:caps w:val="0"/>
          <w:color w:val="000000"/>
          <w:spacing w:val="0"/>
          <w:sz w:val="28"/>
          <w:szCs w:val="28"/>
          <w:shd w:val="clear" w:fill="FFFFFF"/>
        </w:rPr>
      </w:pPr>
      <w:r>
        <w:rPr>
          <w:rFonts w:hint="default" w:ascii="宋体" w:hAnsi="宋体" w:eastAsia="宋体" w:cs="宋体"/>
          <w:i w:val="0"/>
          <w:iCs w:val="0"/>
          <w:caps w:val="0"/>
          <w:color w:val="000000"/>
          <w:spacing w:val="0"/>
          <w:sz w:val="28"/>
          <w:szCs w:val="28"/>
          <w:shd w:val="clear" w:fill="FFFFFF"/>
        </w:rPr>
        <w:t>采购人名称、地址、联系人和电话：</w:t>
      </w:r>
    </w:p>
    <w:p w14:paraId="46A38A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default" w:ascii="宋体" w:hAnsi="宋体" w:eastAsia="宋体" w:cs="宋体"/>
          <w:i w:val="0"/>
          <w:iCs w:val="0"/>
          <w:caps w:val="0"/>
          <w:color w:val="000000"/>
          <w:spacing w:val="0"/>
          <w:sz w:val="28"/>
          <w:szCs w:val="28"/>
          <w:shd w:val="clear" w:fill="FFFFFF"/>
        </w:rPr>
      </w:pPr>
      <w:r>
        <w:rPr>
          <w:rFonts w:hint="default" w:ascii="宋体" w:hAnsi="宋体" w:eastAsia="宋体" w:cs="宋体"/>
          <w:i w:val="0"/>
          <w:iCs w:val="0"/>
          <w:caps w:val="0"/>
          <w:color w:val="000000"/>
          <w:spacing w:val="0"/>
          <w:sz w:val="28"/>
          <w:szCs w:val="28"/>
          <w:shd w:val="clear" w:fill="FFFFFF"/>
        </w:rPr>
        <w:t>采购人：洛阳市交通事业发展中心</w:t>
      </w:r>
    </w:p>
    <w:p w14:paraId="105CE9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default" w:ascii="宋体" w:hAnsi="宋体" w:eastAsia="宋体" w:cs="宋体"/>
          <w:i w:val="0"/>
          <w:iCs w:val="0"/>
          <w:caps w:val="0"/>
          <w:color w:val="000000"/>
          <w:spacing w:val="0"/>
          <w:sz w:val="28"/>
          <w:szCs w:val="28"/>
          <w:shd w:val="clear" w:fill="FFFFFF"/>
        </w:rPr>
      </w:pPr>
      <w:r>
        <w:rPr>
          <w:rFonts w:hint="default" w:ascii="宋体" w:hAnsi="宋体" w:eastAsia="宋体" w:cs="宋体"/>
          <w:i w:val="0"/>
          <w:iCs w:val="0"/>
          <w:caps w:val="0"/>
          <w:color w:val="000000"/>
          <w:spacing w:val="0"/>
          <w:sz w:val="28"/>
          <w:szCs w:val="28"/>
          <w:shd w:val="clear" w:fill="FFFFFF"/>
        </w:rPr>
        <w:t>地  址：洛阳市涧西区南昌路56号</w:t>
      </w:r>
    </w:p>
    <w:p w14:paraId="1114D8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default" w:ascii="宋体" w:hAnsi="宋体" w:eastAsia="宋体" w:cs="宋体"/>
          <w:i w:val="0"/>
          <w:iCs w:val="0"/>
          <w:caps w:val="0"/>
          <w:color w:val="000000"/>
          <w:spacing w:val="0"/>
          <w:sz w:val="28"/>
          <w:szCs w:val="28"/>
          <w:shd w:val="clear" w:fill="FFFFFF"/>
        </w:rPr>
      </w:pPr>
      <w:r>
        <w:rPr>
          <w:rFonts w:hint="default" w:ascii="宋体" w:hAnsi="宋体" w:eastAsia="宋体" w:cs="宋体"/>
          <w:i w:val="0"/>
          <w:iCs w:val="0"/>
          <w:caps w:val="0"/>
          <w:color w:val="000000"/>
          <w:spacing w:val="0"/>
          <w:sz w:val="28"/>
          <w:szCs w:val="28"/>
          <w:shd w:val="clear" w:fill="FFFFFF"/>
        </w:rPr>
        <w:t>联系人：段先生</w:t>
      </w:r>
    </w:p>
    <w:p w14:paraId="4E199C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default" w:ascii="宋体" w:hAnsi="宋体" w:eastAsia="宋体" w:cs="宋体"/>
          <w:i w:val="0"/>
          <w:iCs w:val="0"/>
          <w:caps w:val="0"/>
          <w:color w:val="000000"/>
          <w:spacing w:val="0"/>
          <w:sz w:val="28"/>
          <w:szCs w:val="28"/>
          <w:shd w:val="clear" w:fill="FFFFFF"/>
        </w:rPr>
      </w:pPr>
      <w:r>
        <w:rPr>
          <w:rFonts w:hint="default" w:ascii="宋体" w:hAnsi="宋体" w:eastAsia="宋体" w:cs="宋体"/>
          <w:i w:val="0"/>
          <w:iCs w:val="0"/>
          <w:caps w:val="0"/>
          <w:color w:val="000000"/>
          <w:spacing w:val="0"/>
          <w:sz w:val="28"/>
          <w:szCs w:val="28"/>
          <w:shd w:val="clear" w:fill="FFFFFF"/>
        </w:rPr>
        <w:t>电  话：0379-63255868</w:t>
      </w:r>
    </w:p>
    <w:p w14:paraId="3A562D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default" w:ascii="宋体" w:hAnsi="宋体" w:eastAsia="宋体" w:cs="宋体"/>
          <w:i w:val="0"/>
          <w:iCs w:val="0"/>
          <w:caps w:val="0"/>
          <w:color w:val="000000"/>
          <w:spacing w:val="0"/>
          <w:sz w:val="28"/>
          <w:szCs w:val="28"/>
          <w:shd w:val="clear" w:fill="FFFFFF"/>
        </w:rPr>
      </w:pPr>
      <w:r>
        <w:rPr>
          <w:rFonts w:hint="default" w:ascii="宋体" w:hAnsi="宋体" w:eastAsia="宋体" w:cs="宋体"/>
          <w:i w:val="0"/>
          <w:iCs w:val="0"/>
          <w:caps w:val="0"/>
          <w:color w:val="000000"/>
          <w:spacing w:val="0"/>
          <w:sz w:val="28"/>
          <w:szCs w:val="28"/>
          <w:shd w:val="clear" w:fill="FFFFFF"/>
        </w:rPr>
        <w:t>采购代理机构名称、地址、联系人和电话：</w:t>
      </w:r>
    </w:p>
    <w:p w14:paraId="2883BD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default" w:ascii="宋体" w:hAnsi="宋体" w:eastAsia="宋体" w:cs="宋体"/>
          <w:i w:val="0"/>
          <w:iCs w:val="0"/>
          <w:caps w:val="0"/>
          <w:color w:val="000000"/>
          <w:spacing w:val="0"/>
          <w:sz w:val="28"/>
          <w:szCs w:val="28"/>
          <w:shd w:val="clear" w:fill="FFFFFF"/>
        </w:rPr>
      </w:pPr>
      <w:r>
        <w:rPr>
          <w:rFonts w:hint="default" w:ascii="宋体" w:hAnsi="宋体" w:eastAsia="宋体" w:cs="宋体"/>
          <w:i w:val="0"/>
          <w:iCs w:val="0"/>
          <w:caps w:val="0"/>
          <w:color w:val="000000"/>
          <w:spacing w:val="0"/>
          <w:sz w:val="28"/>
          <w:szCs w:val="28"/>
          <w:shd w:val="clear" w:fill="FFFFFF"/>
        </w:rPr>
        <w:t>名称：河南城发工程管理有限公司</w:t>
      </w:r>
    </w:p>
    <w:p w14:paraId="0A06D8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default" w:ascii="宋体" w:hAnsi="宋体" w:eastAsia="宋体" w:cs="宋体"/>
          <w:i w:val="0"/>
          <w:iCs w:val="0"/>
          <w:caps w:val="0"/>
          <w:color w:val="000000"/>
          <w:spacing w:val="0"/>
          <w:sz w:val="28"/>
          <w:szCs w:val="28"/>
          <w:shd w:val="clear" w:fill="FFFFFF"/>
        </w:rPr>
      </w:pPr>
      <w:r>
        <w:rPr>
          <w:rFonts w:hint="default" w:ascii="宋体" w:hAnsi="宋体" w:eastAsia="宋体" w:cs="宋体"/>
          <w:i w:val="0"/>
          <w:iCs w:val="0"/>
          <w:caps w:val="0"/>
          <w:color w:val="000000"/>
          <w:spacing w:val="0"/>
          <w:sz w:val="28"/>
          <w:szCs w:val="28"/>
          <w:shd w:val="clear" w:fill="FFFFFF"/>
        </w:rPr>
        <w:t>地址：洛阳市洛龙区王城大道与开元大道交叉口西南角国宝大厦2506室</w:t>
      </w:r>
    </w:p>
    <w:p w14:paraId="0A0A01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default" w:ascii="宋体" w:hAnsi="宋体" w:eastAsia="宋体" w:cs="宋体"/>
          <w:i w:val="0"/>
          <w:iCs w:val="0"/>
          <w:caps w:val="0"/>
          <w:color w:val="000000"/>
          <w:spacing w:val="0"/>
          <w:sz w:val="28"/>
          <w:szCs w:val="28"/>
          <w:shd w:val="clear" w:fill="FFFFFF"/>
        </w:rPr>
      </w:pPr>
      <w:r>
        <w:rPr>
          <w:rFonts w:hint="default" w:ascii="宋体" w:hAnsi="宋体" w:eastAsia="宋体" w:cs="宋体"/>
          <w:i w:val="0"/>
          <w:iCs w:val="0"/>
          <w:caps w:val="0"/>
          <w:color w:val="000000"/>
          <w:spacing w:val="0"/>
          <w:sz w:val="28"/>
          <w:szCs w:val="28"/>
          <w:shd w:val="clear" w:fill="FFFFFF"/>
        </w:rPr>
        <w:t>联系人：李先生</w:t>
      </w:r>
    </w:p>
    <w:p w14:paraId="30776E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default" w:ascii="宋体" w:hAnsi="宋体" w:eastAsia="宋体" w:cs="宋体"/>
          <w:i w:val="0"/>
          <w:iCs w:val="0"/>
          <w:caps w:val="0"/>
          <w:color w:val="000000"/>
          <w:spacing w:val="0"/>
          <w:sz w:val="28"/>
          <w:szCs w:val="28"/>
          <w:shd w:val="clear" w:fill="FFFFFF"/>
        </w:rPr>
      </w:pPr>
      <w:r>
        <w:rPr>
          <w:rFonts w:hint="default" w:ascii="宋体" w:hAnsi="宋体" w:eastAsia="宋体" w:cs="宋体"/>
          <w:i w:val="0"/>
          <w:iCs w:val="0"/>
          <w:caps w:val="0"/>
          <w:color w:val="000000"/>
          <w:spacing w:val="0"/>
          <w:sz w:val="28"/>
          <w:szCs w:val="28"/>
          <w:shd w:val="clear" w:fill="FFFFFF"/>
        </w:rPr>
        <w:t>电话：0379-63333677</w:t>
      </w:r>
    </w:p>
    <w:p w14:paraId="4F2887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default" w:ascii="宋体" w:hAnsi="宋体" w:eastAsia="宋体" w:cs="宋体"/>
          <w:i w:val="0"/>
          <w:iCs w:val="0"/>
          <w:caps w:val="0"/>
          <w:color w:val="000000"/>
          <w:spacing w:val="0"/>
          <w:sz w:val="28"/>
          <w:szCs w:val="28"/>
          <w:shd w:val="clear" w:fill="FFFFFF"/>
        </w:rPr>
      </w:pPr>
      <w:r>
        <w:rPr>
          <w:rFonts w:hint="default" w:ascii="宋体" w:hAnsi="宋体" w:eastAsia="宋体" w:cs="宋体"/>
          <w:i w:val="0"/>
          <w:iCs w:val="0"/>
          <w:caps w:val="0"/>
          <w:color w:val="000000"/>
          <w:spacing w:val="0"/>
          <w:sz w:val="28"/>
          <w:szCs w:val="28"/>
          <w:shd w:val="clear" w:fill="FFFFFF"/>
        </w:rPr>
        <w:t>监管部门、联系人和联系方式：</w:t>
      </w:r>
    </w:p>
    <w:p w14:paraId="5F30D6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default" w:ascii="宋体" w:hAnsi="宋体" w:eastAsia="宋体" w:cs="宋体"/>
          <w:i w:val="0"/>
          <w:iCs w:val="0"/>
          <w:caps w:val="0"/>
          <w:color w:val="000000"/>
          <w:spacing w:val="0"/>
          <w:sz w:val="28"/>
          <w:szCs w:val="28"/>
          <w:shd w:val="clear" w:fill="FFFFFF"/>
        </w:rPr>
      </w:pPr>
      <w:r>
        <w:rPr>
          <w:rFonts w:hint="default" w:ascii="宋体" w:hAnsi="宋体" w:eastAsia="宋体" w:cs="宋体"/>
          <w:i w:val="0"/>
          <w:iCs w:val="0"/>
          <w:caps w:val="0"/>
          <w:color w:val="000000"/>
          <w:spacing w:val="0"/>
          <w:sz w:val="28"/>
          <w:szCs w:val="28"/>
          <w:shd w:val="clear" w:fill="FFFFFF"/>
        </w:rPr>
        <w:t>监管部门：洛阳市交通运输局</w:t>
      </w:r>
    </w:p>
    <w:p w14:paraId="706A13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default" w:ascii="宋体" w:hAnsi="宋体" w:eastAsia="宋体" w:cs="宋体"/>
          <w:i w:val="0"/>
          <w:iCs w:val="0"/>
          <w:caps w:val="0"/>
          <w:color w:val="000000"/>
          <w:spacing w:val="0"/>
          <w:sz w:val="28"/>
          <w:szCs w:val="28"/>
          <w:shd w:val="clear" w:fill="FFFFFF"/>
        </w:rPr>
      </w:pPr>
      <w:r>
        <w:rPr>
          <w:rFonts w:hint="default" w:ascii="宋体" w:hAnsi="宋体" w:eastAsia="宋体" w:cs="宋体"/>
          <w:i w:val="0"/>
          <w:iCs w:val="0"/>
          <w:caps w:val="0"/>
          <w:color w:val="000000"/>
          <w:spacing w:val="0"/>
          <w:sz w:val="28"/>
          <w:szCs w:val="28"/>
          <w:shd w:val="clear" w:fill="FFFFFF"/>
        </w:rPr>
        <w:t>监管部门联系人：洛阳市交通运输局建设管理科</w:t>
      </w:r>
    </w:p>
    <w:p w14:paraId="1456C5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default" w:ascii="宋体" w:hAnsi="宋体" w:eastAsia="宋体" w:cs="宋体"/>
          <w:i w:val="0"/>
          <w:iCs w:val="0"/>
          <w:caps w:val="0"/>
          <w:color w:val="000000"/>
          <w:spacing w:val="0"/>
          <w:sz w:val="28"/>
          <w:szCs w:val="28"/>
          <w:shd w:val="clear" w:fill="FFFFFF"/>
        </w:rPr>
      </w:pPr>
      <w:r>
        <w:rPr>
          <w:rFonts w:hint="default" w:ascii="宋体" w:hAnsi="宋体" w:eastAsia="宋体" w:cs="宋体"/>
          <w:i w:val="0"/>
          <w:iCs w:val="0"/>
          <w:caps w:val="0"/>
          <w:color w:val="000000"/>
          <w:spacing w:val="0"/>
          <w:sz w:val="28"/>
          <w:szCs w:val="28"/>
          <w:shd w:val="clear" w:fill="FFFFFF"/>
        </w:rPr>
        <w:t>监管部门联系方式：0379-63218170</w:t>
      </w:r>
    </w:p>
    <w:p w14:paraId="21E590AA">
      <w:pPr>
        <w:jc w:val="center"/>
        <w:rPr>
          <w:rFonts w:hint="eastAsia"/>
          <w:b/>
          <w:bCs/>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9C5164"/>
    <w:rsid w:val="0F9C5164"/>
    <w:rsid w:val="30E169A5"/>
    <w:rsid w:val="74F35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2025-07-09T09:15:00Z</dcterms:created>
  <dc:creator>NTKO</dc:creator>
  <cp:lastModifiedBy>NTKO</cp:lastModifiedBy>
  <dcterms:modified xsi:type="dcterms:W3CDTF">2025-07-09T09:36:43Z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BE276B6447A54EF6BC945630344F00E2_11</vt:lpwstr>
  </property>
  <property fmtid="{D5CDD505-2E9C-101B-9397-08002B2CF9AE}" pid="4" name="KSOTemplateDocerSaveRecord">
    <vt:lpwstr>eyJoZGlkIjoiN2VhM2VmZGYyOWYwYzJhZDgyZmU4NWI4OWQwYjk2YjAiLCJ1c2VySWQiOiIxMDI1MDAwOTk3In0=</vt:lpwstr>
  </property>
</Properties>
</file>