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435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kern w:val="0"/>
          <w:sz w:val="28"/>
          <w:szCs w:val="28"/>
          <w:highlight w:val="none"/>
          <w:shd w:val="clear" w:fill="FFFFFF"/>
          <w:lang w:val="en-US" w:eastAsia="zh-CN" w:bidi="ar"/>
        </w:rPr>
      </w:pPr>
      <w:r>
        <w:rPr>
          <w:rFonts w:hint="eastAsia" w:ascii="宋体" w:hAnsi="宋体" w:eastAsia="宋体" w:cs="宋体"/>
          <w:b/>
          <w:bCs/>
          <w:color w:val="auto"/>
          <w:kern w:val="0"/>
          <w:sz w:val="28"/>
          <w:szCs w:val="28"/>
          <w:highlight w:val="none"/>
          <w:shd w:val="clear" w:fill="FFFFFF"/>
          <w:lang w:val="en-US" w:eastAsia="zh-CN" w:bidi="ar"/>
        </w:rPr>
        <w:t>洛阳市交通事业发展中心洛界高速公路管理处洛界高速公路2025年至2028年日常养护项目中标公告</w:t>
      </w:r>
    </w:p>
    <w:p w14:paraId="2E278E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河南左铭工程管理服务有限公司受洛阳市交通事业发展中心洛界高速公路管理处的委托，就洛阳市交通事业发展中心洛界高速公路管理处洛界高速公路2025年至2028年日常养护项目进行了公开招标，该项目按规定程序进行了开标、评标、定标，现就本次招标的中标结果公告如下：</w:t>
      </w:r>
    </w:p>
    <w:p w14:paraId="4258B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0"/>
          <w:sz w:val="24"/>
          <w:szCs w:val="24"/>
          <w:highlight w:val="none"/>
          <w:shd w:val="clear" w:fill="FFFFFF"/>
          <w:lang w:val="en-US" w:eastAsia="zh-CN" w:bidi="ar"/>
        </w:rPr>
      </w:pPr>
      <w:r>
        <w:rPr>
          <w:rFonts w:hint="eastAsia" w:ascii="宋体" w:hAnsi="宋体" w:eastAsia="宋体" w:cs="宋体"/>
          <w:b/>
          <w:bCs/>
          <w:color w:val="auto"/>
          <w:kern w:val="0"/>
          <w:sz w:val="24"/>
          <w:szCs w:val="24"/>
          <w:highlight w:val="none"/>
          <w:shd w:val="clear" w:fill="FFFFFF"/>
          <w:lang w:val="en-US" w:eastAsia="zh-CN" w:bidi="ar"/>
        </w:rPr>
        <w:t>一、项目概况与招标范围：</w:t>
      </w:r>
    </w:p>
    <w:p w14:paraId="5B6B5336">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1、项目名称：</w:t>
      </w:r>
      <w:r>
        <w:rPr>
          <w:rFonts w:hint="eastAsia" w:ascii="宋体" w:hAnsi="宋体" w:eastAsia="宋体" w:cs="宋体"/>
          <w:color w:val="auto"/>
          <w:sz w:val="24"/>
          <w:szCs w:val="24"/>
          <w:highlight w:val="none"/>
          <w:shd w:val="clear" w:color="auto" w:fill="FFFFFF"/>
          <w:lang w:eastAsia="zh-CN"/>
        </w:rPr>
        <w:t>洛阳市交通事业发展中心洛界高速公路管理处洛界高速公路2025年至2028年日常养护项目</w:t>
      </w:r>
      <w:bookmarkStart w:id="0" w:name="_GoBack"/>
      <w:bookmarkEnd w:id="0"/>
    </w:p>
    <w:p w14:paraId="5862BEA2">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项目代码：1111111</w:t>
      </w:r>
    </w:p>
    <w:p w14:paraId="74867119">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项目编号:洛采公开-2025-61</w:t>
      </w:r>
    </w:p>
    <w:p w14:paraId="31433551">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交易中心系统</w:t>
      </w:r>
      <w:r>
        <w:rPr>
          <w:rFonts w:hint="eastAsia" w:ascii="宋体" w:hAnsi="宋体" w:eastAsia="宋体" w:cs="宋体"/>
          <w:color w:val="auto"/>
          <w:sz w:val="24"/>
          <w:szCs w:val="24"/>
          <w:highlight w:val="none"/>
          <w:shd w:val="clear" w:color="auto" w:fill="FFFFFF"/>
        </w:rPr>
        <w:t>编号：洛直工施招标(2025)0032号</w:t>
      </w:r>
    </w:p>
    <w:p w14:paraId="0643E6AE">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、建设地点：</w:t>
      </w:r>
      <w:r>
        <w:rPr>
          <w:rFonts w:hint="eastAsia" w:ascii="宋体" w:hAnsi="宋体" w:eastAsia="宋体" w:cs="宋体"/>
          <w:color w:val="auto"/>
          <w:sz w:val="24"/>
          <w:szCs w:val="24"/>
          <w:highlight w:val="none"/>
          <w:shd w:val="clear" w:color="auto" w:fill="FFFFFF"/>
          <w:lang w:val="en-US" w:eastAsia="zh-CN"/>
        </w:rPr>
        <w:t>洛界高速公路（G55二广高速K1148+341-K1172+687，24.346km；G36宁洛高速K692+947-K718+792，25.845km。）以及管辖站区。</w:t>
      </w:r>
    </w:p>
    <w:p w14:paraId="166E7FFC">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6、资金来源及最高限价：财政资金，最高限价2589.031314万元（其中日常巡查费用最高限价：47.61155万元，定期巡查部分最高限价：157.858411万元，日常养护部分最高限价：2088.059533万元，除雪融冰部分最高限价：295.50182万元），投标人的每一部分（包含分项，详见投标人须知中养护规模及费用清单）报价及投标总报价均不得超过最高限价。</w:t>
      </w:r>
    </w:p>
    <w:p w14:paraId="42BDC698">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rPr>
        <w:t>、项目概况：</w:t>
      </w:r>
      <w:r>
        <w:rPr>
          <w:rFonts w:hint="eastAsia" w:ascii="宋体" w:hAnsi="宋体" w:eastAsia="宋体" w:cs="宋体"/>
          <w:color w:val="auto"/>
          <w:sz w:val="24"/>
          <w:szCs w:val="24"/>
          <w:highlight w:val="none"/>
          <w:shd w:val="clear" w:color="auto" w:fill="FFFFFF"/>
          <w:lang w:eastAsia="zh-CN"/>
        </w:rPr>
        <w:t>对洛界高速所属路基、路面、桥涵、交通安全、绿化、景观等设施及收费广场的巡查检查、日常保养、小型维修、路面事故清理及事故路损维修、除雪融冰及扬尘治理等工作。</w:t>
      </w:r>
    </w:p>
    <w:p w14:paraId="6F101C48">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、招标范围：本工程招标文件、招标答疑（如有）、图纸及工程量清单所包含的全部内容</w:t>
      </w:r>
      <w:r>
        <w:rPr>
          <w:rFonts w:hint="eastAsia" w:ascii="宋体" w:hAnsi="宋体" w:eastAsia="宋体" w:cs="宋体"/>
          <w:color w:val="auto"/>
          <w:sz w:val="24"/>
          <w:szCs w:val="24"/>
          <w:highlight w:val="none"/>
          <w:shd w:val="clear" w:color="auto" w:fill="FFFFFF"/>
          <w:lang w:eastAsia="zh-CN"/>
        </w:rPr>
        <w:t>。</w:t>
      </w:r>
    </w:p>
    <w:p w14:paraId="5DF6509D">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、计划工期：</w:t>
      </w:r>
      <w:r>
        <w:rPr>
          <w:rFonts w:hint="eastAsia" w:ascii="宋体" w:hAnsi="宋体" w:eastAsia="宋体" w:cs="宋体"/>
          <w:color w:val="auto"/>
          <w:sz w:val="24"/>
          <w:szCs w:val="24"/>
          <w:highlight w:val="none"/>
          <w:shd w:val="clear" w:color="auto" w:fill="FFFFFF"/>
          <w:lang w:val="en-US" w:eastAsia="zh-CN"/>
        </w:rPr>
        <w:t>3年；</w:t>
      </w:r>
    </w:p>
    <w:p w14:paraId="0D82CD63">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符合行业规范、设计</w:t>
      </w:r>
      <w:r>
        <w:rPr>
          <w:rFonts w:hint="eastAsia" w:ascii="宋体" w:hAnsi="宋体" w:eastAsia="宋体" w:cs="宋体"/>
          <w:color w:val="auto"/>
          <w:sz w:val="24"/>
          <w:szCs w:val="24"/>
          <w:highlight w:val="none"/>
          <w:shd w:val="clear" w:color="auto" w:fill="FFFFFF"/>
          <w:lang w:val="en-US" w:eastAsia="zh-CN"/>
        </w:rPr>
        <w:t>规范</w:t>
      </w:r>
      <w:r>
        <w:rPr>
          <w:rFonts w:hint="eastAsia" w:ascii="宋体" w:hAnsi="宋体" w:eastAsia="宋体" w:cs="宋体"/>
          <w:color w:val="auto"/>
          <w:sz w:val="24"/>
          <w:szCs w:val="24"/>
          <w:highlight w:val="none"/>
          <w:shd w:val="clear" w:color="auto" w:fill="FFFFFF"/>
          <w:lang w:eastAsia="zh-CN"/>
        </w:rPr>
        <w:t>标准、法规要求，质量</w:t>
      </w:r>
      <w:r>
        <w:rPr>
          <w:rFonts w:hint="eastAsia" w:ascii="宋体" w:hAnsi="宋体" w:eastAsia="宋体" w:cs="宋体"/>
          <w:color w:val="auto"/>
          <w:sz w:val="24"/>
          <w:szCs w:val="24"/>
          <w:highlight w:val="none"/>
          <w:shd w:val="clear" w:color="auto" w:fill="FFFFFF"/>
          <w:lang w:val="en-US" w:eastAsia="zh-CN"/>
        </w:rPr>
        <w:t>合格</w:t>
      </w:r>
      <w:r>
        <w:rPr>
          <w:rFonts w:hint="eastAsia" w:ascii="宋体" w:hAnsi="宋体" w:eastAsia="宋体" w:cs="宋体"/>
          <w:color w:val="auto"/>
          <w:sz w:val="24"/>
          <w:szCs w:val="24"/>
          <w:highlight w:val="none"/>
          <w:shd w:val="clear" w:color="auto" w:fill="FFFFFF"/>
        </w:rPr>
        <w:t>；</w:t>
      </w:r>
    </w:p>
    <w:p w14:paraId="27DC98CD">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11、安全生产目标:安全生产零事故；</w:t>
      </w:r>
    </w:p>
    <w:p w14:paraId="70BA69C2">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12、文明工地目标：市级文明工地标准；</w:t>
      </w:r>
    </w:p>
    <w:p w14:paraId="7071F868">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13、扬尘防治目标：做到“七个100%，八个必须”</w:t>
      </w:r>
    </w:p>
    <w:p w14:paraId="67E6C21C">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14、标段划分：本项目划分共1个标段;</w:t>
      </w:r>
    </w:p>
    <w:p w14:paraId="4D69AB49">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15、本次招标不接受联合体投标;</w:t>
      </w:r>
    </w:p>
    <w:p w14:paraId="553F18E4">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、落实政府采购政策</w:t>
      </w:r>
      <w:r>
        <w:rPr>
          <w:rFonts w:hint="eastAsia" w:ascii="宋体" w:hAnsi="宋体" w:eastAsia="宋体" w:cs="宋体"/>
          <w:color w:val="auto"/>
          <w:sz w:val="24"/>
          <w:szCs w:val="24"/>
          <w:highlight w:val="none"/>
          <w:shd w:val="clear" w:color="auto" w:fill="FFFFFF"/>
          <w:lang w:eastAsia="zh-CN"/>
        </w:rPr>
        <w:t>的要求</w:t>
      </w:r>
    </w:p>
    <w:p w14:paraId="45081CC5">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（1）根据《政府采购促进中小企业发展管理办法》【财库（2020）46号】的规定，本项目</w:t>
      </w:r>
      <w:r>
        <w:rPr>
          <w:rFonts w:hint="eastAsia" w:ascii="宋体" w:hAnsi="宋体" w:eastAsia="宋体" w:cs="宋体"/>
          <w:color w:val="auto"/>
          <w:sz w:val="24"/>
          <w:szCs w:val="24"/>
          <w:highlight w:val="none"/>
          <w:shd w:val="clear" w:color="auto" w:fill="FFFFFF"/>
          <w:lang w:val="en-US" w:eastAsia="zh-CN"/>
        </w:rPr>
        <w:t>支持</w:t>
      </w:r>
      <w:r>
        <w:rPr>
          <w:rFonts w:hint="eastAsia" w:ascii="宋体" w:hAnsi="宋体" w:eastAsia="宋体" w:cs="宋体"/>
          <w:color w:val="auto"/>
          <w:sz w:val="24"/>
          <w:szCs w:val="24"/>
          <w:highlight w:val="none"/>
          <w:shd w:val="clear" w:color="auto" w:fill="FFFFFF"/>
          <w:lang w:eastAsia="zh-CN"/>
        </w:rPr>
        <w:t>中小微（监狱、残疾人福利性单位）企业，节约能源，保护环境，落实绿色建筑、绿色建材，不发达、少数民族地区的企业，促进自主创新产业发展。</w:t>
      </w:r>
    </w:p>
    <w:p w14:paraId="4E36DAC8">
      <w:pPr>
        <w:pStyle w:val="2"/>
        <w:keepNext w:val="0"/>
        <w:keepLines w:val="0"/>
        <w:pageBreakBefore w:val="0"/>
        <w:widowControl/>
        <w:suppressLineNumbers w:val="0"/>
        <w:kinsoku/>
        <w:wordWrap w:val="0"/>
        <w:overflowPunct/>
        <w:topLinePunct w:val="0"/>
        <w:autoSpaceDE w:val="0"/>
        <w:autoSpaceDN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2）根据洛财购〔2021〕4号文件要求，参加政府采购项目的中小微企业投标人，持中标(成交)通知书可向金融机构申请合同融资。详情请登录洛阳市政府采购网(http://ccgp-henan.gov.cn/luoyang)，进入网站飘窗或业务指南窗口了解金融机构提供的融资服务内容。</w:t>
      </w:r>
    </w:p>
    <w:p w14:paraId="4F22E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shd w:val="clear" w:fill="FFFFFF"/>
          <w:lang w:val="en-US" w:eastAsia="zh-CN" w:bidi="ar"/>
        </w:rPr>
        <w:t>二、招标公告发布日期及媒介：</w:t>
      </w:r>
    </w:p>
    <w:p w14:paraId="112965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1、招标公告日期：2025年05月08日</w:t>
      </w:r>
    </w:p>
    <w:p w14:paraId="67794A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2、发布媒介：本次招标公告同时在《中国招标投标公共服务平台》、《河南省政府采购网》、《洛阳市公共资源交易中心》、《洛阳市交通运输局》和《洛阳市交通事业发展中心》网站上发布。</w:t>
      </w:r>
    </w:p>
    <w:p w14:paraId="50838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0"/>
          <w:sz w:val="24"/>
          <w:szCs w:val="24"/>
          <w:highlight w:val="none"/>
          <w:shd w:val="clear" w:fill="FFFFFF"/>
          <w:lang w:val="en-US" w:eastAsia="zh-CN" w:bidi="ar"/>
        </w:rPr>
      </w:pPr>
      <w:r>
        <w:rPr>
          <w:rFonts w:hint="eastAsia" w:ascii="宋体" w:hAnsi="宋体" w:eastAsia="宋体" w:cs="宋体"/>
          <w:b/>
          <w:bCs/>
          <w:color w:val="auto"/>
          <w:kern w:val="0"/>
          <w:sz w:val="24"/>
          <w:szCs w:val="24"/>
          <w:highlight w:val="none"/>
          <w:shd w:val="clear" w:fill="FFFFFF"/>
          <w:lang w:val="en-US" w:eastAsia="zh-CN" w:bidi="ar"/>
        </w:rPr>
        <w:t>三、评标信息：</w:t>
      </w:r>
    </w:p>
    <w:p w14:paraId="73734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1、评标日期：2025年05月29日；</w:t>
      </w:r>
    </w:p>
    <w:p w14:paraId="6711C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2、评标地点：洛阳市公共资源交易中心远程评标4室；</w:t>
      </w:r>
    </w:p>
    <w:p w14:paraId="57A61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3、评标委员会成员：陈永红、杨雪冰、王锦虎、李玉毓、张勇强、秦建刚、陈可锐。</w:t>
      </w:r>
    </w:p>
    <w:p w14:paraId="5A522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0"/>
          <w:sz w:val="24"/>
          <w:szCs w:val="24"/>
          <w:highlight w:val="none"/>
          <w:shd w:val="clear" w:fill="FFFFFF"/>
          <w:lang w:val="en-US" w:eastAsia="zh-CN" w:bidi="ar"/>
        </w:rPr>
      </w:pPr>
      <w:r>
        <w:rPr>
          <w:rFonts w:hint="eastAsia" w:ascii="宋体" w:hAnsi="宋体" w:eastAsia="宋体" w:cs="宋体"/>
          <w:b/>
          <w:bCs/>
          <w:color w:val="auto"/>
          <w:kern w:val="0"/>
          <w:sz w:val="24"/>
          <w:szCs w:val="24"/>
          <w:highlight w:val="none"/>
          <w:shd w:val="clear" w:fill="FFFFFF"/>
          <w:lang w:val="en-US" w:eastAsia="zh-CN" w:bidi="ar"/>
        </w:rPr>
        <w:t>四、中标候选人公示：</w:t>
      </w:r>
    </w:p>
    <w:p w14:paraId="221F7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1、公示时间：2025年05月31日至2025年06月03日；</w:t>
      </w:r>
    </w:p>
    <w:p w14:paraId="2B008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2、公示媒介：《中国招标投标公共服务平台》、《河南省政府采购网》、《洛阳市公共资源交易中心》、《洛阳市交通运输局》和《洛阳市交通事业发展中心》；</w:t>
      </w:r>
    </w:p>
    <w:p w14:paraId="66D17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3、公示情况：公示期内未收到投标人及其他利害关系人的异议（质疑）。</w:t>
      </w:r>
    </w:p>
    <w:p w14:paraId="729A4F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0"/>
          <w:sz w:val="24"/>
          <w:szCs w:val="24"/>
          <w:highlight w:val="none"/>
          <w:shd w:val="clear" w:fill="FFFFFF"/>
          <w:lang w:val="en-US" w:eastAsia="zh-CN" w:bidi="ar"/>
        </w:rPr>
      </w:pPr>
      <w:r>
        <w:rPr>
          <w:rFonts w:hint="eastAsia" w:ascii="宋体" w:hAnsi="宋体" w:eastAsia="宋体" w:cs="宋体"/>
          <w:b/>
          <w:bCs/>
          <w:color w:val="auto"/>
          <w:kern w:val="0"/>
          <w:sz w:val="24"/>
          <w:szCs w:val="24"/>
          <w:highlight w:val="none"/>
          <w:shd w:val="clear" w:fill="FFFFFF"/>
          <w:lang w:val="en-US" w:eastAsia="zh-CN" w:bidi="ar"/>
        </w:rPr>
        <w:t>五、中标信息：</w:t>
      </w:r>
    </w:p>
    <w:p w14:paraId="29038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招标人根据评标委员会提交的书面评标报告推荐的中标候选人和中标候选人公示情况，确定排名第一的中标候选人为中标人。中标情况如下：</w:t>
      </w:r>
    </w:p>
    <w:p w14:paraId="49010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中标人：石家庄通畅公路工程有限公司</w:t>
      </w:r>
    </w:p>
    <w:p w14:paraId="67686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单位地址：河北省石家庄市晋州市中兴路609号</w:t>
      </w:r>
    </w:p>
    <w:p w14:paraId="0A3E6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中标价：22388000.00元</w:t>
      </w:r>
    </w:p>
    <w:p w14:paraId="13129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质量要求：符合行业规范、设计规范标准、法规要求，质量合格</w:t>
      </w:r>
    </w:p>
    <w:p w14:paraId="1772FB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计划工期：3年；</w:t>
      </w:r>
    </w:p>
    <w:p w14:paraId="5B45A5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项目经理姓名及注册编号：秦红俊  一级注册建造师 冀1512006200803714</w:t>
      </w:r>
    </w:p>
    <w:p w14:paraId="2397D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项目总工姓名及证书编号：王亮  冀职改办字〔2017〕147号</w:t>
      </w:r>
    </w:p>
    <w:p w14:paraId="4263F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0"/>
          <w:sz w:val="24"/>
          <w:szCs w:val="24"/>
          <w:highlight w:val="none"/>
          <w:shd w:val="clear" w:fill="FFFFFF"/>
          <w:lang w:val="en-US" w:eastAsia="zh-CN" w:bidi="ar"/>
        </w:rPr>
      </w:pPr>
      <w:r>
        <w:rPr>
          <w:rFonts w:hint="eastAsia" w:ascii="宋体" w:hAnsi="宋体" w:eastAsia="宋体" w:cs="宋体"/>
          <w:b/>
          <w:bCs/>
          <w:color w:val="auto"/>
          <w:kern w:val="0"/>
          <w:sz w:val="24"/>
          <w:szCs w:val="24"/>
          <w:highlight w:val="none"/>
          <w:shd w:val="clear" w:fill="FFFFFF"/>
          <w:lang w:val="en-US" w:eastAsia="zh-CN" w:bidi="ar"/>
        </w:rPr>
        <w:t>六、代理服务费收费标准及金额：</w:t>
      </w:r>
    </w:p>
    <w:p w14:paraId="4938FC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收费标准：参照市财政局洛财购〔2019〕3号文标准优惠11%收取，由中标人在领取中标通知书时向代理机构一次性支付。</w:t>
      </w:r>
    </w:p>
    <w:p w14:paraId="50829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收费金额：17800.00元。</w:t>
      </w:r>
    </w:p>
    <w:p w14:paraId="42C5A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0"/>
          <w:sz w:val="24"/>
          <w:szCs w:val="24"/>
          <w:highlight w:val="none"/>
          <w:shd w:val="clear" w:fill="FFFFFF"/>
          <w:lang w:val="en-US" w:eastAsia="zh-CN" w:bidi="ar"/>
        </w:rPr>
      </w:pPr>
      <w:r>
        <w:rPr>
          <w:rFonts w:hint="eastAsia" w:ascii="宋体" w:hAnsi="宋体" w:eastAsia="宋体" w:cs="宋体"/>
          <w:b/>
          <w:bCs/>
          <w:color w:val="auto"/>
          <w:kern w:val="0"/>
          <w:sz w:val="24"/>
          <w:szCs w:val="24"/>
          <w:highlight w:val="none"/>
          <w:shd w:val="clear" w:fill="FFFFFF"/>
          <w:lang w:val="en-US" w:eastAsia="zh-CN" w:bidi="ar"/>
        </w:rPr>
        <w:t>七、中标公告发布媒介</w:t>
      </w:r>
    </w:p>
    <w:p w14:paraId="4CCD52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本公告同时在《中国招标投标公共服务平台》、《河南省政府采购网》、《洛阳市公共资源交易中心》、《洛阳市交通运输局》和《洛阳市交通事业发展中心》网站上发布，公告期限3日。</w:t>
      </w:r>
    </w:p>
    <w:p w14:paraId="51C8F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0"/>
          <w:sz w:val="24"/>
          <w:szCs w:val="24"/>
          <w:highlight w:val="none"/>
          <w:shd w:val="clear" w:fill="FFFFFF"/>
          <w:lang w:val="en-US" w:eastAsia="zh-CN" w:bidi="ar"/>
        </w:rPr>
      </w:pPr>
      <w:r>
        <w:rPr>
          <w:rFonts w:hint="eastAsia" w:ascii="宋体" w:hAnsi="宋体" w:eastAsia="宋体" w:cs="宋体"/>
          <w:b/>
          <w:bCs/>
          <w:color w:val="auto"/>
          <w:kern w:val="0"/>
          <w:sz w:val="24"/>
          <w:szCs w:val="24"/>
          <w:highlight w:val="none"/>
          <w:shd w:val="clear" w:fill="FFFFFF"/>
          <w:lang w:val="en-US" w:eastAsia="zh-CN" w:bidi="ar"/>
        </w:rPr>
        <w:t>八、其他补充事宜：</w:t>
      </w:r>
    </w:p>
    <w:p w14:paraId="2CD6E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公告日即为中标通知书领取日。公告日起1个工作日内，被授权的中标人代表应到代理机构（或招标人）指定地点及时领取中标通知书，逾期未领取的，视同公告日已领取。中标人应按照规定的时限和程序与招标人完成合同的签订。</w:t>
      </w:r>
    </w:p>
    <w:p w14:paraId="0C3CF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right="0"/>
        <w:jc w:val="both"/>
        <w:textAlignment w:val="auto"/>
        <w:rPr>
          <w:rFonts w:hint="eastAsia" w:ascii="宋体" w:hAnsi="宋体" w:eastAsia="宋体" w:cs="宋体"/>
          <w:b/>
          <w:bCs/>
          <w:color w:val="auto"/>
          <w:kern w:val="0"/>
          <w:sz w:val="24"/>
          <w:szCs w:val="24"/>
          <w:highlight w:val="none"/>
          <w:shd w:val="clear" w:fill="FFFFFF"/>
          <w:lang w:val="en-US" w:eastAsia="zh-CN" w:bidi="ar"/>
        </w:rPr>
      </w:pPr>
      <w:r>
        <w:rPr>
          <w:rFonts w:hint="eastAsia" w:ascii="宋体" w:hAnsi="宋体" w:eastAsia="宋体" w:cs="宋体"/>
          <w:b/>
          <w:bCs/>
          <w:color w:val="auto"/>
          <w:kern w:val="0"/>
          <w:sz w:val="24"/>
          <w:szCs w:val="24"/>
          <w:highlight w:val="none"/>
          <w:shd w:val="clear" w:fill="FFFFFF"/>
          <w:lang w:val="en-US" w:eastAsia="zh-CN" w:bidi="ar"/>
        </w:rPr>
        <w:t>九、联系方式：</w:t>
      </w:r>
    </w:p>
    <w:p w14:paraId="1A3E1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招 标 人：洛阳市交通事业发展中心洛界高速公路管理处</w:t>
      </w:r>
    </w:p>
    <w:p w14:paraId="5CDE22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地    址：洛阳市瀍河区二广高速瀍河收费站出口</w:t>
      </w:r>
    </w:p>
    <w:p w14:paraId="4EAE3D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联 系 人：陈先生</w:t>
      </w:r>
    </w:p>
    <w:p w14:paraId="2B0F9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电    话：0379-65822312</w:t>
      </w:r>
    </w:p>
    <w:p w14:paraId="77CC8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代理机构：河南左铭工程管理服务有限公司</w:t>
      </w:r>
    </w:p>
    <w:p w14:paraId="756A66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地    址：河南省洛阳市涧西区南昌路165号港兴大楼三楼302</w:t>
      </w:r>
    </w:p>
    <w:p w14:paraId="41B8C3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联 系 人：许女士</w:t>
      </w:r>
    </w:p>
    <w:p w14:paraId="07CB7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电    话：0379-61112727</w:t>
      </w:r>
    </w:p>
    <w:p w14:paraId="73F7E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监督部门：洛阳市交通运输局</w:t>
      </w:r>
    </w:p>
    <w:p w14:paraId="290BD1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监管部门联系人：洛阳市交通运输局建管科</w:t>
      </w:r>
    </w:p>
    <w:p w14:paraId="5EF6B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fill="FFFFFF"/>
          <w:lang w:val="en-US" w:eastAsia="zh-CN" w:bidi="ar"/>
        </w:rPr>
        <w:t>监管部门联系方式：0379-63218170 </w:t>
      </w:r>
    </w:p>
    <w:p w14:paraId="4425A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snapToGrid/>
        <w:spacing w:before="0" w:beforeAutospacing="0" w:after="0" w:afterAutospacing="0" w:line="560" w:lineRule="exact"/>
        <w:ind w:left="0" w:right="0" w:firstLine="6240" w:firstLineChars="2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fill="FFFFFF"/>
          <w:lang w:val="en-US" w:eastAsia="zh-CN" w:bidi="ar"/>
        </w:rPr>
        <w:t>2025年06月04日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2Y4MTRiNjA5NDliNWY0ZGVlZWEyZGU0NzE1ZTAifQ=="/>
  </w:docVars>
  <w:rsids>
    <w:rsidRoot w:val="05B175A2"/>
    <w:rsid w:val="04BD367F"/>
    <w:rsid w:val="05B175A2"/>
    <w:rsid w:val="07C733D5"/>
    <w:rsid w:val="08797E81"/>
    <w:rsid w:val="09F00295"/>
    <w:rsid w:val="0C3C3DB8"/>
    <w:rsid w:val="0C4D7C21"/>
    <w:rsid w:val="11110BA4"/>
    <w:rsid w:val="15D1541F"/>
    <w:rsid w:val="17365E81"/>
    <w:rsid w:val="1E1467F1"/>
    <w:rsid w:val="23C57C55"/>
    <w:rsid w:val="23DA6CA9"/>
    <w:rsid w:val="2648303F"/>
    <w:rsid w:val="265623B2"/>
    <w:rsid w:val="2D2E6C44"/>
    <w:rsid w:val="2D722C6C"/>
    <w:rsid w:val="320F5C20"/>
    <w:rsid w:val="32560D2E"/>
    <w:rsid w:val="350F6AC3"/>
    <w:rsid w:val="3697072A"/>
    <w:rsid w:val="39D215E2"/>
    <w:rsid w:val="3AE42514"/>
    <w:rsid w:val="3DC96F5D"/>
    <w:rsid w:val="40F84914"/>
    <w:rsid w:val="449C6A74"/>
    <w:rsid w:val="455C6B0D"/>
    <w:rsid w:val="4A5E2A1E"/>
    <w:rsid w:val="50EA68C4"/>
    <w:rsid w:val="51313BE9"/>
    <w:rsid w:val="56794E67"/>
    <w:rsid w:val="570C445A"/>
    <w:rsid w:val="576378C6"/>
    <w:rsid w:val="58164938"/>
    <w:rsid w:val="59571EA1"/>
    <w:rsid w:val="5D182689"/>
    <w:rsid w:val="5E5E2B95"/>
    <w:rsid w:val="5E844B46"/>
    <w:rsid w:val="5F335DCF"/>
    <w:rsid w:val="5F3C2ED6"/>
    <w:rsid w:val="630516D5"/>
    <w:rsid w:val="63257754"/>
    <w:rsid w:val="66524D8D"/>
    <w:rsid w:val="665925BF"/>
    <w:rsid w:val="6A5C442C"/>
    <w:rsid w:val="6B8A321B"/>
    <w:rsid w:val="6D1E00BF"/>
    <w:rsid w:val="6D526BC0"/>
    <w:rsid w:val="6D75158B"/>
    <w:rsid w:val="725A2884"/>
    <w:rsid w:val="74F636CF"/>
    <w:rsid w:val="78BC559B"/>
    <w:rsid w:val="7C152E9F"/>
    <w:rsid w:val="7D74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autoRedefine/>
    <w:qFormat/>
    <w:uiPriority w:val="0"/>
    <w:rPr>
      <w:color w:val="800080"/>
      <w:u w:val="none"/>
    </w:rPr>
  </w:style>
  <w:style w:type="character" w:styleId="6">
    <w:name w:val="HTML Definition"/>
    <w:basedOn w:val="4"/>
    <w:autoRedefine/>
    <w:qFormat/>
    <w:uiPriority w:val="0"/>
  </w:style>
  <w:style w:type="character" w:styleId="7">
    <w:name w:val="HTML Typewriter"/>
    <w:basedOn w:val="4"/>
    <w:autoRedefine/>
    <w:qFormat/>
    <w:uiPriority w:val="0"/>
    <w:rPr>
      <w:rFonts w:hint="default" w:ascii="monospace" w:hAnsi="monospace" w:eastAsia="monospace" w:cs="monospace"/>
      <w:sz w:val="20"/>
    </w:rPr>
  </w:style>
  <w:style w:type="character" w:styleId="8">
    <w:name w:val="HTML Acronym"/>
    <w:basedOn w:val="4"/>
    <w:autoRedefine/>
    <w:qFormat/>
    <w:uiPriority w:val="0"/>
  </w:style>
  <w:style w:type="character" w:styleId="9">
    <w:name w:val="HTML Variable"/>
    <w:basedOn w:val="4"/>
    <w:autoRedefine/>
    <w:qFormat/>
    <w:uiPriority w:val="0"/>
  </w:style>
  <w:style w:type="character" w:styleId="10">
    <w:name w:val="Hyperlink"/>
    <w:basedOn w:val="4"/>
    <w:autoRedefine/>
    <w:qFormat/>
    <w:uiPriority w:val="0"/>
    <w:rPr>
      <w:color w:val="0000FF"/>
      <w:u w:val="none"/>
    </w:rPr>
  </w:style>
  <w:style w:type="character" w:styleId="11">
    <w:name w:val="HTML Code"/>
    <w:basedOn w:val="4"/>
    <w:autoRedefine/>
    <w:qFormat/>
    <w:uiPriority w:val="0"/>
    <w:rPr>
      <w:rFonts w:ascii="monospace" w:hAnsi="monospace" w:eastAsia="monospace" w:cs="monospace"/>
      <w:sz w:val="20"/>
    </w:rPr>
  </w:style>
  <w:style w:type="character" w:styleId="12">
    <w:name w:val="HTML Cite"/>
    <w:basedOn w:val="4"/>
    <w:autoRedefine/>
    <w:qFormat/>
    <w:uiPriority w:val="0"/>
  </w:style>
  <w:style w:type="character" w:styleId="13">
    <w:name w:val="HTML Keyboard"/>
    <w:basedOn w:val="4"/>
    <w:qFormat/>
    <w:uiPriority w:val="0"/>
    <w:rPr>
      <w:rFonts w:hint="default" w:ascii="monospace" w:hAnsi="monospace" w:eastAsia="monospace" w:cs="monospace"/>
      <w:sz w:val="20"/>
    </w:rPr>
  </w:style>
  <w:style w:type="character" w:styleId="14">
    <w:name w:val="HTML Sample"/>
    <w:basedOn w:val="4"/>
    <w:qFormat/>
    <w:uiPriority w:val="0"/>
    <w:rPr>
      <w:rFonts w:hint="default" w:ascii="monospace" w:hAnsi="monospace" w:eastAsia="monospace" w:cs="monospace"/>
    </w:rPr>
  </w:style>
  <w:style w:type="character" w:customStyle="1" w:styleId="15">
    <w:name w:val="first-child"/>
    <w:basedOn w:val="4"/>
    <w:autoRedefine/>
    <w:qFormat/>
    <w:uiPriority w:val="0"/>
  </w:style>
  <w:style w:type="character" w:customStyle="1" w:styleId="16">
    <w:name w:val="layui-layer-tabnow"/>
    <w:basedOn w:val="4"/>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1887</Words>
  <Characters>2182</Characters>
  <Lines>0</Lines>
  <Paragraphs>0</Paragraphs>
  <TotalTime>8</TotalTime>
  <ScaleCrop>false</ScaleCrop>
  <LinksUpToDate>false</LinksUpToDate>
  <CharactersWithSpaces>2210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2024-01-08T06:57:00Z</dcterms:created>
  <dc:creator>NTKO</dc:creator>
  <cp:lastModifiedBy></cp:lastModifiedBy>
  <cp:lastPrinted>2025-06-04T07:22:01Z</cp:lastPrinted>
  <dcterms:modified xsi:type="dcterms:W3CDTF">2025-06-04T07:22:12Z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1CBC88ECA33B4D618750E2D747C3233E_13</vt:lpwstr>
  </property>
  <property fmtid="{D5CDD505-2E9C-101B-9397-08002B2CF9AE}" pid="4" name="KSOTemplateDocerSaveRecord">
    <vt:lpwstr>eyJoZGlkIjoiNjczZWQ0NmY0ZThkNGE2NTc3YzU3NmEwMjJkOGJmODYiLCJ1c2VySWQiOiIzMDg1ODk5MjAifQ==</vt:lpwstr>
  </property>
</Properties>
</file>