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F06BF9">
      <w:pPr>
        <w:pStyle w:val="6"/>
        <w:spacing w:line="240" w:lineRule="auto"/>
        <w:jc w:val="center"/>
        <w:rPr>
          <w:rFonts w:hint="eastAsia" w:ascii="宋体" w:hAnsi="宋体" w:eastAsia="宋体" w:cs="宋体"/>
          <w:b/>
          <w:bCs/>
          <w:color w:val="auto"/>
          <w:sz w:val="32"/>
          <w:szCs w:val="32"/>
          <w:highlight w:val="none"/>
          <w:shd w:val="clear" w:color="auto" w:fill="FFFFFF"/>
          <w:lang w:val="en-US" w:eastAsia="zh-CN"/>
        </w:rPr>
      </w:pPr>
      <w:r>
        <w:rPr>
          <w:rFonts w:hint="eastAsia" w:ascii="宋体" w:hAnsi="宋体" w:eastAsia="宋体" w:cs="宋体"/>
          <w:b/>
          <w:bCs/>
          <w:color w:val="auto"/>
          <w:sz w:val="32"/>
          <w:szCs w:val="32"/>
          <w:highlight w:val="none"/>
          <w:shd w:val="clear" w:color="auto" w:fill="FFFFFF"/>
          <w:lang w:val="en-US" w:eastAsia="zh-CN"/>
        </w:rPr>
        <w:t>2025年洛界高速公路G36宁洛高速段桥梁定检项目</w:t>
      </w:r>
    </w:p>
    <w:p w14:paraId="7C37B7A5">
      <w:pPr>
        <w:pStyle w:val="6"/>
        <w:spacing w:line="240" w:lineRule="auto"/>
        <w:jc w:val="center"/>
        <w:rPr>
          <w:rFonts w:hint="eastAsia" w:ascii="宋体" w:hAnsi="宋体" w:eastAsia="宋体" w:cs="宋体"/>
          <w:b/>
          <w:bCs/>
          <w:color w:val="auto"/>
          <w:sz w:val="32"/>
          <w:szCs w:val="32"/>
          <w:highlight w:val="none"/>
          <w:shd w:val="clear" w:color="auto" w:fill="FFFFFF"/>
          <w:lang w:val="en-US" w:eastAsia="zh-CN"/>
        </w:rPr>
      </w:pPr>
      <w:r>
        <w:rPr>
          <w:rFonts w:hint="eastAsia" w:ascii="宋体" w:hAnsi="宋体" w:eastAsia="宋体" w:cs="宋体"/>
          <w:b/>
          <w:bCs/>
          <w:color w:val="auto"/>
          <w:sz w:val="32"/>
          <w:szCs w:val="32"/>
          <w:highlight w:val="none"/>
          <w:shd w:val="clear" w:color="auto" w:fill="FFFFFF"/>
          <w:lang w:val="en-US" w:eastAsia="zh-CN"/>
        </w:rPr>
        <w:t>竞争性谈判公告</w:t>
      </w:r>
    </w:p>
    <w:p w14:paraId="6F40B4C3">
      <w:pPr>
        <w:pStyle w:val="2"/>
        <w:spacing w:line="240" w:lineRule="auto"/>
        <w:rPr>
          <w:rFonts w:hint="eastAsia" w:ascii="宋体" w:hAnsi="宋体" w:eastAsia="宋体" w:cs="宋体"/>
          <w:b/>
          <w:bCs/>
          <w:color w:val="auto"/>
          <w:sz w:val="24"/>
          <w:szCs w:val="28"/>
          <w:highlight w:val="none"/>
        </w:rPr>
      </w:pPr>
      <w:r>
        <w:rPr>
          <w:rFonts w:hint="eastAsia" w:ascii="宋体" w:hAnsi="宋体" w:eastAsia="宋体" w:cs="宋体"/>
          <w:b/>
          <w:bCs/>
          <w:color w:val="auto"/>
          <w:sz w:val="24"/>
          <w:szCs w:val="28"/>
          <w:highlight w:val="none"/>
        </w:rPr>
        <w:t>项目概况：</w:t>
      </w:r>
    </w:p>
    <w:p w14:paraId="38654E9D">
      <w:pPr>
        <w:pStyle w:val="6"/>
        <w:spacing w:line="240" w:lineRule="auto"/>
        <w:rPr>
          <w:rFonts w:hint="eastAsia" w:ascii="宋体" w:hAnsi="宋体" w:eastAsia="宋体" w:cs="宋体"/>
          <w:color w:val="auto"/>
          <w:spacing w:val="14"/>
          <w:sz w:val="24"/>
          <w:szCs w:val="24"/>
          <w:highlight w:val="none"/>
          <w:lang w:eastAsia="zh-CN"/>
        </w:rPr>
      </w:pPr>
      <w:r>
        <w:rPr>
          <w:rFonts w:hint="eastAsia" w:ascii="宋体" w:hAnsi="宋体" w:eastAsia="宋体" w:cs="宋体"/>
          <w:color w:val="auto"/>
          <w:sz w:val="24"/>
          <w:szCs w:val="24"/>
          <w:highlight w:val="none"/>
        </w:rPr>
        <w:t>洛阳冠业建设工程管理有限公司受洛阳市交通事业发展中心洛界高速公路管理处委托，就2025年洛界高速公路G36宁洛高速段桥梁定检项目进行竞争性谈判，欢迎符合相应条件的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参加谈判。</w:t>
      </w:r>
    </w:p>
    <w:p w14:paraId="77A8CD53">
      <w:pPr>
        <w:pStyle w:val="6"/>
        <w:spacing w:line="240" w:lineRule="auto"/>
        <w:ind w:left="0" w:leftChars="0" w:firstLine="0" w:firstLineChars="0"/>
        <w:rPr>
          <w:rFonts w:hint="eastAsia" w:ascii="宋体" w:hAnsi="宋体" w:eastAsia="宋体" w:cs="宋体"/>
          <w:b/>
          <w:bCs/>
          <w:color w:val="auto"/>
          <w:spacing w:val="14"/>
          <w:sz w:val="24"/>
          <w:szCs w:val="24"/>
          <w:highlight w:val="none"/>
          <w:lang w:eastAsia="zh-CN"/>
        </w:rPr>
      </w:pPr>
      <w:r>
        <w:rPr>
          <w:rFonts w:hint="eastAsia" w:ascii="宋体" w:hAnsi="宋体" w:eastAsia="宋体" w:cs="宋体"/>
          <w:b/>
          <w:bCs/>
          <w:color w:val="auto"/>
          <w:spacing w:val="14"/>
          <w:sz w:val="24"/>
          <w:szCs w:val="24"/>
          <w:highlight w:val="none"/>
          <w:lang w:eastAsia="zh-CN"/>
        </w:rPr>
        <w:t>一、项目基本情况</w:t>
      </w:r>
    </w:p>
    <w:p w14:paraId="6EF0E8B1">
      <w:pPr>
        <w:pStyle w:val="6"/>
        <w:spacing w:line="240" w:lineRule="auto"/>
        <w:rPr>
          <w:rFonts w:hint="eastAsia" w:ascii="宋体" w:hAnsi="宋体" w:eastAsia="宋体" w:cs="宋体"/>
          <w:color w:val="auto"/>
          <w:spacing w:val="14"/>
          <w:sz w:val="24"/>
          <w:szCs w:val="24"/>
          <w:highlight w:val="none"/>
          <w:lang w:eastAsia="zh-CN"/>
        </w:rPr>
      </w:pPr>
      <w:r>
        <w:rPr>
          <w:rFonts w:hint="eastAsia" w:ascii="宋体" w:hAnsi="宋体" w:eastAsia="宋体" w:cs="宋体"/>
          <w:color w:val="auto"/>
          <w:spacing w:val="14"/>
          <w:sz w:val="24"/>
          <w:szCs w:val="24"/>
          <w:highlight w:val="none"/>
          <w:lang w:eastAsia="zh-CN"/>
        </w:rPr>
        <w:t>1、项目编号：LYGY2025-05-020号</w:t>
      </w:r>
    </w:p>
    <w:p w14:paraId="1C13FC26">
      <w:pPr>
        <w:pStyle w:val="6"/>
        <w:spacing w:line="240" w:lineRule="auto"/>
        <w:rPr>
          <w:rFonts w:hint="eastAsia" w:ascii="宋体" w:hAnsi="宋体" w:eastAsia="宋体" w:cs="宋体"/>
          <w:color w:val="auto"/>
          <w:spacing w:val="14"/>
          <w:sz w:val="24"/>
          <w:szCs w:val="24"/>
          <w:highlight w:val="none"/>
          <w:lang w:eastAsia="zh-CN"/>
        </w:rPr>
      </w:pPr>
      <w:r>
        <w:rPr>
          <w:rFonts w:hint="eastAsia" w:ascii="宋体" w:hAnsi="宋体" w:eastAsia="宋体" w:cs="宋体"/>
          <w:color w:val="auto"/>
          <w:spacing w:val="14"/>
          <w:sz w:val="24"/>
          <w:szCs w:val="24"/>
          <w:highlight w:val="none"/>
          <w:lang w:eastAsia="zh-CN"/>
        </w:rPr>
        <w:t>2、项目名称：2025年洛界高速公路G36宁洛高速段桥梁定检项目</w:t>
      </w:r>
    </w:p>
    <w:p w14:paraId="3640D670">
      <w:pPr>
        <w:pStyle w:val="6"/>
        <w:spacing w:line="240" w:lineRule="auto"/>
        <w:rPr>
          <w:rFonts w:hint="eastAsia" w:ascii="宋体" w:hAnsi="宋体" w:eastAsia="宋体" w:cs="宋体"/>
          <w:color w:val="auto"/>
          <w:spacing w:val="14"/>
          <w:sz w:val="24"/>
          <w:szCs w:val="24"/>
          <w:highlight w:val="none"/>
          <w:lang w:eastAsia="zh-CN"/>
        </w:rPr>
      </w:pPr>
      <w:r>
        <w:rPr>
          <w:rFonts w:hint="eastAsia" w:ascii="宋体" w:hAnsi="宋体" w:eastAsia="宋体" w:cs="宋体"/>
          <w:color w:val="auto"/>
          <w:spacing w:val="14"/>
          <w:sz w:val="24"/>
          <w:szCs w:val="24"/>
          <w:highlight w:val="none"/>
          <w:lang w:eastAsia="zh-CN"/>
        </w:rPr>
        <w:t>3、采购方式：竞争性谈判</w:t>
      </w:r>
    </w:p>
    <w:p w14:paraId="12B6E984">
      <w:pPr>
        <w:pStyle w:val="6"/>
        <w:spacing w:line="240" w:lineRule="auto"/>
        <w:rPr>
          <w:rFonts w:hint="eastAsia" w:ascii="宋体" w:hAnsi="宋体" w:eastAsia="宋体" w:cs="宋体"/>
          <w:color w:val="auto"/>
          <w:spacing w:val="14"/>
          <w:sz w:val="24"/>
          <w:szCs w:val="24"/>
          <w:highlight w:val="none"/>
          <w:lang w:eastAsia="zh-CN"/>
        </w:rPr>
      </w:pPr>
      <w:r>
        <w:rPr>
          <w:rFonts w:hint="eastAsia" w:ascii="宋体" w:hAnsi="宋体" w:eastAsia="宋体" w:cs="宋体"/>
          <w:color w:val="auto"/>
          <w:spacing w:val="14"/>
          <w:sz w:val="24"/>
          <w:szCs w:val="24"/>
          <w:highlight w:val="none"/>
          <w:lang w:eastAsia="zh-CN"/>
        </w:rPr>
        <w:t>4、预算金额：</w:t>
      </w:r>
      <w:r>
        <w:rPr>
          <w:rFonts w:hint="eastAsia" w:ascii="宋体" w:hAnsi="宋体" w:eastAsia="宋体" w:cs="宋体"/>
          <w:color w:val="auto"/>
          <w:spacing w:val="14"/>
          <w:sz w:val="24"/>
          <w:szCs w:val="24"/>
          <w:highlight w:val="none"/>
          <w:lang w:val="en-US" w:eastAsia="zh-CN"/>
        </w:rPr>
        <w:t>223456.00</w:t>
      </w:r>
      <w:r>
        <w:rPr>
          <w:rFonts w:hint="eastAsia" w:ascii="宋体" w:hAnsi="宋体" w:eastAsia="宋体" w:cs="宋体"/>
          <w:color w:val="auto"/>
          <w:spacing w:val="14"/>
          <w:sz w:val="24"/>
          <w:szCs w:val="24"/>
          <w:highlight w:val="none"/>
          <w:lang w:eastAsia="zh-CN"/>
        </w:rPr>
        <w:t>元</w:t>
      </w:r>
    </w:p>
    <w:p w14:paraId="5C373A88">
      <w:pPr>
        <w:pStyle w:val="6"/>
        <w:spacing w:line="240" w:lineRule="auto"/>
        <w:ind w:firstLine="913" w:firstLineChars="341"/>
        <w:rPr>
          <w:rFonts w:hint="eastAsia" w:ascii="宋体" w:hAnsi="宋体" w:eastAsia="宋体" w:cs="宋体"/>
          <w:color w:val="auto"/>
          <w:spacing w:val="14"/>
          <w:sz w:val="24"/>
          <w:szCs w:val="24"/>
          <w:highlight w:val="none"/>
          <w:lang w:eastAsia="zh-CN"/>
        </w:rPr>
      </w:pPr>
      <w:r>
        <w:rPr>
          <w:rFonts w:hint="eastAsia" w:ascii="宋体" w:hAnsi="宋体" w:eastAsia="宋体" w:cs="宋体"/>
          <w:color w:val="auto"/>
          <w:spacing w:val="14"/>
          <w:sz w:val="24"/>
          <w:szCs w:val="24"/>
          <w:highlight w:val="none"/>
          <w:lang w:eastAsia="zh-CN"/>
        </w:rPr>
        <w:t>最高限价：</w:t>
      </w:r>
      <w:r>
        <w:rPr>
          <w:rFonts w:hint="eastAsia" w:ascii="宋体" w:hAnsi="宋体" w:eastAsia="宋体" w:cs="宋体"/>
          <w:color w:val="auto"/>
          <w:spacing w:val="14"/>
          <w:sz w:val="24"/>
          <w:szCs w:val="24"/>
          <w:highlight w:val="none"/>
          <w:lang w:val="en-US" w:eastAsia="zh-CN"/>
        </w:rPr>
        <w:t>223456.0</w:t>
      </w:r>
      <w:r>
        <w:rPr>
          <w:rFonts w:hint="eastAsia" w:ascii="宋体" w:hAnsi="宋体" w:eastAsia="宋体" w:cs="宋体"/>
          <w:color w:val="auto"/>
          <w:spacing w:val="14"/>
          <w:sz w:val="24"/>
          <w:szCs w:val="24"/>
          <w:highlight w:val="none"/>
          <w:lang w:eastAsia="zh-CN"/>
        </w:rPr>
        <w:t>0元</w:t>
      </w:r>
    </w:p>
    <w:tbl>
      <w:tblPr>
        <w:tblStyle w:val="4"/>
        <w:tblW w:w="0" w:type="auto"/>
        <w:tblInd w:w="103"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
      <w:tblGrid>
        <w:gridCol w:w="800"/>
        <w:gridCol w:w="853"/>
        <w:gridCol w:w="3347"/>
        <w:gridCol w:w="1773"/>
        <w:gridCol w:w="2467"/>
      </w:tblGrid>
      <w:tr w14:paraId="01739E1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60" w:hRule="atLeast"/>
        </w:trPr>
        <w:tc>
          <w:tcPr>
            <w:tcW w:w="80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6F3F2C32">
            <w:pPr>
              <w:pStyle w:val="6"/>
              <w:spacing w:line="240" w:lineRule="auto"/>
              <w:ind w:left="0" w:leftChars="0" w:firstLine="0" w:firstLineChars="0"/>
              <w:jc w:val="center"/>
              <w:rPr>
                <w:rFonts w:hint="eastAsia" w:ascii="宋体" w:hAnsi="宋体" w:eastAsia="宋体" w:cs="宋体"/>
                <w:color w:val="auto"/>
                <w:spacing w:val="14"/>
                <w:sz w:val="24"/>
                <w:szCs w:val="24"/>
                <w:highlight w:val="none"/>
                <w:lang w:val="en-US" w:eastAsia="zh-CN"/>
              </w:rPr>
            </w:pPr>
            <w:r>
              <w:rPr>
                <w:rFonts w:hint="eastAsia" w:ascii="宋体" w:hAnsi="宋体" w:eastAsia="宋体" w:cs="宋体"/>
                <w:color w:val="auto"/>
                <w:spacing w:val="14"/>
                <w:sz w:val="24"/>
                <w:szCs w:val="24"/>
                <w:highlight w:val="none"/>
                <w:lang w:val="en-US" w:eastAsia="zh-CN"/>
              </w:rPr>
              <w:t>序号</w:t>
            </w:r>
          </w:p>
        </w:tc>
        <w:tc>
          <w:tcPr>
            <w:tcW w:w="85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4C732FE9">
            <w:pPr>
              <w:pStyle w:val="6"/>
              <w:spacing w:line="240" w:lineRule="auto"/>
              <w:ind w:left="0" w:leftChars="0" w:firstLine="0" w:firstLineChars="0"/>
              <w:jc w:val="center"/>
              <w:rPr>
                <w:rFonts w:hint="eastAsia" w:ascii="宋体" w:hAnsi="宋体" w:eastAsia="宋体" w:cs="宋体"/>
                <w:color w:val="auto"/>
                <w:spacing w:val="14"/>
                <w:sz w:val="24"/>
                <w:szCs w:val="24"/>
                <w:highlight w:val="none"/>
                <w:lang w:val="en-US" w:eastAsia="zh-CN"/>
              </w:rPr>
            </w:pPr>
            <w:r>
              <w:rPr>
                <w:rFonts w:hint="eastAsia" w:ascii="宋体" w:hAnsi="宋体" w:eastAsia="宋体" w:cs="宋体"/>
                <w:color w:val="auto"/>
                <w:spacing w:val="14"/>
                <w:sz w:val="24"/>
                <w:szCs w:val="24"/>
                <w:highlight w:val="none"/>
                <w:lang w:val="en-US" w:eastAsia="zh-CN"/>
              </w:rPr>
              <w:t>包号</w:t>
            </w:r>
          </w:p>
        </w:tc>
        <w:tc>
          <w:tcPr>
            <w:tcW w:w="334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3F51AE9F">
            <w:pPr>
              <w:pStyle w:val="6"/>
              <w:spacing w:line="240" w:lineRule="auto"/>
              <w:ind w:left="0" w:leftChars="0" w:firstLine="0" w:firstLineChars="0"/>
              <w:jc w:val="center"/>
              <w:rPr>
                <w:rFonts w:hint="eastAsia" w:ascii="宋体" w:hAnsi="宋体" w:eastAsia="宋体" w:cs="宋体"/>
                <w:color w:val="auto"/>
                <w:spacing w:val="14"/>
                <w:sz w:val="24"/>
                <w:szCs w:val="24"/>
                <w:highlight w:val="none"/>
                <w:lang w:val="en-US" w:eastAsia="zh-CN"/>
              </w:rPr>
            </w:pPr>
            <w:r>
              <w:rPr>
                <w:rFonts w:hint="eastAsia" w:ascii="宋体" w:hAnsi="宋体" w:eastAsia="宋体" w:cs="宋体"/>
                <w:color w:val="auto"/>
                <w:spacing w:val="14"/>
                <w:sz w:val="24"/>
                <w:szCs w:val="24"/>
                <w:highlight w:val="none"/>
                <w:lang w:val="en-US" w:eastAsia="zh-CN"/>
              </w:rPr>
              <w:t>包名称</w:t>
            </w:r>
          </w:p>
        </w:tc>
        <w:tc>
          <w:tcPr>
            <w:tcW w:w="177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5EEC8E55">
            <w:pPr>
              <w:pStyle w:val="6"/>
              <w:spacing w:line="240" w:lineRule="auto"/>
              <w:ind w:left="0" w:leftChars="0" w:firstLine="0" w:firstLineChars="0"/>
              <w:jc w:val="center"/>
              <w:rPr>
                <w:rFonts w:hint="eastAsia" w:ascii="宋体" w:hAnsi="宋体" w:eastAsia="宋体" w:cs="宋体"/>
                <w:color w:val="auto"/>
                <w:spacing w:val="14"/>
                <w:sz w:val="24"/>
                <w:szCs w:val="24"/>
                <w:highlight w:val="none"/>
                <w:lang w:val="en-US" w:eastAsia="zh-CN"/>
              </w:rPr>
            </w:pPr>
            <w:r>
              <w:rPr>
                <w:rFonts w:hint="eastAsia" w:ascii="宋体" w:hAnsi="宋体" w:eastAsia="宋体" w:cs="宋体"/>
                <w:color w:val="auto"/>
                <w:spacing w:val="14"/>
                <w:sz w:val="24"/>
                <w:szCs w:val="24"/>
                <w:highlight w:val="none"/>
                <w:lang w:val="en-US" w:eastAsia="zh-CN"/>
              </w:rPr>
              <w:t>包预算（元）</w:t>
            </w:r>
          </w:p>
        </w:tc>
        <w:tc>
          <w:tcPr>
            <w:tcW w:w="246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64F6E653">
            <w:pPr>
              <w:pStyle w:val="6"/>
              <w:spacing w:line="240" w:lineRule="auto"/>
              <w:ind w:left="0" w:leftChars="0" w:firstLine="0" w:firstLineChars="0"/>
              <w:jc w:val="center"/>
              <w:rPr>
                <w:rFonts w:hint="eastAsia" w:ascii="宋体" w:hAnsi="宋体" w:eastAsia="宋体" w:cs="宋体"/>
                <w:color w:val="auto"/>
                <w:spacing w:val="14"/>
                <w:sz w:val="24"/>
                <w:szCs w:val="24"/>
                <w:highlight w:val="none"/>
                <w:lang w:val="en-US" w:eastAsia="zh-CN"/>
              </w:rPr>
            </w:pPr>
            <w:r>
              <w:rPr>
                <w:rFonts w:hint="eastAsia" w:ascii="宋体" w:hAnsi="宋体" w:eastAsia="宋体" w:cs="宋体"/>
                <w:color w:val="auto"/>
                <w:spacing w:val="14"/>
                <w:sz w:val="24"/>
                <w:szCs w:val="24"/>
                <w:highlight w:val="none"/>
                <w:lang w:val="en-US" w:eastAsia="zh-CN"/>
              </w:rPr>
              <w:t>包最高限价（元）</w:t>
            </w:r>
          </w:p>
        </w:tc>
      </w:tr>
      <w:tr w14:paraId="19F25C9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67" w:hRule="atLeast"/>
        </w:trPr>
        <w:tc>
          <w:tcPr>
            <w:tcW w:w="80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73D9AA5">
            <w:pPr>
              <w:pStyle w:val="6"/>
              <w:spacing w:line="240" w:lineRule="auto"/>
              <w:ind w:left="0" w:leftChars="0" w:firstLine="0" w:firstLineChars="0"/>
              <w:jc w:val="center"/>
              <w:rPr>
                <w:rFonts w:hint="eastAsia" w:ascii="宋体" w:hAnsi="宋体" w:eastAsia="宋体" w:cs="宋体"/>
                <w:color w:val="auto"/>
                <w:spacing w:val="14"/>
                <w:sz w:val="24"/>
                <w:szCs w:val="24"/>
                <w:highlight w:val="none"/>
                <w:lang w:val="en-US" w:eastAsia="zh-CN"/>
              </w:rPr>
            </w:pPr>
            <w:r>
              <w:rPr>
                <w:rFonts w:hint="eastAsia" w:ascii="宋体" w:hAnsi="宋体" w:eastAsia="宋体" w:cs="宋体"/>
                <w:color w:val="auto"/>
                <w:spacing w:val="14"/>
                <w:sz w:val="24"/>
                <w:szCs w:val="24"/>
                <w:highlight w:val="none"/>
                <w:lang w:val="en-US" w:eastAsia="zh-CN"/>
              </w:rPr>
              <w:t>1</w:t>
            </w:r>
          </w:p>
        </w:tc>
        <w:tc>
          <w:tcPr>
            <w:tcW w:w="85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59EF54CD">
            <w:pPr>
              <w:pStyle w:val="6"/>
              <w:spacing w:line="240" w:lineRule="auto"/>
              <w:ind w:left="0" w:leftChars="0" w:firstLine="0" w:firstLineChars="0"/>
              <w:jc w:val="center"/>
              <w:rPr>
                <w:rFonts w:hint="eastAsia" w:ascii="宋体" w:hAnsi="宋体" w:eastAsia="宋体" w:cs="宋体"/>
                <w:color w:val="auto"/>
                <w:spacing w:val="14"/>
                <w:sz w:val="24"/>
                <w:szCs w:val="24"/>
                <w:highlight w:val="none"/>
                <w:lang w:val="en-US" w:eastAsia="zh-CN"/>
              </w:rPr>
            </w:pPr>
            <w:r>
              <w:rPr>
                <w:rFonts w:hint="eastAsia" w:ascii="宋体" w:hAnsi="宋体" w:eastAsia="宋体" w:cs="宋体"/>
                <w:color w:val="auto"/>
                <w:spacing w:val="14"/>
                <w:sz w:val="24"/>
                <w:szCs w:val="24"/>
                <w:highlight w:val="none"/>
                <w:lang w:val="en-US" w:eastAsia="zh-CN"/>
              </w:rPr>
              <w:t>1</w:t>
            </w:r>
          </w:p>
        </w:tc>
        <w:tc>
          <w:tcPr>
            <w:tcW w:w="334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7C0B0826">
            <w:pPr>
              <w:pStyle w:val="6"/>
              <w:spacing w:line="240" w:lineRule="auto"/>
              <w:ind w:left="0" w:leftChars="0" w:firstLine="0" w:firstLineChars="0"/>
              <w:jc w:val="center"/>
              <w:rPr>
                <w:rFonts w:hint="eastAsia" w:ascii="宋体" w:hAnsi="宋体" w:eastAsia="宋体" w:cs="宋体"/>
                <w:color w:val="auto"/>
                <w:spacing w:val="14"/>
                <w:sz w:val="24"/>
                <w:szCs w:val="24"/>
                <w:highlight w:val="none"/>
                <w:lang w:val="en-US" w:eastAsia="zh-CN"/>
              </w:rPr>
            </w:pPr>
            <w:r>
              <w:rPr>
                <w:rFonts w:hint="eastAsia" w:ascii="宋体" w:hAnsi="宋体" w:eastAsia="宋体" w:cs="宋体"/>
                <w:color w:val="auto"/>
                <w:spacing w:val="14"/>
                <w:sz w:val="24"/>
                <w:szCs w:val="24"/>
                <w:highlight w:val="none"/>
                <w:lang w:val="en-US" w:eastAsia="zh-CN"/>
              </w:rPr>
              <w:t>2025年洛界高速公路G36宁洛高速段桥梁定检项目</w:t>
            </w:r>
          </w:p>
        </w:tc>
        <w:tc>
          <w:tcPr>
            <w:tcW w:w="177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5002CFF6">
            <w:pPr>
              <w:pStyle w:val="6"/>
              <w:spacing w:line="240" w:lineRule="auto"/>
              <w:ind w:left="0" w:leftChars="0" w:firstLine="0" w:firstLineChars="0"/>
              <w:jc w:val="center"/>
              <w:rPr>
                <w:rFonts w:hint="eastAsia" w:ascii="宋体" w:hAnsi="宋体" w:eastAsia="宋体" w:cs="宋体"/>
                <w:color w:val="auto"/>
                <w:spacing w:val="14"/>
                <w:sz w:val="24"/>
                <w:szCs w:val="24"/>
                <w:highlight w:val="none"/>
                <w:lang w:val="en-US" w:eastAsia="zh-CN"/>
              </w:rPr>
            </w:pPr>
            <w:r>
              <w:rPr>
                <w:rFonts w:hint="eastAsia" w:ascii="宋体" w:hAnsi="宋体" w:eastAsia="宋体" w:cs="宋体"/>
                <w:color w:val="auto"/>
                <w:spacing w:val="14"/>
                <w:sz w:val="24"/>
                <w:szCs w:val="24"/>
                <w:highlight w:val="none"/>
                <w:lang w:val="en-US" w:eastAsia="zh-CN"/>
              </w:rPr>
              <w:t>223456.00</w:t>
            </w:r>
          </w:p>
        </w:tc>
        <w:tc>
          <w:tcPr>
            <w:tcW w:w="246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4F6E6559">
            <w:pPr>
              <w:pStyle w:val="6"/>
              <w:spacing w:line="240" w:lineRule="auto"/>
              <w:ind w:left="0" w:leftChars="0" w:firstLine="0" w:firstLineChars="0"/>
              <w:jc w:val="center"/>
              <w:rPr>
                <w:rFonts w:hint="eastAsia" w:ascii="宋体" w:hAnsi="宋体" w:eastAsia="宋体" w:cs="宋体"/>
                <w:color w:val="auto"/>
                <w:spacing w:val="14"/>
                <w:sz w:val="24"/>
                <w:szCs w:val="24"/>
                <w:highlight w:val="none"/>
                <w:lang w:val="en-US" w:eastAsia="zh-CN"/>
              </w:rPr>
            </w:pPr>
            <w:r>
              <w:rPr>
                <w:rFonts w:hint="eastAsia" w:ascii="宋体" w:hAnsi="宋体" w:eastAsia="宋体" w:cs="宋体"/>
                <w:color w:val="auto"/>
                <w:spacing w:val="14"/>
                <w:sz w:val="24"/>
                <w:szCs w:val="24"/>
                <w:highlight w:val="none"/>
                <w:lang w:val="en-US" w:eastAsia="zh-CN"/>
              </w:rPr>
              <w:t>223456.00</w:t>
            </w:r>
          </w:p>
        </w:tc>
      </w:tr>
    </w:tbl>
    <w:p w14:paraId="516CEF51">
      <w:pPr>
        <w:pStyle w:val="6"/>
        <w:spacing w:line="240" w:lineRule="auto"/>
        <w:rPr>
          <w:rFonts w:hint="eastAsia" w:ascii="宋体" w:hAnsi="宋体" w:eastAsia="宋体" w:cs="宋体"/>
          <w:color w:val="auto"/>
          <w:spacing w:val="14"/>
          <w:sz w:val="24"/>
          <w:szCs w:val="24"/>
          <w:highlight w:val="none"/>
          <w:lang w:eastAsia="zh-CN"/>
        </w:rPr>
      </w:pPr>
      <w:r>
        <w:rPr>
          <w:rFonts w:hint="eastAsia" w:ascii="宋体" w:hAnsi="宋体" w:eastAsia="宋体" w:cs="宋体"/>
          <w:color w:val="auto"/>
          <w:spacing w:val="14"/>
          <w:sz w:val="24"/>
          <w:szCs w:val="24"/>
          <w:highlight w:val="none"/>
          <w:lang w:eastAsia="zh-CN"/>
        </w:rPr>
        <w:t>5、采购需求（包括但不限于标的的名称、数量、简要技术需求或服务要求等）：</w:t>
      </w:r>
    </w:p>
    <w:p w14:paraId="02D0C710">
      <w:pPr>
        <w:pStyle w:val="6"/>
        <w:spacing w:line="240" w:lineRule="auto"/>
        <w:rPr>
          <w:rFonts w:hint="eastAsia" w:ascii="宋体" w:hAnsi="宋体" w:eastAsia="宋体" w:cs="宋体"/>
          <w:color w:val="auto"/>
          <w:spacing w:val="14"/>
          <w:sz w:val="24"/>
          <w:szCs w:val="24"/>
          <w:highlight w:val="none"/>
          <w:lang w:eastAsia="zh-CN"/>
        </w:rPr>
      </w:pPr>
      <w:r>
        <w:rPr>
          <w:rFonts w:hint="eastAsia" w:ascii="宋体" w:hAnsi="宋体" w:eastAsia="宋体" w:cs="宋体"/>
          <w:color w:val="auto"/>
          <w:spacing w:val="14"/>
          <w:sz w:val="24"/>
          <w:szCs w:val="24"/>
          <w:highlight w:val="none"/>
          <w:lang w:val="en-US" w:eastAsia="zh-CN"/>
        </w:rPr>
        <w:t>（1）</w:t>
      </w:r>
      <w:r>
        <w:rPr>
          <w:rFonts w:hint="eastAsia" w:ascii="宋体" w:hAnsi="宋体" w:eastAsia="宋体" w:cs="宋体"/>
          <w:color w:val="auto"/>
          <w:spacing w:val="14"/>
          <w:sz w:val="24"/>
          <w:szCs w:val="24"/>
          <w:highlight w:val="none"/>
          <w:lang w:eastAsia="zh-CN"/>
        </w:rPr>
        <w:t>本次招标项目为2025年洛界高速公路G36宁洛高速段桥梁定检项目，共分一个标段，详见采购需求服务清单。</w:t>
      </w:r>
    </w:p>
    <w:p w14:paraId="09712459">
      <w:pPr>
        <w:pStyle w:val="6"/>
        <w:spacing w:line="240" w:lineRule="auto"/>
        <w:rPr>
          <w:rFonts w:hint="eastAsia" w:ascii="宋体" w:hAnsi="宋体" w:eastAsia="宋体" w:cs="宋体"/>
          <w:color w:val="auto"/>
          <w:spacing w:val="14"/>
          <w:sz w:val="24"/>
          <w:szCs w:val="24"/>
          <w:highlight w:val="none"/>
          <w:lang w:eastAsia="zh-CN"/>
        </w:rPr>
      </w:pPr>
      <w:r>
        <w:rPr>
          <w:rFonts w:hint="eastAsia" w:ascii="宋体" w:hAnsi="宋体" w:eastAsia="宋体" w:cs="宋体"/>
          <w:color w:val="auto"/>
          <w:spacing w:val="14"/>
          <w:sz w:val="24"/>
          <w:szCs w:val="24"/>
          <w:highlight w:val="none"/>
          <w:lang w:eastAsia="zh-CN"/>
        </w:rPr>
        <w:t>（</w:t>
      </w:r>
      <w:r>
        <w:rPr>
          <w:rFonts w:hint="eastAsia" w:ascii="宋体" w:hAnsi="宋体" w:eastAsia="宋体" w:cs="宋体"/>
          <w:color w:val="auto"/>
          <w:spacing w:val="14"/>
          <w:sz w:val="24"/>
          <w:szCs w:val="24"/>
          <w:highlight w:val="none"/>
          <w:lang w:val="en-US" w:eastAsia="zh-CN"/>
        </w:rPr>
        <w:t>2</w:t>
      </w:r>
      <w:r>
        <w:rPr>
          <w:rFonts w:hint="eastAsia" w:ascii="宋体" w:hAnsi="宋体" w:eastAsia="宋体" w:cs="宋体"/>
          <w:color w:val="auto"/>
          <w:spacing w:val="14"/>
          <w:sz w:val="24"/>
          <w:szCs w:val="24"/>
          <w:highlight w:val="none"/>
          <w:lang w:eastAsia="zh-CN"/>
        </w:rPr>
        <w:t>）资金来源：财政资金</w:t>
      </w:r>
    </w:p>
    <w:p w14:paraId="086BEF33">
      <w:pPr>
        <w:pStyle w:val="6"/>
        <w:spacing w:line="240" w:lineRule="auto"/>
        <w:rPr>
          <w:rFonts w:hint="eastAsia" w:ascii="宋体" w:hAnsi="宋体" w:eastAsia="宋体" w:cs="宋体"/>
          <w:color w:val="auto"/>
          <w:spacing w:val="14"/>
          <w:sz w:val="24"/>
          <w:szCs w:val="24"/>
          <w:highlight w:val="none"/>
          <w:lang w:val="en-US" w:eastAsia="zh-CN"/>
        </w:rPr>
      </w:pPr>
      <w:r>
        <w:rPr>
          <w:rFonts w:hint="eastAsia" w:ascii="宋体" w:hAnsi="宋体" w:eastAsia="宋体" w:cs="宋体"/>
          <w:color w:val="auto"/>
          <w:spacing w:val="14"/>
          <w:sz w:val="24"/>
          <w:szCs w:val="24"/>
          <w:highlight w:val="none"/>
          <w:lang w:val="en-US" w:eastAsia="zh-CN"/>
        </w:rPr>
        <w:t>（3）质量要求：符合国家、行业标准及采购单位技术要求；</w:t>
      </w:r>
    </w:p>
    <w:p w14:paraId="50F71A1B">
      <w:pPr>
        <w:pStyle w:val="6"/>
        <w:spacing w:line="240" w:lineRule="auto"/>
        <w:rPr>
          <w:rFonts w:hint="default" w:ascii="宋体" w:hAnsi="宋体" w:eastAsia="宋体" w:cs="宋体"/>
          <w:color w:val="auto"/>
          <w:spacing w:val="14"/>
          <w:sz w:val="24"/>
          <w:szCs w:val="24"/>
          <w:highlight w:val="none"/>
          <w:lang w:val="en-US" w:eastAsia="zh-CN"/>
        </w:rPr>
      </w:pPr>
      <w:r>
        <w:rPr>
          <w:rFonts w:hint="eastAsia" w:ascii="宋体" w:hAnsi="宋体" w:eastAsia="宋体" w:cs="宋体"/>
          <w:color w:val="auto"/>
          <w:spacing w:val="14"/>
          <w:sz w:val="24"/>
          <w:szCs w:val="24"/>
          <w:highlight w:val="none"/>
          <w:lang w:val="en-US" w:eastAsia="zh-CN"/>
        </w:rPr>
        <w:t>（4）服务期限：10日历天</w:t>
      </w:r>
    </w:p>
    <w:p w14:paraId="6791783B">
      <w:pPr>
        <w:pStyle w:val="6"/>
        <w:spacing w:line="240" w:lineRule="auto"/>
        <w:rPr>
          <w:rFonts w:hint="eastAsia" w:ascii="宋体" w:hAnsi="宋体" w:eastAsia="宋体" w:cs="宋体"/>
          <w:color w:val="auto"/>
          <w:spacing w:val="14"/>
          <w:sz w:val="24"/>
          <w:szCs w:val="24"/>
          <w:highlight w:val="none"/>
          <w:lang w:val="en-US" w:eastAsia="zh-CN"/>
        </w:rPr>
      </w:pPr>
      <w:r>
        <w:rPr>
          <w:rFonts w:hint="eastAsia" w:ascii="宋体" w:hAnsi="宋体" w:eastAsia="宋体" w:cs="宋体"/>
          <w:color w:val="auto"/>
          <w:spacing w:val="14"/>
          <w:sz w:val="24"/>
          <w:szCs w:val="24"/>
          <w:highlight w:val="none"/>
          <w:lang w:eastAsia="zh-CN"/>
        </w:rPr>
        <w:t>6、合同履行期限：</w:t>
      </w:r>
      <w:r>
        <w:rPr>
          <w:rFonts w:hint="eastAsia" w:ascii="宋体" w:hAnsi="宋体" w:eastAsia="宋体" w:cs="宋体"/>
          <w:color w:val="auto"/>
          <w:spacing w:val="14"/>
          <w:sz w:val="24"/>
          <w:szCs w:val="24"/>
          <w:highlight w:val="none"/>
          <w:lang w:val="en-US" w:eastAsia="zh-CN"/>
        </w:rPr>
        <w:t>同服务期限</w:t>
      </w:r>
    </w:p>
    <w:p w14:paraId="321C0BCB">
      <w:pPr>
        <w:pStyle w:val="6"/>
        <w:spacing w:line="240" w:lineRule="auto"/>
        <w:rPr>
          <w:rFonts w:hint="eastAsia" w:ascii="宋体" w:hAnsi="宋体" w:eastAsia="宋体" w:cs="宋体"/>
          <w:color w:val="auto"/>
          <w:spacing w:val="14"/>
          <w:sz w:val="24"/>
          <w:szCs w:val="24"/>
          <w:highlight w:val="none"/>
          <w:lang w:eastAsia="zh-CN"/>
        </w:rPr>
      </w:pPr>
      <w:r>
        <w:rPr>
          <w:rFonts w:hint="eastAsia" w:ascii="宋体" w:hAnsi="宋体" w:eastAsia="宋体" w:cs="宋体"/>
          <w:color w:val="auto"/>
          <w:spacing w:val="14"/>
          <w:sz w:val="24"/>
          <w:szCs w:val="24"/>
          <w:highlight w:val="none"/>
          <w:lang w:eastAsia="zh-CN"/>
        </w:rPr>
        <w:t>7、本项目是否接受联合体投标：否</w:t>
      </w:r>
    </w:p>
    <w:p w14:paraId="67CD5B6E">
      <w:pPr>
        <w:pStyle w:val="6"/>
        <w:spacing w:line="240" w:lineRule="auto"/>
        <w:rPr>
          <w:rFonts w:hint="eastAsia"/>
          <w:color w:val="auto"/>
          <w:highlight w:val="none"/>
          <w:lang w:eastAsia="zh-CN"/>
        </w:rPr>
      </w:pPr>
      <w:r>
        <w:rPr>
          <w:rFonts w:hint="eastAsia" w:ascii="宋体" w:hAnsi="宋体" w:eastAsia="宋体" w:cs="宋体"/>
          <w:color w:val="auto"/>
          <w:spacing w:val="14"/>
          <w:sz w:val="24"/>
          <w:szCs w:val="24"/>
          <w:highlight w:val="none"/>
          <w:lang w:eastAsia="zh-CN"/>
        </w:rPr>
        <w:t>8、是否接受进口产品：否</w:t>
      </w:r>
    </w:p>
    <w:p w14:paraId="57D80533">
      <w:pPr>
        <w:pStyle w:val="6"/>
        <w:spacing w:line="240" w:lineRule="auto"/>
        <w:ind w:left="0" w:leftChars="0" w:firstLine="0" w:firstLineChars="0"/>
        <w:rPr>
          <w:rFonts w:hint="eastAsia" w:ascii="宋体" w:hAnsi="宋体" w:eastAsia="宋体" w:cs="宋体"/>
          <w:b/>
          <w:bCs/>
          <w:color w:val="auto"/>
          <w:spacing w:val="14"/>
          <w:sz w:val="24"/>
          <w:szCs w:val="24"/>
          <w:highlight w:val="none"/>
          <w:lang w:eastAsia="zh-CN"/>
        </w:rPr>
      </w:pPr>
      <w:r>
        <w:rPr>
          <w:rFonts w:hint="eastAsia" w:ascii="宋体" w:hAnsi="宋体" w:eastAsia="宋体" w:cs="宋体"/>
          <w:b/>
          <w:bCs/>
          <w:color w:val="auto"/>
          <w:spacing w:val="14"/>
          <w:sz w:val="24"/>
          <w:szCs w:val="24"/>
          <w:highlight w:val="none"/>
          <w:lang w:eastAsia="zh-CN"/>
        </w:rPr>
        <w:t>二、供应商资格条件</w:t>
      </w:r>
    </w:p>
    <w:p w14:paraId="29F26984">
      <w:pPr>
        <w:pStyle w:val="6"/>
        <w:spacing w:line="240" w:lineRule="auto"/>
        <w:rPr>
          <w:rFonts w:hint="eastAsia" w:ascii="宋体" w:hAnsi="宋体" w:eastAsia="宋体" w:cs="宋体"/>
          <w:color w:val="auto"/>
          <w:spacing w:val="14"/>
          <w:sz w:val="24"/>
          <w:szCs w:val="24"/>
          <w:highlight w:val="none"/>
          <w:lang w:eastAsia="zh-CN"/>
        </w:rPr>
      </w:pPr>
      <w:r>
        <w:rPr>
          <w:rFonts w:hint="eastAsia" w:ascii="宋体" w:hAnsi="宋体" w:eastAsia="宋体" w:cs="宋体"/>
          <w:color w:val="auto"/>
          <w:spacing w:val="14"/>
          <w:sz w:val="24"/>
          <w:szCs w:val="24"/>
          <w:highlight w:val="none"/>
          <w:lang w:eastAsia="zh-CN"/>
        </w:rPr>
        <w:t>1、满足《中华人民共和国政府采购法》第二十二条规定；</w:t>
      </w:r>
    </w:p>
    <w:p w14:paraId="4628694A">
      <w:pPr>
        <w:pStyle w:val="6"/>
        <w:spacing w:line="240" w:lineRule="auto"/>
        <w:rPr>
          <w:rFonts w:hint="eastAsia" w:ascii="宋体" w:hAnsi="宋体" w:eastAsia="宋体" w:cs="宋体"/>
          <w:color w:val="auto"/>
          <w:spacing w:val="14"/>
          <w:sz w:val="24"/>
          <w:szCs w:val="24"/>
          <w:highlight w:val="none"/>
          <w:lang w:eastAsia="zh-CN"/>
        </w:rPr>
      </w:pPr>
      <w:r>
        <w:rPr>
          <w:rFonts w:hint="eastAsia" w:ascii="宋体" w:hAnsi="宋体" w:eastAsia="宋体" w:cs="宋体"/>
          <w:color w:val="auto"/>
          <w:spacing w:val="14"/>
          <w:sz w:val="24"/>
          <w:szCs w:val="24"/>
          <w:highlight w:val="none"/>
          <w:lang w:eastAsia="zh-CN"/>
        </w:rPr>
        <w:t>2、落实政府采购政策满足的资格要求：</w:t>
      </w:r>
    </w:p>
    <w:p w14:paraId="1BDF6781">
      <w:pPr>
        <w:pStyle w:val="6"/>
        <w:spacing w:line="240" w:lineRule="auto"/>
        <w:rPr>
          <w:rFonts w:hint="eastAsia" w:ascii="宋体" w:hAnsi="宋体" w:eastAsia="宋体" w:cs="宋体"/>
          <w:color w:val="auto"/>
          <w:spacing w:val="14"/>
          <w:sz w:val="24"/>
          <w:szCs w:val="24"/>
          <w:highlight w:val="none"/>
          <w:lang w:eastAsia="zh-CN"/>
        </w:rPr>
      </w:pPr>
      <w:r>
        <w:rPr>
          <w:rFonts w:hint="eastAsia" w:ascii="宋体" w:hAnsi="宋体" w:eastAsia="宋体" w:cs="宋体"/>
          <w:color w:val="auto"/>
          <w:spacing w:val="14"/>
          <w:sz w:val="24"/>
          <w:szCs w:val="24"/>
          <w:highlight w:val="none"/>
          <w:lang w:eastAsia="zh-CN"/>
        </w:rPr>
        <w:t>（1）本项目专门面向中小微（监狱企业、残疾人福利性单位视同小型、微型企业）企业采购，节约能源，保护环境，支持不发达、少数民族地区的企业，促进自主创新产业发展，支持脱贫攻坚。</w:t>
      </w:r>
    </w:p>
    <w:p w14:paraId="0E28095C">
      <w:pPr>
        <w:pStyle w:val="6"/>
        <w:spacing w:line="240" w:lineRule="auto"/>
        <w:rPr>
          <w:rFonts w:hint="eastAsia" w:ascii="宋体" w:hAnsi="宋体" w:eastAsia="宋体" w:cs="宋体"/>
          <w:color w:val="auto"/>
          <w:spacing w:val="14"/>
          <w:sz w:val="24"/>
          <w:szCs w:val="24"/>
          <w:highlight w:val="none"/>
          <w:lang w:eastAsia="zh-CN"/>
        </w:rPr>
      </w:pPr>
      <w:r>
        <w:rPr>
          <w:rFonts w:hint="eastAsia" w:ascii="宋体" w:hAnsi="宋体" w:eastAsia="宋体" w:cs="宋体"/>
          <w:color w:val="auto"/>
          <w:spacing w:val="14"/>
          <w:sz w:val="24"/>
          <w:szCs w:val="24"/>
          <w:highlight w:val="none"/>
          <w:lang w:eastAsia="zh-CN"/>
        </w:rPr>
        <w:t>（2）根据洛财购〔2021〕4号文件要求，参加政府采购项目的中小微企业供应商，持中标（成交）通知书可向金融机构申请合同融资。详情请登录洛阳市政府采购网（http://luoyang.hngp.gov.cn/)，进入网站飘窗或业务指南窗口了解金融机构提供的融资服务内容。</w:t>
      </w:r>
    </w:p>
    <w:p w14:paraId="025B4928">
      <w:pPr>
        <w:pStyle w:val="6"/>
        <w:spacing w:line="240" w:lineRule="auto"/>
        <w:rPr>
          <w:rFonts w:hint="eastAsia" w:ascii="宋体" w:hAnsi="宋体" w:eastAsia="宋体" w:cs="宋体"/>
          <w:color w:val="auto"/>
          <w:spacing w:val="14"/>
          <w:sz w:val="24"/>
          <w:szCs w:val="24"/>
          <w:highlight w:val="none"/>
          <w:lang w:eastAsia="zh-CN"/>
        </w:rPr>
      </w:pPr>
      <w:r>
        <w:rPr>
          <w:rFonts w:hint="eastAsia" w:ascii="宋体" w:hAnsi="宋体" w:eastAsia="宋体" w:cs="宋体"/>
          <w:color w:val="auto"/>
          <w:spacing w:val="14"/>
          <w:sz w:val="24"/>
          <w:szCs w:val="24"/>
          <w:highlight w:val="none"/>
          <w:lang w:eastAsia="zh-CN"/>
        </w:rPr>
        <w:t>3、本项目的特定资格要求：</w:t>
      </w:r>
    </w:p>
    <w:p w14:paraId="59CFE31F">
      <w:pPr>
        <w:pStyle w:val="6"/>
        <w:spacing w:line="240" w:lineRule="auto"/>
        <w:rPr>
          <w:rFonts w:hint="eastAsia" w:ascii="宋体" w:hAnsi="宋体" w:eastAsia="宋体" w:cs="宋体"/>
          <w:color w:val="auto"/>
          <w:spacing w:val="14"/>
          <w:sz w:val="24"/>
          <w:szCs w:val="24"/>
          <w:highlight w:val="none"/>
          <w:lang w:val="en-US" w:eastAsia="zh-CN"/>
        </w:rPr>
      </w:pPr>
      <w:r>
        <w:rPr>
          <w:rFonts w:hint="eastAsia" w:ascii="宋体" w:hAnsi="宋体" w:eastAsia="宋体" w:cs="宋体"/>
          <w:color w:val="auto"/>
          <w:spacing w:val="14"/>
          <w:sz w:val="24"/>
          <w:szCs w:val="24"/>
          <w:highlight w:val="none"/>
          <w:lang w:val="en-US" w:eastAsia="zh-CN"/>
        </w:rPr>
        <w:t>（1）供应商须具有有效的营业执照或有效的事业单位登记证书；（须在响应文件中附以上证件的原件扫描件，并加盖供应商单位公章。）</w:t>
      </w:r>
    </w:p>
    <w:p w14:paraId="78220E55">
      <w:pPr>
        <w:pStyle w:val="6"/>
        <w:spacing w:line="240" w:lineRule="auto"/>
        <w:rPr>
          <w:rFonts w:hint="eastAsia" w:ascii="宋体" w:hAnsi="宋体" w:eastAsia="宋体" w:cs="宋体"/>
          <w:color w:val="auto"/>
          <w:spacing w:val="14"/>
          <w:sz w:val="24"/>
          <w:szCs w:val="24"/>
          <w:highlight w:val="none"/>
          <w:lang w:val="en-US" w:eastAsia="zh-CN"/>
        </w:rPr>
      </w:pPr>
      <w:r>
        <w:rPr>
          <w:rFonts w:hint="eastAsia" w:ascii="宋体" w:hAnsi="宋体" w:eastAsia="宋体" w:cs="宋体"/>
          <w:color w:val="auto"/>
          <w:spacing w:val="14"/>
          <w:sz w:val="24"/>
          <w:szCs w:val="24"/>
          <w:highlight w:val="none"/>
          <w:lang w:val="en-US" w:eastAsia="zh-CN"/>
        </w:rPr>
        <w:t>（2）供应商具有交通运输主管部门颁发的公路工程试验检测综合甲级资质证书，并具有省级及以上质量技术监督部门颁发的CMA计量认证证书或CMA资质认定证书；证书上单位名称与营业执照单位名称要完全一致，认证在有效期内；（须在响应文件中附以上证件的原件扫描件，并加盖供应商单位公章。）</w:t>
      </w:r>
    </w:p>
    <w:p w14:paraId="7D6723C2">
      <w:pPr>
        <w:pStyle w:val="6"/>
        <w:spacing w:line="240" w:lineRule="auto"/>
        <w:rPr>
          <w:rFonts w:hint="eastAsia" w:ascii="宋体" w:hAnsi="宋体" w:eastAsia="宋体" w:cs="宋体"/>
          <w:color w:val="auto"/>
          <w:spacing w:val="14"/>
          <w:sz w:val="24"/>
          <w:szCs w:val="24"/>
          <w:highlight w:val="none"/>
          <w:lang w:val="en-US" w:eastAsia="zh-CN"/>
        </w:rPr>
      </w:pPr>
      <w:r>
        <w:rPr>
          <w:rFonts w:hint="eastAsia" w:ascii="宋体" w:hAnsi="宋体" w:eastAsia="宋体" w:cs="宋体"/>
          <w:color w:val="auto"/>
          <w:spacing w:val="14"/>
          <w:sz w:val="24"/>
          <w:szCs w:val="24"/>
          <w:highlight w:val="none"/>
          <w:lang w:val="en-US" w:eastAsia="zh-CN"/>
        </w:rPr>
        <w:t>（3）项目负责人具有交通运输部颁发的试验检测师资格证书（公路专业），并具有相关专业高级及以上职称；（须在响应文件中附以上证件的原件扫描件，并加盖供应商单位公章。）</w:t>
      </w:r>
    </w:p>
    <w:p w14:paraId="7073A7E8">
      <w:pPr>
        <w:pStyle w:val="6"/>
        <w:spacing w:line="240" w:lineRule="auto"/>
        <w:rPr>
          <w:rFonts w:hint="eastAsia" w:ascii="宋体" w:hAnsi="宋体" w:eastAsia="宋体" w:cs="宋体"/>
          <w:color w:val="auto"/>
          <w:spacing w:val="14"/>
          <w:sz w:val="24"/>
          <w:szCs w:val="24"/>
          <w:highlight w:val="none"/>
          <w:lang w:val="en-US" w:eastAsia="zh-CN"/>
        </w:rPr>
      </w:pPr>
      <w:r>
        <w:rPr>
          <w:rFonts w:hint="eastAsia" w:ascii="宋体" w:hAnsi="宋体" w:eastAsia="宋体" w:cs="宋体"/>
          <w:color w:val="auto"/>
          <w:spacing w:val="14"/>
          <w:sz w:val="24"/>
          <w:szCs w:val="24"/>
          <w:highlight w:val="none"/>
          <w:lang w:val="en-US" w:eastAsia="zh-CN"/>
        </w:rPr>
        <w:t>（4）根据洛财购【2021】11号文件，在政府采购活动中，供应商须提供《洛阳市政府采购供应商信用承诺函》（详见响应文件格式）；（采购人有权在签订合同前要求成交供应商提供相关证明材料以核实成交供应商承诺事项的真实性）</w:t>
      </w:r>
    </w:p>
    <w:p w14:paraId="475DB1A3">
      <w:pPr>
        <w:pStyle w:val="6"/>
        <w:spacing w:line="240" w:lineRule="auto"/>
        <w:rPr>
          <w:rFonts w:hint="eastAsia" w:ascii="宋体" w:hAnsi="宋体" w:eastAsia="宋体" w:cs="宋体"/>
          <w:color w:val="auto"/>
          <w:spacing w:val="14"/>
          <w:sz w:val="24"/>
          <w:szCs w:val="24"/>
          <w:highlight w:val="none"/>
          <w:lang w:val="en-US" w:eastAsia="zh-CN"/>
        </w:rPr>
      </w:pPr>
      <w:r>
        <w:rPr>
          <w:rFonts w:hint="eastAsia" w:ascii="宋体" w:hAnsi="宋体" w:eastAsia="宋体" w:cs="宋体"/>
          <w:color w:val="auto"/>
          <w:spacing w:val="14"/>
          <w:sz w:val="24"/>
          <w:szCs w:val="24"/>
          <w:highlight w:val="none"/>
          <w:lang w:val="en-US" w:eastAsia="zh-CN"/>
        </w:rPr>
        <w:t>（5）本项目实行资格后审，资格后审不合格的供应商的响应文件将按废标处理。</w:t>
      </w:r>
    </w:p>
    <w:p w14:paraId="5854E119">
      <w:pPr>
        <w:pStyle w:val="6"/>
        <w:spacing w:line="240" w:lineRule="auto"/>
        <w:ind w:left="0" w:leftChars="0" w:firstLine="0" w:firstLineChars="0"/>
        <w:rPr>
          <w:rFonts w:hint="eastAsia" w:ascii="宋体" w:hAnsi="宋体" w:eastAsia="宋体" w:cs="宋体"/>
          <w:b/>
          <w:bCs/>
          <w:color w:val="auto"/>
          <w:spacing w:val="14"/>
          <w:sz w:val="24"/>
          <w:szCs w:val="24"/>
          <w:highlight w:val="none"/>
          <w:lang w:eastAsia="zh-CN"/>
        </w:rPr>
      </w:pPr>
      <w:r>
        <w:rPr>
          <w:rFonts w:hint="eastAsia" w:ascii="宋体" w:hAnsi="宋体" w:eastAsia="宋体" w:cs="宋体"/>
          <w:b/>
          <w:bCs/>
          <w:color w:val="auto"/>
          <w:spacing w:val="14"/>
          <w:sz w:val="24"/>
          <w:szCs w:val="24"/>
          <w:highlight w:val="none"/>
          <w:lang w:eastAsia="zh-CN"/>
        </w:rPr>
        <w:t>三、获取竞争性谈判文件</w:t>
      </w:r>
    </w:p>
    <w:p w14:paraId="5BDB2D6C">
      <w:pPr>
        <w:pStyle w:val="6"/>
        <w:spacing w:line="240" w:lineRule="auto"/>
        <w:rPr>
          <w:rFonts w:hint="eastAsia" w:ascii="宋体" w:hAnsi="宋体" w:eastAsia="宋体" w:cs="宋体"/>
          <w:color w:val="auto"/>
          <w:spacing w:val="14"/>
          <w:sz w:val="24"/>
          <w:szCs w:val="24"/>
          <w:highlight w:val="none"/>
          <w:lang w:eastAsia="zh-CN"/>
        </w:rPr>
      </w:pPr>
      <w:r>
        <w:rPr>
          <w:rFonts w:hint="eastAsia" w:ascii="宋体" w:hAnsi="宋体" w:eastAsia="宋体" w:cs="宋体"/>
          <w:color w:val="auto"/>
          <w:spacing w:val="14"/>
          <w:sz w:val="24"/>
          <w:szCs w:val="24"/>
          <w:highlight w:val="none"/>
          <w:lang w:eastAsia="zh-CN"/>
        </w:rPr>
        <w:t>1、时间：</w:t>
      </w:r>
      <w:r>
        <w:rPr>
          <w:rFonts w:hint="eastAsia" w:ascii="宋体" w:hAnsi="宋体" w:eastAsia="宋体" w:cs="宋体"/>
          <w:color w:val="auto"/>
          <w:spacing w:val="14"/>
          <w:sz w:val="24"/>
          <w:szCs w:val="24"/>
          <w:highlight w:val="none"/>
          <w:lang w:val="en-US" w:eastAsia="zh-CN"/>
        </w:rPr>
        <w:t>2025</w:t>
      </w:r>
      <w:r>
        <w:rPr>
          <w:rFonts w:hint="eastAsia" w:ascii="宋体" w:hAnsi="宋体" w:eastAsia="宋体" w:cs="宋体"/>
          <w:color w:val="auto"/>
          <w:spacing w:val="14"/>
          <w:sz w:val="24"/>
          <w:szCs w:val="24"/>
          <w:highlight w:val="none"/>
          <w:lang w:eastAsia="zh-CN"/>
        </w:rPr>
        <w:t>年</w:t>
      </w:r>
      <w:r>
        <w:rPr>
          <w:rFonts w:hint="eastAsia" w:ascii="宋体" w:hAnsi="宋体" w:eastAsia="宋体" w:cs="宋体"/>
          <w:color w:val="auto"/>
          <w:spacing w:val="14"/>
          <w:sz w:val="24"/>
          <w:szCs w:val="24"/>
          <w:highlight w:val="none"/>
          <w:lang w:val="en-US" w:eastAsia="zh-CN"/>
        </w:rPr>
        <w:t>05</w:t>
      </w:r>
      <w:r>
        <w:rPr>
          <w:rFonts w:hint="eastAsia" w:ascii="宋体" w:hAnsi="宋体" w:eastAsia="宋体" w:cs="宋体"/>
          <w:color w:val="auto"/>
          <w:spacing w:val="14"/>
          <w:sz w:val="24"/>
          <w:szCs w:val="24"/>
          <w:highlight w:val="none"/>
          <w:lang w:eastAsia="zh-CN"/>
        </w:rPr>
        <w:t>月</w:t>
      </w:r>
      <w:r>
        <w:rPr>
          <w:rFonts w:hint="eastAsia" w:ascii="宋体" w:hAnsi="宋体" w:eastAsia="宋体" w:cs="宋体"/>
          <w:color w:val="auto"/>
          <w:spacing w:val="14"/>
          <w:sz w:val="24"/>
          <w:szCs w:val="24"/>
          <w:highlight w:val="none"/>
          <w:lang w:val="en-US" w:eastAsia="zh-CN"/>
        </w:rPr>
        <w:t>27</w:t>
      </w:r>
      <w:r>
        <w:rPr>
          <w:rFonts w:hint="eastAsia" w:ascii="宋体" w:hAnsi="宋体" w:eastAsia="宋体" w:cs="宋体"/>
          <w:color w:val="auto"/>
          <w:spacing w:val="14"/>
          <w:sz w:val="24"/>
          <w:szCs w:val="24"/>
          <w:highlight w:val="none"/>
          <w:lang w:eastAsia="zh-CN"/>
        </w:rPr>
        <w:t>日至</w:t>
      </w:r>
      <w:r>
        <w:rPr>
          <w:rFonts w:hint="eastAsia" w:ascii="宋体" w:hAnsi="宋体" w:eastAsia="宋体" w:cs="宋体"/>
          <w:color w:val="auto"/>
          <w:spacing w:val="14"/>
          <w:sz w:val="24"/>
          <w:szCs w:val="24"/>
          <w:highlight w:val="none"/>
          <w:lang w:val="en-US" w:eastAsia="zh-CN"/>
        </w:rPr>
        <w:t>2025</w:t>
      </w:r>
      <w:r>
        <w:rPr>
          <w:rFonts w:hint="eastAsia" w:ascii="宋体" w:hAnsi="宋体" w:eastAsia="宋体" w:cs="宋体"/>
          <w:color w:val="auto"/>
          <w:spacing w:val="14"/>
          <w:sz w:val="24"/>
          <w:szCs w:val="24"/>
          <w:highlight w:val="none"/>
          <w:lang w:eastAsia="zh-CN"/>
        </w:rPr>
        <w:t>年</w:t>
      </w:r>
      <w:r>
        <w:rPr>
          <w:rFonts w:hint="eastAsia" w:ascii="宋体" w:hAnsi="宋体" w:eastAsia="宋体" w:cs="宋体"/>
          <w:color w:val="auto"/>
          <w:spacing w:val="14"/>
          <w:sz w:val="24"/>
          <w:szCs w:val="24"/>
          <w:highlight w:val="none"/>
          <w:lang w:val="en-US" w:eastAsia="zh-CN"/>
        </w:rPr>
        <w:t>05</w:t>
      </w:r>
      <w:r>
        <w:rPr>
          <w:rFonts w:hint="eastAsia" w:ascii="宋体" w:hAnsi="宋体" w:eastAsia="宋体" w:cs="宋体"/>
          <w:color w:val="auto"/>
          <w:spacing w:val="14"/>
          <w:sz w:val="24"/>
          <w:szCs w:val="24"/>
          <w:highlight w:val="none"/>
          <w:lang w:eastAsia="zh-CN"/>
        </w:rPr>
        <w:t>月</w:t>
      </w:r>
      <w:r>
        <w:rPr>
          <w:rFonts w:hint="eastAsia" w:ascii="宋体" w:hAnsi="宋体" w:eastAsia="宋体" w:cs="宋体"/>
          <w:color w:val="auto"/>
          <w:spacing w:val="14"/>
          <w:sz w:val="24"/>
          <w:szCs w:val="24"/>
          <w:highlight w:val="none"/>
          <w:lang w:val="en-US" w:eastAsia="zh-CN"/>
        </w:rPr>
        <w:t>29</w:t>
      </w:r>
      <w:r>
        <w:rPr>
          <w:rFonts w:hint="eastAsia" w:ascii="宋体" w:hAnsi="宋体" w:eastAsia="宋体" w:cs="宋体"/>
          <w:color w:val="auto"/>
          <w:spacing w:val="14"/>
          <w:sz w:val="24"/>
          <w:szCs w:val="24"/>
          <w:highlight w:val="none"/>
          <w:lang w:eastAsia="zh-CN"/>
        </w:rPr>
        <w:t>日，上午</w:t>
      </w:r>
      <w:r>
        <w:rPr>
          <w:rFonts w:hint="eastAsia" w:ascii="宋体" w:hAnsi="宋体" w:eastAsia="宋体" w:cs="宋体"/>
          <w:color w:val="auto"/>
          <w:spacing w:val="14"/>
          <w:sz w:val="24"/>
          <w:szCs w:val="24"/>
          <w:highlight w:val="none"/>
          <w:lang w:val="en-US" w:eastAsia="zh-CN"/>
        </w:rPr>
        <w:t>09:00--12:00,下午15:00--18:00</w:t>
      </w:r>
      <w:r>
        <w:rPr>
          <w:rFonts w:hint="eastAsia" w:ascii="宋体" w:hAnsi="宋体" w:eastAsia="宋体" w:cs="宋体"/>
          <w:color w:val="auto"/>
          <w:spacing w:val="14"/>
          <w:sz w:val="24"/>
          <w:szCs w:val="24"/>
          <w:highlight w:val="none"/>
          <w:lang w:eastAsia="zh-CN"/>
        </w:rPr>
        <w:t>（北京时间，法定节假日除外）；</w:t>
      </w:r>
    </w:p>
    <w:p w14:paraId="722A96C1">
      <w:pPr>
        <w:pStyle w:val="6"/>
        <w:spacing w:line="240" w:lineRule="auto"/>
        <w:rPr>
          <w:rFonts w:hint="eastAsia" w:ascii="宋体" w:hAnsi="宋体" w:eastAsia="宋体" w:cs="宋体"/>
          <w:color w:val="auto"/>
          <w:spacing w:val="14"/>
          <w:sz w:val="24"/>
          <w:szCs w:val="24"/>
          <w:highlight w:val="none"/>
          <w:lang w:eastAsia="zh-CN"/>
        </w:rPr>
      </w:pPr>
      <w:r>
        <w:rPr>
          <w:rFonts w:hint="eastAsia" w:ascii="宋体" w:hAnsi="宋体" w:eastAsia="宋体" w:cs="宋体"/>
          <w:color w:val="auto"/>
          <w:spacing w:val="14"/>
          <w:sz w:val="24"/>
          <w:szCs w:val="24"/>
          <w:highlight w:val="none"/>
          <w:lang w:eastAsia="zh-CN"/>
        </w:rPr>
        <w:t>2、地点：河南省洛阳市西工区王城大道221号富雅东方B座3幢1-2511；</w:t>
      </w:r>
    </w:p>
    <w:p w14:paraId="4F2B0643">
      <w:pPr>
        <w:pStyle w:val="6"/>
        <w:spacing w:line="240" w:lineRule="auto"/>
        <w:rPr>
          <w:rFonts w:hint="eastAsia" w:ascii="宋体" w:hAnsi="宋体" w:eastAsia="宋体" w:cs="宋体"/>
          <w:color w:val="auto"/>
          <w:spacing w:val="14"/>
          <w:sz w:val="24"/>
          <w:szCs w:val="24"/>
          <w:highlight w:val="none"/>
          <w:lang w:eastAsia="zh-CN"/>
        </w:rPr>
      </w:pPr>
      <w:r>
        <w:rPr>
          <w:rFonts w:hint="eastAsia" w:ascii="宋体" w:hAnsi="宋体" w:eastAsia="宋体" w:cs="宋体"/>
          <w:color w:val="auto"/>
          <w:spacing w:val="14"/>
          <w:sz w:val="24"/>
          <w:szCs w:val="24"/>
          <w:highlight w:val="none"/>
          <w:lang w:eastAsia="zh-CN"/>
        </w:rPr>
        <w:t>3、方式：本次招标谈判文件的方式为现场获取，凡有意参加的供应商携带加盖企业单位公章的法人身份证明或法人授权委托书、法定代表人身份证复印件、委托代理人身份证原件至河南省洛阳市西工区王城大道221号富</w:t>
      </w:r>
      <w:bookmarkStart w:id="0" w:name="_GoBack"/>
      <w:bookmarkEnd w:id="0"/>
      <w:r>
        <w:rPr>
          <w:rFonts w:hint="eastAsia" w:ascii="宋体" w:hAnsi="宋体" w:eastAsia="宋体" w:cs="宋体"/>
          <w:color w:val="auto"/>
          <w:spacing w:val="14"/>
          <w:sz w:val="24"/>
          <w:szCs w:val="24"/>
          <w:highlight w:val="none"/>
          <w:lang w:eastAsia="zh-CN"/>
        </w:rPr>
        <w:t>雅东方B座3幢1-2511现场获取谈判文件；</w:t>
      </w:r>
    </w:p>
    <w:p w14:paraId="4A0FF017">
      <w:pPr>
        <w:pStyle w:val="6"/>
        <w:spacing w:line="240" w:lineRule="auto"/>
        <w:rPr>
          <w:rFonts w:hint="eastAsia" w:ascii="宋体" w:hAnsi="宋体" w:eastAsia="宋体" w:cs="宋体"/>
          <w:color w:val="auto"/>
          <w:spacing w:val="14"/>
          <w:sz w:val="24"/>
          <w:szCs w:val="24"/>
          <w:highlight w:val="none"/>
          <w:lang w:eastAsia="zh-CN"/>
        </w:rPr>
      </w:pPr>
      <w:r>
        <w:rPr>
          <w:rFonts w:hint="eastAsia" w:ascii="宋体" w:hAnsi="宋体" w:eastAsia="宋体" w:cs="宋体"/>
          <w:color w:val="auto"/>
          <w:spacing w:val="14"/>
          <w:sz w:val="24"/>
          <w:szCs w:val="24"/>
          <w:highlight w:val="none"/>
          <w:lang w:eastAsia="zh-CN"/>
        </w:rPr>
        <w:t>4、售价：</w:t>
      </w:r>
      <w:r>
        <w:rPr>
          <w:rFonts w:hint="eastAsia" w:ascii="宋体" w:hAnsi="宋体" w:eastAsia="宋体" w:cs="宋体"/>
          <w:color w:val="auto"/>
          <w:spacing w:val="14"/>
          <w:sz w:val="24"/>
          <w:szCs w:val="24"/>
          <w:highlight w:val="none"/>
          <w:lang w:val="en-US" w:eastAsia="zh-CN"/>
        </w:rPr>
        <w:t>100</w:t>
      </w:r>
      <w:r>
        <w:rPr>
          <w:rFonts w:hint="eastAsia" w:ascii="宋体" w:hAnsi="宋体" w:eastAsia="宋体" w:cs="宋体"/>
          <w:color w:val="auto"/>
          <w:spacing w:val="14"/>
          <w:sz w:val="24"/>
          <w:szCs w:val="24"/>
          <w:highlight w:val="none"/>
          <w:lang w:eastAsia="zh-CN"/>
        </w:rPr>
        <w:t>元人民币/份，售后不退。</w:t>
      </w:r>
    </w:p>
    <w:p w14:paraId="1C7E74D5">
      <w:pPr>
        <w:pStyle w:val="6"/>
        <w:spacing w:line="240" w:lineRule="auto"/>
        <w:ind w:left="0" w:leftChars="0" w:firstLine="0" w:firstLineChars="0"/>
        <w:rPr>
          <w:rFonts w:hint="eastAsia" w:ascii="宋体" w:hAnsi="宋体" w:eastAsia="宋体" w:cs="宋体"/>
          <w:b/>
          <w:bCs/>
          <w:color w:val="auto"/>
          <w:spacing w:val="14"/>
          <w:sz w:val="24"/>
          <w:szCs w:val="24"/>
          <w:highlight w:val="none"/>
          <w:lang w:eastAsia="zh-CN"/>
        </w:rPr>
      </w:pPr>
      <w:r>
        <w:rPr>
          <w:rFonts w:hint="eastAsia" w:ascii="宋体" w:hAnsi="宋体" w:eastAsia="宋体" w:cs="宋体"/>
          <w:b/>
          <w:bCs/>
          <w:color w:val="auto"/>
          <w:spacing w:val="14"/>
          <w:sz w:val="24"/>
          <w:szCs w:val="24"/>
          <w:highlight w:val="none"/>
          <w:lang w:eastAsia="zh-CN"/>
        </w:rPr>
        <w:t>四、响应文件提交的截止时间及地点</w:t>
      </w:r>
    </w:p>
    <w:p w14:paraId="47917C07">
      <w:pPr>
        <w:pStyle w:val="6"/>
        <w:spacing w:line="240" w:lineRule="auto"/>
        <w:rPr>
          <w:rFonts w:hint="eastAsia" w:ascii="宋体" w:hAnsi="宋体" w:eastAsia="宋体" w:cs="宋体"/>
          <w:color w:val="auto"/>
          <w:spacing w:val="14"/>
          <w:sz w:val="24"/>
          <w:szCs w:val="24"/>
          <w:highlight w:val="none"/>
          <w:lang w:eastAsia="zh-CN"/>
        </w:rPr>
      </w:pPr>
      <w:r>
        <w:rPr>
          <w:rFonts w:hint="eastAsia" w:ascii="宋体" w:hAnsi="宋体" w:eastAsia="宋体" w:cs="宋体"/>
          <w:color w:val="auto"/>
          <w:spacing w:val="14"/>
          <w:sz w:val="24"/>
          <w:szCs w:val="24"/>
          <w:highlight w:val="none"/>
          <w:lang w:eastAsia="zh-CN"/>
        </w:rPr>
        <w:t>1、时间：</w:t>
      </w:r>
      <w:r>
        <w:rPr>
          <w:rFonts w:hint="eastAsia" w:ascii="宋体" w:hAnsi="宋体" w:eastAsia="宋体" w:cs="宋体"/>
          <w:color w:val="auto"/>
          <w:spacing w:val="14"/>
          <w:sz w:val="24"/>
          <w:szCs w:val="24"/>
          <w:highlight w:val="none"/>
          <w:lang w:val="en-US" w:eastAsia="zh-CN"/>
        </w:rPr>
        <w:t>2025</w:t>
      </w:r>
      <w:r>
        <w:rPr>
          <w:rFonts w:hint="eastAsia" w:ascii="宋体" w:hAnsi="宋体" w:eastAsia="宋体" w:cs="宋体"/>
          <w:color w:val="auto"/>
          <w:spacing w:val="14"/>
          <w:sz w:val="24"/>
          <w:szCs w:val="24"/>
          <w:highlight w:val="none"/>
          <w:lang w:eastAsia="zh-CN"/>
        </w:rPr>
        <w:t>年</w:t>
      </w:r>
      <w:r>
        <w:rPr>
          <w:rFonts w:hint="eastAsia" w:ascii="宋体" w:hAnsi="宋体" w:eastAsia="宋体" w:cs="宋体"/>
          <w:color w:val="auto"/>
          <w:spacing w:val="14"/>
          <w:sz w:val="24"/>
          <w:szCs w:val="24"/>
          <w:highlight w:val="none"/>
          <w:lang w:val="en-US" w:eastAsia="zh-CN"/>
        </w:rPr>
        <w:t>06</w:t>
      </w:r>
      <w:r>
        <w:rPr>
          <w:rFonts w:hint="eastAsia" w:ascii="宋体" w:hAnsi="宋体" w:eastAsia="宋体" w:cs="宋体"/>
          <w:color w:val="auto"/>
          <w:spacing w:val="14"/>
          <w:sz w:val="24"/>
          <w:szCs w:val="24"/>
          <w:highlight w:val="none"/>
          <w:lang w:eastAsia="zh-CN"/>
        </w:rPr>
        <w:t>月</w:t>
      </w:r>
      <w:r>
        <w:rPr>
          <w:rFonts w:hint="eastAsia" w:ascii="宋体" w:hAnsi="宋体" w:eastAsia="宋体" w:cs="宋体"/>
          <w:color w:val="auto"/>
          <w:spacing w:val="14"/>
          <w:sz w:val="24"/>
          <w:szCs w:val="24"/>
          <w:highlight w:val="none"/>
          <w:lang w:val="en-US" w:eastAsia="zh-CN"/>
        </w:rPr>
        <w:t>03</w:t>
      </w:r>
      <w:r>
        <w:rPr>
          <w:rFonts w:hint="eastAsia" w:ascii="宋体" w:hAnsi="宋体" w:eastAsia="宋体" w:cs="宋体"/>
          <w:color w:val="auto"/>
          <w:spacing w:val="14"/>
          <w:sz w:val="24"/>
          <w:szCs w:val="24"/>
          <w:highlight w:val="none"/>
          <w:lang w:eastAsia="zh-CN"/>
        </w:rPr>
        <w:t>日</w:t>
      </w:r>
      <w:r>
        <w:rPr>
          <w:rFonts w:hint="eastAsia" w:ascii="宋体" w:hAnsi="宋体" w:eastAsia="宋体" w:cs="宋体"/>
          <w:color w:val="auto"/>
          <w:spacing w:val="14"/>
          <w:sz w:val="24"/>
          <w:szCs w:val="24"/>
          <w:highlight w:val="none"/>
          <w:lang w:val="en-US" w:eastAsia="zh-CN"/>
        </w:rPr>
        <w:t>09时30分</w:t>
      </w:r>
      <w:r>
        <w:rPr>
          <w:rFonts w:hint="eastAsia" w:ascii="宋体" w:hAnsi="宋体" w:eastAsia="宋体" w:cs="宋体"/>
          <w:color w:val="auto"/>
          <w:spacing w:val="14"/>
          <w:sz w:val="24"/>
          <w:szCs w:val="24"/>
          <w:highlight w:val="none"/>
          <w:lang w:eastAsia="zh-CN"/>
        </w:rPr>
        <w:t>（北京时间）；</w:t>
      </w:r>
    </w:p>
    <w:p w14:paraId="30DD820F">
      <w:pPr>
        <w:pStyle w:val="6"/>
        <w:spacing w:line="240" w:lineRule="auto"/>
        <w:rPr>
          <w:rFonts w:hint="eastAsia" w:ascii="宋体" w:hAnsi="宋体" w:eastAsia="宋体" w:cs="宋体"/>
          <w:color w:val="auto"/>
          <w:spacing w:val="14"/>
          <w:sz w:val="24"/>
          <w:szCs w:val="24"/>
          <w:highlight w:val="none"/>
          <w:lang w:eastAsia="zh-CN"/>
        </w:rPr>
      </w:pPr>
      <w:r>
        <w:rPr>
          <w:rFonts w:hint="eastAsia" w:ascii="宋体" w:hAnsi="宋体" w:eastAsia="宋体" w:cs="宋体"/>
          <w:color w:val="auto"/>
          <w:spacing w:val="14"/>
          <w:sz w:val="24"/>
          <w:szCs w:val="24"/>
          <w:highlight w:val="none"/>
          <w:lang w:eastAsia="zh-CN"/>
        </w:rPr>
        <w:t>2、地点：</w:t>
      </w:r>
      <w:r>
        <w:rPr>
          <w:rFonts w:hint="eastAsia" w:ascii="宋体" w:hAnsi="宋体" w:eastAsia="宋体" w:cs="宋体"/>
          <w:color w:val="auto"/>
          <w:spacing w:val="14"/>
          <w:sz w:val="24"/>
          <w:szCs w:val="24"/>
          <w:highlight w:val="none"/>
          <w:lang w:val="en-US" w:eastAsia="zh-CN"/>
        </w:rPr>
        <w:t>河南省洛阳市西工区王城大道221号富雅东方B座3幢1-2511。</w:t>
      </w:r>
    </w:p>
    <w:p w14:paraId="646C4A8A">
      <w:pPr>
        <w:pStyle w:val="6"/>
        <w:spacing w:line="240" w:lineRule="auto"/>
        <w:rPr>
          <w:rFonts w:hint="eastAsia" w:ascii="宋体" w:hAnsi="宋体" w:eastAsia="宋体" w:cs="宋体"/>
          <w:color w:val="auto"/>
          <w:spacing w:val="14"/>
          <w:sz w:val="24"/>
          <w:szCs w:val="24"/>
          <w:highlight w:val="none"/>
          <w:lang w:val="en-US" w:eastAsia="zh-CN"/>
        </w:rPr>
      </w:pPr>
      <w:r>
        <w:rPr>
          <w:rFonts w:hint="eastAsia" w:ascii="宋体" w:hAnsi="宋体" w:eastAsia="宋体" w:cs="宋体"/>
          <w:color w:val="auto"/>
          <w:spacing w:val="14"/>
          <w:sz w:val="24"/>
          <w:szCs w:val="24"/>
          <w:highlight w:val="none"/>
          <w:lang w:val="en-US" w:eastAsia="zh-CN"/>
        </w:rPr>
        <w:t>3、逾期送达的或者未送达指定地点的响应文件，采购人不予受理。</w:t>
      </w:r>
    </w:p>
    <w:p w14:paraId="7ED8D877">
      <w:pPr>
        <w:pStyle w:val="6"/>
        <w:spacing w:line="240" w:lineRule="auto"/>
        <w:ind w:left="0" w:leftChars="0" w:firstLine="0" w:firstLineChars="0"/>
        <w:rPr>
          <w:rFonts w:hint="eastAsia" w:ascii="宋体" w:hAnsi="宋体" w:eastAsia="宋体" w:cs="宋体"/>
          <w:b/>
          <w:bCs/>
          <w:color w:val="auto"/>
          <w:spacing w:val="14"/>
          <w:sz w:val="24"/>
          <w:szCs w:val="24"/>
          <w:highlight w:val="none"/>
          <w:lang w:eastAsia="zh-CN"/>
        </w:rPr>
      </w:pPr>
      <w:r>
        <w:rPr>
          <w:rFonts w:hint="eastAsia" w:ascii="宋体" w:hAnsi="宋体" w:eastAsia="宋体" w:cs="宋体"/>
          <w:b/>
          <w:bCs/>
          <w:color w:val="auto"/>
          <w:spacing w:val="14"/>
          <w:sz w:val="24"/>
          <w:szCs w:val="24"/>
          <w:highlight w:val="none"/>
          <w:lang w:eastAsia="zh-CN"/>
        </w:rPr>
        <w:t>五、响应文件的开启时间及地点</w:t>
      </w:r>
    </w:p>
    <w:p w14:paraId="2AEBEAD4">
      <w:pPr>
        <w:pStyle w:val="6"/>
        <w:spacing w:line="240" w:lineRule="auto"/>
        <w:ind w:left="0" w:leftChars="0" w:firstLine="536" w:firstLineChars="200"/>
        <w:rPr>
          <w:rFonts w:hint="eastAsia" w:ascii="宋体" w:hAnsi="宋体" w:eastAsia="宋体" w:cs="宋体"/>
          <w:color w:val="auto"/>
          <w:spacing w:val="14"/>
          <w:sz w:val="24"/>
          <w:szCs w:val="24"/>
          <w:highlight w:val="none"/>
          <w:lang w:eastAsia="zh-CN"/>
        </w:rPr>
      </w:pPr>
      <w:r>
        <w:rPr>
          <w:rFonts w:hint="eastAsia" w:ascii="宋体" w:hAnsi="宋体" w:eastAsia="宋体" w:cs="宋体"/>
          <w:color w:val="auto"/>
          <w:spacing w:val="14"/>
          <w:sz w:val="24"/>
          <w:szCs w:val="24"/>
          <w:highlight w:val="none"/>
          <w:lang w:eastAsia="zh-CN"/>
        </w:rPr>
        <w:t>1、时间：</w:t>
      </w:r>
      <w:r>
        <w:rPr>
          <w:rFonts w:hint="eastAsia" w:ascii="宋体" w:hAnsi="宋体" w:eastAsia="宋体" w:cs="宋体"/>
          <w:color w:val="auto"/>
          <w:spacing w:val="14"/>
          <w:sz w:val="24"/>
          <w:szCs w:val="24"/>
          <w:highlight w:val="none"/>
          <w:lang w:val="en-US" w:eastAsia="zh-CN"/>
        </w:rPr>
        <w:t>2025</w:t>
      </w:r>
      <w:r>
        <w:rPr>
          <w:rFonts w:hint="eastAsia" w:ascii="宋体" w:hAnsi="宋体" w:eastAsia="宋体" w:cs="宋体"/>
          <w:color w:val="auto"/>
          <w:spacing w:val="14"/>
          <w:sz w:val="24"/>
          <w:szCs w:val="24"/>
          <w:highlight w:val="none"/>
          <w:lang w:eastAsia="zh-CN"/>
        </w:rPr>
        <w:t>年</w:t>
      </w:r>
      <w:r>
        <w:rPr>
          <w:rFonts w:hint="eastAsia" w:ascii="宋体" w:hAnsi="宋体" w:eastAsia="宋体" w:cs="宋体"/>
          <w:color w:val="auto"/>
          <w:spacing w:val="14"/>
          <w:sz w:val="24"/>
          <w:szCs w:val="24"/>
          <w:highlight w:val="none"/>
          <w:lang w:val="en-US" w:eastAsia="zh-CN"/>
        </w:rPr>
        <w:t>06</w:t>
      </w:r>
      <w:r>
        <w:rPr>
          <w:rFonts w:hint="eastAsia" w:ascii="宋体" w:hAnsi="宋体" w:eastAsia="宋体" w:cs="宋体"/>
          <w:color w:val="auto"/>
          <w:spacing w:val="14"/>
          <w:sz w:val="24"/>
          <w:szCs w:val="24"/>
          <w:highlight w:val="none"/>
          <w:lang w:eastAsia="zh-CN"/>
        </w:rPr>
        <w:t>月</w:t>
      </w:r>
      <w:r>
        <w:rPr>
          <w:rFonts w:hint="eastAsia" w:ascii="宋体" w:hAnsi="宋体" w:eastAsia="宋体" w:cs="宋体"/>
          <w:color w:val="auto"/>
          <w:spacing w:val="14"/>
          <w:sz w:val="24"/>
          <w:szCs w:val="24"/>
          <w:highlight w:val="none"/>
          <w:lang w:val="en-US" w:eastAsia="zh-CN"/>
        </w:rPr>
        <w:t>0</w:t>
      </w:r>
      <w:r>
        <w:rPr>
          <w:rFonts w:hint="eastAsia" w:ascii="宋体" w:hAnsi="宋体" w:eastAsia="宋体" w:cs="宋体"/>
          <w:color w:val="auto"/>
          <w:spacing w:val="14"/>
          <w:sz w:val="24"/>
          <w:szCs w:val="24"/>
          <w:highlight w:val="none"/>
          <w:lang w:val="en-US" w:eastAsia="zh-CN"/>
        </w:rPr>
        <w:t>3</w:t>
      </w:r>
      <w:r>
        <w:rPr>
          <w:rFonts w:hint="eastAsia" w:ascii="宋体" w:hAnsi="宋体" w:eastAsia="宋体" w:cs="宋体"/>
          <w:color w:val="auto"/>
          <w:spacing w:val="14"/>
          <w:sz w:val="24"/>
          <w:szCs w:val="24"/>
          <w:highlight w:val="none"/>
          <w:lang w:eastAsia="zh-CN"/>
        </w:rPr>
        <w:t>日</w:t>
      </w:r>
      <w:r>
        <w:rPr>
          <w:rFonts w:hint="eastAsia" w:ascii="宋体" w:hAnsi="宋体" w:eastAsia="宋体" w:cs="宋体"/>
          <w:color w:val="auto"/>
          <w:spacing w:val="14"/>
          <w:sz w:val="24"/>
          <w:szCs w:val="24"/>
          <w:highlight w:val="none"/>
          <w:lang w:val="en-US" w:eastAsia="zh-CN"/>
        </w:rPr>
        <w:t>09时30分</w:t>
      </w:r>
      <w:r>
        <w:rPr>
          <w:rFonts w:hint="eastAsia" w:ascii="宋体" w:hAnsi="宋体" w:eastAsia="宋体" w:cs="宋体"/>
          <w:color w:val="auto"/>
          <w:spacing w:val="14"/>
          <w:sz w:val="24"/>
          <w:szCs w:val="24"/>
          <w:highlight w:val="none"/>
          <w:lang w:eastAsia="zh-CN"/>
        </w:rPr>
        <w:t>（北京时间）；</w:t>
      </w:r>
    </w:p>
    <w:p w14:paraId="0343B0F7">
      <w:pPr>
        <w:pStyle w:val="6"/>
        <w:spacing w:line="240" w:lineRule="auto"/>
        <w:ind w:left="0" w:leftChars="0" w:firstLine="536" w:firstLineChars="200"/>
        <w:rPr>
          <w:rFonts w:hint="eastAsia" w:ascii="宋体" w:hAnsi="宋体" w:eastAsia="宋体" w:cs="宋体"/>
          <w:color w:val="auto"/>
          <w:spacing w:val="14"/>
          <w:sz w:val="24"/>
          <w:szCs w:val="24"/>
          <w:highlight w:val="none"/>
          <w:lang w:val="en-US" w:eastAsia="zh-CN"/>
        </w:rPr>
      </w:pPr>
      <w:r>
        <w:rPr>
          <w:rFonts w:hint="eastAsia" w:ascii="宋体" w:hAnsi="宋体" w:eastAsia="宋体" w:cs="宋体"/>
          <w:color w:val="auto"/>
          <w:spacing w:val="14"/>
          <w:sz w:val="24"/>
          <w:szCs w:val="24"/>
          <w:highlight w:val="none"/>
          <w:lang w:eastAsia="zh-CN"/>
        </w:rPr>
        <w:t>2、地点：</w:t>
      </w:r>
      <w:r>
        <w:rPr>
          <w:rFonts w:hint="eastAsia" w:ascii="宋体" w:hAnsi="宋体" w:eastAsia="宋体" w:cs="宋体"/>
          <w:color w:val="auto"/>
          <w:spacing w:val="14"/>
          <w:sz w:val="24"/>
          <w:szCs w:val="24"/>
          <w:highlight w:val="none"/>
          <w:lang w:val="en-US" w:eastAsia="zh-CN"/>
        </w:rPr>
        <w:t>河南省洛阳市西工区王城大道221号富雅东方B座3幢1-2511。</w:t>
      </w:r>
    </w:p>
    <w:p w14:paraId="2344CA09">
      <w:pPr>
        <w:pStyle w:val="6"/>
        <w:spacing w:line="240" w:lineRule="auto"/>
        <w:ind w:left="0" w:leftChars="0" w:firstLine="0" w:firstLineChars="0"/>
        <w:rPr>
          <w:rFonts w:hint="eastAsia" w:ascii="宋体" w:hAnsi="宋体" w:eastAsia="宋体" w:cs="宋体"/>
          <w:b/>
          <w:bCs/>
          <w:color w:val="auto"/>
          <w:spacing w:val="14"/>
          <w:sz w:val="24"/>
          <w:szCs w:val="24"/>
          <w:highlight w:val="none"/>
          <w:lang w:eastAsia="zh-CN"/>
        </w:rPr>
      </w:pPr>
      <w:r>
        <w:rPr>
          <w:rFonts w:hint="eastAsia" w:ascii="宋体" w:hAnsi="宋体" w:eastAsia="宋体" w:cs="宋体"/>
          <w:b/>
          <w:bCs/>
          <w:color w:val="auto"/>
          <w:spacing w:val="14"/>
          <w:sz w:val="24"/>
          <w:szCs w:val="24"/>
          <w:highlight w:val="none"/>
          <w:lang w:eastAsia="zh-CN"/>
        </w:rPr>
        <w:t>六、发布公告的媒介及谈判公告期限</w:t>
      </w:r>
    </w:p>
    <w:p w14:paraId="0FE34571">
      <w:pPr>
        <w:pStyle w:val="6"/>
        <w:spacing w:line="240" w:lineRule="auto"/>
        <w:rPr>
          <w:rFonts w:hint="eastAsia" w:ascii="宋体" w:hAnsi="宋体" w:eastAsia="宋体" w:cs="宋体"/>
          <w:color w:val="auto"/>
          <w:spacing w:val="14"/>
          <w:sz w:val="24"/>
          <w:szCs w:val="24"/>
          <w:highlight w:val="none"/>
          <w:lang w:eastAsia="zh-CN"/>
        </w:rPr>
      </w:pPr>
      <w:r>
        <w:rPr>
          <w:rFonts w:hint="eastAsia" w:ascii="宋体" w:hAnsi="宋体" w:eastAsia="宋体" w:cs="宋体"/>
          <w:color w:val="auto"/>
          <w:spacing w:val="14"/>
          <w:sz w:val="24"/>
          <w:szCs w:val="24"/>
          <w:highlight w:val="none"/>
          <w:lang w:eastAsia="zh-CN"/>
        </w:rPr>
        <w:t>本</w:t>
      </w:r>
      <w:r>
        <w:rPr>
          <w:rFonts w:hint="eastAsia" w:ascii="宋体" w:hAnsi="宋体" w:eastAsia="宋体" w:cs="宋体"/>
          <w:color w:val="auto"/>
          <w:spacing w:val="14"/>
          <w:sz w:val="24"/>
          <w:szCs w:val="24"/>
          <w:highlight w:val="none"/>
          <w:lang w:val="en-US" w:eastAsia="zh-CN"/>
        </w:rPr>
        <w:t>次</w:t>
      </w:r>
      <w:r>
        <w:rPr>
          <w:rFonts w:hint="eastAsia" w:ascii="宋体" w:hAnsi="宋体" w:eastAsia="宋体" w:cs="宋体"/>
          <w:color w:val="auto"/>
          <w:spacing w:val="14"/>
          <w:sz w:val="24"/>
          <w:szCs w:val="24"/>
          <w:highlight w:val="none"/>
          <w:lang w:eastAsia="zh-CN"/>
        </w:rPr>
        <w:t>公告在《中国招标投标公共服务平台》、《洛阳市交通事业发展中心》、《</w:t>
      </w:r>
      <w:r>
        <w:rPr>
          <w:rFonts w:hint="eastAsia" w:ascii="宋体" w:hAnsi="宋体" w:eastAsia="宋体" w:cs="宋体"/>
          <w:color w:val="auto"/>
          <w:spacing w:val="14"/>
          <w:sz w:val="24"/>
          <w:szCs w:val="24"/>
          <w:highlight w:val="none"/>
          <w:lang w:eastAsia="zh-CN"/>
        </w:rPr>
        <w:t>洛阳市交通事业发展中心洛界高速公路管理处》上</w:t>
      </w:r>
      <w:r>
        <w:rPr>
          <w:rFonts w:hint="eastAsia" w:ascii="宋体" w:hAnsi="宋体" w:eastAsia="宋体" w:cs="宋体"/>
          <w:color w:val="auto"/>
          <w:spacing w:val="14"/>
          <w:sz w:val="24"/>
          <w:szCs w:val="24"/>
          <w:highlight w:val="none"/>
          <w:lang w:val="en-US" w:eastAsia="zh-CN"/>
        </w:rPr>
        <w:t>同时</w:t>
      </w:r>
      <w:r>
        <w:rPr>
          <w:rFonts w:hint="eastAsia" w:ascii="宋体" w:hAnsi="宋体" w:eastAsia="宋体" w:cs="宋体"/>
          <w:color w:val="auto"/>
          <w:spacing w:val="14"/>
          <w:sz w:val="24"/>
          <w:szCs w:val="24"/>
          <w:highlight w:val="none"/>
          <w:lang w:eastAsia="zh-CN"/>
        </w:rPr>
        <w:t>发布</w:t>
      </w:r>
      <w:r>
        <w:rPr>
          <w:rFonts w:hint="eastAsia" w:ascii="宋体" w:hAnsi="宋体" w:eastAsia="宋体" w:cs="宋体"/>
          <w:color w:val="auto"/>
          <w:spacing w:val="14"/>
          <w:sz w:val="24"/>
          <w:szCs w:val="24"/>
          <w:highlight w:val="none"/>
          <w:lang w:eastAsia="zh-CN"/>
        </w:rPr>
        <w:t>。公告期限为</w:t>
      </w:r>
      <w:r>
        <w:rPr>
          <w:rFonts w:hint="eastAsia" w:ascii="宋体" w:hAnsi="宋体" w:eastAsia="宋体" w:cs="宋体"/>
          <w:color w:val="auto"/>
          <w:spacing w:val="14"/>
          <w:sz w:val="24"/>
          <w:szCs w:val="24"/>
          <w:highlight w:val="none"/>
          <w:lang w:val="en-US" w:eastAsia="zh-CN"/>
        </w:rPr>
        <w:t>3</w:t>
      </w:r>
      <w:r>
        <w:rPr>
          <w:rFonts w:hint="eastAsia" w:ascii="宋体" w:hAnsi="宋体" w:eastAsia="宋体" w:cs="宋体"/>
          <w:color w:val="auto"/>
          <w:spacing w:val="14"/>
          <w:sz w:val="24"/>
          <w:szCs w:val="24"/>
          <w:highlight w:val="none"/>
          <w:lang w:eastAsia="zh-CN"/>
        </w:rPr>
        <w:t>个工作日。</w:t>
      </w:r>
    </w:p>
    <w:p w14:paraId="2D7F9C9D">
      <w:pPr>
        <w:pStyle w:val="6"/>
        <w:spacing w:line="240" w:lineRule="auto"/>
        <w:ind w:left="0" w:leftChars="0" w:firstLine="0" w:firstLineChars="0"/>
        <w:rPr>
          <w:rFonts w:hint="eastAsia" w:ascii="宋体" w:hAnsi="宋体" w:eastAsia="宋体" w:cs="宋体"/>
          <w:b/>
          <w:bCs/>
          <w:color w:val="auto"/>
          <w:spacing w:val="14"/>
          <w:sz w:val="24"/>
          <w:szCs w:val="24"/>
          <w:highlight w:val="none"/>
          <w:lang w:eastAsia="zh-CN"/>
        </w:rPr>
      </w:pPr>
      <w:r>
        <w:rPr>
          <w:rFonts w:hint="eastAsia" w:ascii="宋体" w:hAnsi="宋体" w:eastAsia="宋体" w:cs="宋体"/>
          <w:b/>
          <w:bCs/>
          <w:color w:val="auto"/>
          <w:spacing w:val="14"/>
          <w:sz w:val="24"/>
          <w:szCs w:val="24"/>
          <w:highlight w:val="none"/>
          <w:lang w:eastAsia="zh-CN"/>
        </w:rPr>
        <w:t>七、其他补充事宜</w:t>
      </w:r>
    </w:p>
    <w:p w14:paraId="05697421">
      <w:pPr>
        <w:pStyle w:val="6"/>
        <w:spacing w:line="240" w:lineRule="auto"/>
        <w:rPr>
          <w:rFonts w:hint="eastAsia" w:ascii="宋体" w:hAnsi="宋体" w:eastAsia="宋体" w:cs="宋体"/>
          <w:color w:val="auto"/>
          <w:spacing w:val="14"/>
          <w:sz w:val="24"/>
          <w:szCs w:val="24"/>
          <w:highlight w:val="none"/>
          <w:lang w:eastAsia="zh-CN"/>
        </w:rPr>
      </w:pPr>
      <w:r>
        <w:rPr>
          <w:rFonts w:hint="eastAsia" w:ascii="宋体" w:hAnsi="宋体" w:eastAsia="宋体" w:cs="宋体"/>
          <w:color w:val="auto"/>
          <w:spacing w:val="14"/>
          <w:sz w:val="24"/>
          <w:szCs w:val="24"/>
          <w:highlight w:val="none"/>
          <w:lang w:eastAsia="zh-CN"/>
        </w:rPr>
        <w:t>监管部门：洛阳市交通运输局</w:t>
      </w:r>
    </w:p>
    <w:p w14:paraId="0C258FF2">
      <w:pPr>
        <w:pStyle w:val="6"/>
        <w:spacing w:line="240" w:lineRule="auto"/>
        <w:rPr>
          <w:rFonts w:hint="eastAsia" w:ascii="宋体" w:hAnsi="宋体" w:eastAsia="宋体" w:cs="宋体"/>
          <w:color w:val="auto"/>
          <w:spacing w:val="14"/>
          <w:sz w:val="24"/>
          <w:szCs w:val="24"/>
          <w:highlight w:val="none"/>
          <w:lang w:val="en-US" w:eastAsia="zh-CN"/>
        </w:rPr>
      </w:pPr>
      <w:r>
        <w:rPr>
          <w:rFonts w:hint="eastAsia" w:ascii="宋体" w:hAnsi="宋体" w:eastAsia="宋体" w:cs="宋体"/>
          <w:color w:val="auto"/>
          <w:spacing w:val="14"/>
          <w:sz w:val="24"/>
          <w:szCs w:val="24"/>
          <w:highlight w:val="none"/>
          <w:lang w:eastAsia="zh-CN"/>
        </w:rPr>
        <w:t>监管部门联系人：洛阳市交通运输局建管科</w:t>
      </w:r>
    </w:p>
    <w:p w14:paraId="2DEDB904">
      <w:pPr>
        <w:pStyle w:val="6"/>
        <w:spacing w:line="240" w:lineRule="auto"/>
        <w:rPr>
          <w:rFonts w:hint="eastAsia" w:ascii="宋体" w:hAnsi="宋体" w:eastAsia="宋体" w:cs="宋体"/>
          <w:color w:val="auto"/>
          <w:spacing w:val="14"/>
          <w:sz w:val="24"/>
          <w:szCs w:val="24"/>
          <w:highlight w:val="none"/>
          <w:lang w:eastAsia="zh-CN"/>
        </w:rPr>
      </w:pPr>
      <w:r>
        <w:rPr>
          <w:rFonts w:hint="eastAsia" w:ascii="宋体" w:hAnsi="宋体" w:eastAsia="宋体" w:cs="宋体"/>
          <w:color w:val="auto"/>
          <w:spacing w:val="14"/>
          <w:sz w:val="24"/>
          <w:szCs w:val="24"/>
          <w:highlight w:val="none"/>
          <w:lang w:eastAsia="zh-CN"/>
        </w:rPr>
        <w:t>监管部门联系方式：0379-63218170</w:t>
      </w:r>
    </w:p>
    <w:p w14:paraId="2110012F">
      <w:pPr>
        <w:pStyle w:val="6"/>
        <w:spacing w:line="240" w:lineRule="auto"/>
        <w:ind w:left="0" w:leftChars="0" w:firstLine="0" w:firstLineChars="0"/>
        <w:rPr>
          <w:rFonts w:hint="eastAsia" w:ascii="宋体" w:hAnsi="宋体" w:eastAsia="宋体" w:cs="宋体"/>
          <w:b/>
          <w:bCs/>
          <w:color w:val="auto"/>
          <w:spacing w:val="14"/>
          <w:sz w:val="24"/>
          <w:szCs w:val="24"/>
          <w:highlight w:val="none"/>
          <w:lang w:eastAsia="zh-CN"/>
        </w:rPr>
      </w:pPr>
      <w:r>
        <w:rPr>
          <w:rFonts w:hint="eastAsia" w:ascii="宋体" w:hAnsi="宋体" w:eastAsia="宋体" w:cs="宋体"/>
          <w:b/>
          <w:bCs/>
          <w:color w:val="auto"/>
          <w:spacing w:val="14"/>
          <w:sz w:val="24"/>
          <w:szCs w:val="24"/>
          <w:highlight w:val="none"/>
          <w:lang w:eastAsia="zh-CN"/>
        </w:rPr>
        <w:t>八、本次谈判联系事项</w:t>
      </w:r>
    </w:p>
    <w:p w14:paraId="139BC866">
      <w:pPr>
        <w:pStyle w:val="6"/>
        <w:spacing w:line="240" w:lineRule="auto"/>
        <w:rPr>
          <w:rFonts w:hint="eastAsia" w:ascii="宋体" w:hAnsi="宋体" w:eastAsia="宋体" w:cs="宋体"/>
          <w:color w:val="auto"/>
          <w:spacing w:val="14"/>
          <w:sz w:val="24"/>
          <w:szCs w:val="24"/>
          <w:highlight w:val="none"/>
          <w:lang w:eastAsia="zh-CN"/>
        </w:rPr>
      </w:pPr>
      <w:r>
        <w:rPr>
          <w:rFonts w:hint="eastAsia" w:ascii="宋体" w:hAnsi="宋体" w:eastAsia="宋体" w:cs="宋体"/>
          <w:color w:val="auto"/>
          <w:spacing w:val="14"/>
          <w:sz w:val="24"/>
          <w:szCs w:val="24"/>
          <w:highlight w:val="none"/>
          <w:lang w:eastAsia="zh-CN"/>
        </w:rPr>
        <w:t>1、采购人信息</w:t>
      </w:r>
    </w:p>
    <w:p w14:paraId="3A91D10D">
      <w:pPr>
        <w:pStyle w:val="6"/>
        <w:spacing w:line="240" w:lineRule="auto"/>
        <w:rPr>
          <w:rFonts w:hint="eastAsia" w:ascii="宋体" w:hAnsi="宋体" w:eastAsia="宋体" w:cs="宋体"/>
          <w:color w:val="auto"/>
          <w:spacing w:val="14"/>
          <w:sz w:val="24"/>
          <w:szCs w:val="24"/>
          <w:highlight w:val="none"/>
          <w:lang w:eastAsia="zh-CN"/>
        </w:rPr>
      </w:pPr>
      <w:r>
        <w:rPr>
          <w:rFonts w:hint="eastAsia" w:ascii="宋体" w:hAnsi="宋体" w:eastAsia="宋体" w:cs="宋体"/>
          <w:color w:val="auto"/>
          <w:spacing w:val="14"/>
          <w:sz w:val="24"/>
          <w:szCs w:val="24"/>
          <w:highlight w:val="none"/>
          <w:lang w:eastAsia="zh-CN"/>
        </w:rPr>
        <w:t>名称：洛阳市交通事业发展中心洛界高速公路管理处</w:t>
      </w:r>
    </w:p>
    <w:p w14:paraId="2B75C3D3">
      <w:pPr>
        <w:pStyle w:val="6"/>
        <w:spacing w:line="240" w:lineRule="auto"/>
        <w:rPr>
          <w:rFonts w:hint="eastAsia" w:ascii="宋体" w:hAnsi="宋体" w:eastAsia="宋体" w:cs="宋体"/>
          <w:color w:val="auto"/>
          <w:spacing w:val="14"/>
          <w:sz w:val="24"/>
          <w:szCs w:val="24"/>
          <w:highlight w:val="none"/>
          <w:lang w:eastAsia="zh-CN"/>
        </w:rPr>
      </w:pPr>
      <w:r>
        <w:rPr>
          <w:rFonts w:hint="eastAsia" w:ascii="宋体" w:hAnsi="宋体" w:eastAsia="宋体" w:cs="宋体"/>
          <w:color w:val="auto"/>
          <w:spacing w:val="14"/>
          <w:sz w:val="24"/>
          <w:szCs w:val="24"/>
          <w:highlight w:val="none"/>
          <w:lang w:eastAsia="zh-CN"/>
        </w:rPr>
        <w:t>地址：洛阳市瀍河区二广高速瀍河收费站</w:t>
      </w:r>
    </w:p>
    <w:p w14:paraId="76DF0970">
      <w:pPr>
        <w:pStyle w:val="6"/>
        <w:spacing w:line="240" w:lineRule="auto"/>
        <w:rPr>
          <w:rFonts w:hint="eastAsia" w:ascii="宋体" w:hAnsi="宋体" w:eastAsia="宋体" w:cs="宋体"/>
          <w:color w:val="auto"/>
          <w:spacing w:val="14"/>
          <w:sz w:val="24"/>
          <w:szCs w:val="24"/>
          <w:highlight w:val="none"/>
          <w:shd w:val="clear" w:color="auto" w:fill="auto"/>
          <w:lang w:val="en-US" w:eastAsia="zh-CN"/>
        </w:rPr>
      </w:pPr>
      <w:r>
        <w:rPr>
          <w:rFonts w:hint="eastAsia" w:ascii="宋体" w:hAnsi="宋体" w:eastAsia="宋体" w:cs="宋体"/>
          <w:color w:val="auto"/>
          <w:spacing w:val="14"/>
          <w:sz w:val="24"/>
          <w:szCs w:val="24"/>
          <w:highlight w:val="none"/>
          <w:shd w:val="clear" w:color="auto" w:fill="auto"/>
          <w:lang w:eastAsia="zh-CN"/>
        </w:rPr>
        <w:t>联系人：</w:t>
      </w:r>
      <w:r>
        <w:rPr>
          <w:rFonts w:hint="eastAsia" w:ascii="宋体" w:hAnsi="宋体" w:eastAsia="宋体" w:cs="宋体"/>
          <w:color w:val="auto"/>
          <w:spacing w:val="14"/>
          <w:sz w:val="24"/>
          <w:szCs w:val="24"/>
          <w:highlight w:val="none"/>
          <w:shd w:val="clear" w:color="auto" w:fill="auto"/>
          <w:lang w:val="en-US" w:eastAsia="zh-CN"/>
        </w:rPr>
        <w:t>陈先生</w:t>
      </w:r>
    </w:p>
    <w:p w14:paraId="41FEC9A7">
      <w:pPr>
        <w:pStyle w:val="6"/>
        <w:spacing w:line="240" w:lineRule="auto"/>
        <w:rPr>
          <w:rFonts w:hint="eastAsia" w:ascii="宋体" w:hAnsi="宋体" w:eastAsia="宋体" w:cs="宋体"/>
          <w:color w:val="auto"/>
          <w:spacing w:val="14"/>
          <w:sz w:val="24"/>
          <w:szCs w:val="24"/>
          <w:highlight w:val="none"/>
          <w:shd w:val="clear" w:color="auto" w:fill="auto"/>
          <w:lang w:val="en-US" w:eastAsia="zh-CN"/>
        </w:rPr>
      </w:pPr>
      <w:r>
        <w:rPr>
          <w:rFonts w:hint="eastAsia" w:ascii="宋体" w:hAnsi="宋体" w:eastAsia="宋体" w:cs="宋体"/>
          <w:color w:val="auto"/>
          <w:spacing w:val="14"/>
          <w:sz w:val="24"/>
          <w:szCs w:val="24"/>
          <w:highlight w:val="none"/>
          <w:shd w:val="clear" w:color="auto" w:fill="auto"/>
          <w:lang w:eastAsia="zh-CN"/>
        </w:rPr>
        <w:t>电话：0379-65822312</w:t>
      </w:r>
    </w:p>
    <w:p w14:paraId="53FC537E">
      <w:pPr>
        <w:pStyle w:val="6"/>
        <w:spacing w:line="240" w:lineRule="auto"/>
        <w:rPr>
          <w:rFonts w:hint="eastAsia" w:ascii="宋体" w:hAnsi="宋体" w:eastAsia="宋体" w:cs="宋体"/>
          <w:color w:val="auto"/>
          <w:spacing w:val="14"/>
          <w:sz w:val="24"/>
          <w:szCs w:val="24"/>
          <w:highlight w:val="none"/>
          <w:lang w:eastAsia="zh-CN"/>
        </w:rPr>
      </w:pPr>
      <w:r>
        <w:rPr>
          <w:rFonts w:hint="eastAsia" w:ascii="宋体" w:hAnsi="宋体" w:eastAsia="宋体" w:cs="宋体"/>
          <w:color w:val="auto"/>
          <w:spacing w:val="14"/>
          <w:sz w:val="24"/>
          <w:szCs w:val="24"/>
          <w:highlight w:val="none"/>
          <w:lang w:eastAsia="zh-CN"/>
        </w:rPr>
        <w:t>2、采购代理机构信息（如有）</w:t>
      </w:r>
    </w:p>
    <w:p w14:paraId="6A2BFD51">
      <w:pPr>
        <w:pStyle w:val="6"/>
        <w:spacing w:line="240" w:lineRule="auto"/>
        <w:rPr>
          <w:rFonts w:hint="eastAsia" w:ascii="宋体" w:hAnsi="宋体" w:eastAsia="宋体" w:cs="宋体"/>
          <w:color w:val="auto"/>
          <w:spacing w:val="14"/>
          <w:sz w:val="24"/>
          <w:szCs w:val="24"/>
          <w:highlight w:val="none"/>
          <w:lang w:eastAsia="zh-CN"/>
        </w:rPr>
      </w:pPr>
      <w:r>
        <w:rPr>
          <w:rFonts w:hint="eastAsia" w:ascii="宋体" w:hAnsi="宋体" w:eastAsia="宋体" w:cs="宋体"/>
          <w:color w:val="auto"/>
          <w:spacing w:val="14"/>
          <w:sz w:val="24"/>
          <w:szCs w:val="24"/>
          <w:highlight w:val="none"/>
          <w:lang w:eastAsia="zh-CN"/>
        </w:rPr>
        <w:t>名称：洛阳冠业建设工程管理有限公司</w:t>
      </w:r>
    </w:p>
    <w:p w14:paraId="5E67B630">
      <w:pPr>
        <w:pStyle w:val="6"/>
        <w:spacing w:line="240" w:lineRule="auto"/>
        <w:rPr>
          <w:rFonts w:hint="eastAsia" w:ascii="宋体" w:hAnsi="宋体" w:eastAsia="宋体" w:cs="宋体"/>
          <w:color w:val="auto"/>
          <w:spacing w:val="14"/>
          <w:sz w:val="24"/>
          <w:szCs w:val="24"/>
          <w:highlight w:val="none"/>
          <w:lang w:eastAsia="zh-CN"/>
        </w:rPr>
      </w:pPr>
      <w:r>
        <w:rPr>
          <w:rFonts w:hint="eastAsia" w:ascii="宋体" w:hAnsi="宋体" w:eastAsia="宋体" w:cs="宋体"/>
          <w:color w:val="auto"/>
          <w:spacing w:val="14"/>
          <w:sz w:val="24"/>
          <w:szCs w:val="24"/>
          <w:highlight w:val="none"/>
          <w:lang w:eastAsia="zh-CN"/>
        </w:rPr>
        <w:t>地址：河南省洛阳市西工区王城大道221号富雅东方B座3幢1-2511</w:t>
      </w:r>
    </w:p>
    <w:p w14:paraId="0139A954">
      <w:pPr>
        <w:pStyle w:val="6"/>
        <w:spacing w:line="240" w:lineRule="auto"/>
        <w:rPr>
          <w:rFonts w:hint="eastAsia" w:ascii="宋体" w:hAnsi="宋体" w:eastAsia="宋体" w:cs="宋体"/>
          <w:color w:val="auto"/>
          <w:spacing w:val="14"/>
          <w:sz w:val="24"/>
          <w:szCs w:val="24"/>
          <w:highlight w:val="none"/>
          <w:lang w:eastAsia="zh-CN"/>
        </w:rPr>
      </w:pPr>
      <w:r>
        <w:rPr>
          <w:rFonts w:hint="eastAsia" w:ascii="宋体" w:hAnsi="宋体" w:eastAsia="宋体" w:cs="宋体"/>
          <w:color w:val="auto"/>
          <w:spacing w:val="14"/>
          <w:sz w:val="24"/>
          <w:szCs w:val="24"/>
          <w:highlight w:val="none"/>
          <w:lang w:eastAsia="zh-CN"/>
        </w:rPr>
        <w:t>联系人：于先生</w:t>
      </w:r>
    </w:p>
    <w:p w14:paraId="196984DD">
      <w:pPr>
        <w:pStyle w:val="6"/>
        <w:spacing w:line="240" w:lineRule="auto"/>
        <w:rPr>
          <w:rFonts w:hint="default" w:ascii="宋体" w:hAnsi="宋体" w:eastAsia="宋体" w:cs="宋体"/>
          <w:color w:val="auto"/>
          <w:spacing w:val="14"/>
          <w:sz w:val="24"/>
          <w:szCs w:val="24"/>
          <w:highlight w:val="none"/>
          <w:lang w:val="en-US" w:eastAsia="zh-CN"/>
        </w:rPr>
      </w:pPr>
      <w:r>
        <w:rPr>
          <w:rFonts w:hint="eastAsia" w:ascii="宋体" w:hAnsi="宋体" w:eastAsia="宋体" w:cs="宋体"/>
          <w:color w:val="auto"/>
          <w:spacing w:val="14"/>
          <w:sz w:val="24"/>
          <w:szCs w:val="24"/>
          <w:highlight w:val="none"/>
          <w:lang w:eastAsia="zh-CN"/>
        </w:rPr>
        <w:t>联系方式：</w:t>
      </w:r>
      <w:r>
        <w:rPr>
          <w:rFonts w:hint="eastAsia" w:ascii="宋体" w:hAnsi="宋体" w:eastAsia="宋体" w:cs="宋体"/>
          <w:color w:val="auto"/>
          <w:spacing w:val="14"/>
          <w:sz w:val="24"/>
          <w:szCs w:val="24"/>
          <w:highlight w:val="none"/>
          <w:lang w:val="en-US" w:eastAsia="zh-CN"/>
        </w:rPr>
        <w:t>15737970931</w:t>
      </w:r>
    </w:p>
    <w:p w14:paraId="1CB4CF01">
      <w:pPr>
        <w:pStyle w:val="6"/>
        <w:spacing w:line="240" w:lineRule="auto"/>
        <w:rPr>
          <w:rFonts w:hint="eastAsia" w:ascii="宋体" w:hAnsi="宋体" w:eastAsia="宋体" w:cs="宋体"/>
          <w:color w:val="auto"/>
          <w:spacing w:val="14"/>
          <w:sz w:val="24"/>
          <w:szCs w:val="24"/>
          <w:highlight w:val="none"/>
          <w:lang w:eastAsia="zh-CN"/>
        </w:rPr>
      </w:pPr>
      <w:r>
        <w:rPr>
          <w:rFonts w:hint="eastAsia" w:ascii="宋体" w:hAnsi="宋体" w:eastAsia="宋体" w:cs="宋体"/>
          <w:color w:val="auto"/>
          <w:spacing w:val="14"/>
          <w:sz w:val="24"/>
          <w:szCs w:val="24"/>
          <w:highlight w:val="none"/>
          <w:lang w:eastAsia="zh-CN"/>
        </w:rPr>
        <w:t>3、项目联系方式</w:t>
      </w:r>
    </w:p>
    <w:p w14:paraId="6B394B6B">
      <w:pPr>
        <w:pStyle w:val="6"/>
        <w:spacing w:line="240" w:lineRule="auto"/>
        <w:rPr>
          <w:rFonts w:hint="eastAsia" w:ascii="宋体" w:hAnsi="宋体" w:eastAsia="宋体" w:cs="宋体"/>
          <w:color w:val="auto"/>
          <w:spacing w:val="14"/>
          <w:sz w:val="24"/>
          <w:szCs w:val="24"/>
          <w:highlight w:val="none"/>
          <w:lang w:eastAsia="zh-CN"/>
        </w:rPr>
      </w:pPr>
      <w:r>
        <w:rPr>
          <w:rFonts w:hint="eastAsia" w:ascii="宋体" w:hAnsi="宋体" w:eastAsia="宋体" w:cs="宋体"/>
          <w:color w:val="auto"/>
          <w:spacing w:val="14"/>
          <w:sz w:val="24"/>
          <w:szCs w:val="24"/>
          <w:highlight w:val="none"/>
          <w:lang w:eastAsia="zh-CN"/>
        </w:rPr>
        <w:t>项目联系人：于先生</w:t>
      </w:r>
    </w:p>
    <w:p w14:paraId="348E9CB2">
      <w:pPr>
        <w:pStyle w:val="6"/>
        <w:spacing w:line="240" w:lineRule="auto"/>
        <w:rPr>
          <w:rFonts w:hint="default" w:ascii="宋体" w:hAnsi="宋体" w:eastAsia="宋体" w:cs="宋体"/>
          <w:color w:val="auto"/>
          <w:spacing w:val="14"/>
          <w:sz w:val="24"/>
          <w:szCs w:val="24"/>
          <w:highlight w:val="none"/>
          <w:lang w:val="en-US" w:eastAsia="zh-CN"/>
        </w:rPr>
      </w:pPr>
      <w:r>
        <w:rPr>
          <w:rFonts w:hint="eastAsia" w:ascii="宋体" w:hAnsi="宋体" w:eastAsia="宋体" w:cs="宋体"/>
          <w:color w:val="auto"/>
          <w:spacing w:val="14"/>
          <w:sz w:val="24"/>
          <w:szCs w:val="24"/>
          <w:highlight w:val="none"/>
          <w:lang w:eastAsia="zh-CN"/>
        </w:rPr>
        <w:t>联系方式：</w:t>
      </w:r>
      <w:r>
        <w:rPr>
          <w:rFonts w:hint="eastAsia" w:ascii="宋体" w:hAnsi="宋体" w:eastAsia="宋体" w:cs="宋体"/>
          <w:color w:val="auto"/>
          <w:spacing w:val="14"/>
          <w:sz w:val="24"/>
          <w:szCs w:val="24"/>
          <w:highlight w:val="none"/>
          <w:lang w:val="en-US" w:eastAsia="zh-CN"/>
        </w:rPr>
        <w:t>15737970931</w:t>
      </w:r>
    </w:p>
    <w:p w14:paraId="40D54482">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A161FD"/>
    <w:rsid w:val="38D13062"/>
    <w:rsid w:val="3DD11BB1"/>
    <w:rsid w:val="401F4E55"/>
    <w:rsid w:val="60A161FD"/>
    <w:rsid w:val="748B00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eastAsia="仿宋_GB2312"/>
      <w:kern w:val="2"/>
      <w:sz w:val="28"/>
      <w:szCs w:val="30"/>
    </w:rPr>
  </w:style>
  <w:style w:type="paragraph" w:styleId="3">
    <w:name w:val="Body Text 2"/>
    <w:basedOn w:val="1"/>
    <w:qFormat/>
    <w:uiPriority w:val="0"/>
    <w:pPr>
      <w:jc w:val="center"/>
      <w:outlineLvl w:val="0"/>
    </w:pPr>
    <w:rPr>
      <w:rFonts w:ascii="楷体_GB2312" w:eastAsia="仿宋_GB2312"/>
      <w:kern w:val="2"/>
      <w:sz w:val="30"/>
    </w:rPr>
  </w:style>
  <w:style w:type="paragraph" w:customStyle="1" w:styleId="6">
    <w:name w:val="*正文"/>
    <w:basedOn w:val="1"/>
    <w:next w:val="1"/>
    <w:qFormat/>
    <w:uiPriority w:val="0"/>
    <w:pPr>
      <w:widowControl/>
      <w:ind w:firstLine="482"/>
    </w:pPr>
    <w:rPr>
      <w:rFonts w:ascii="微软雅黑" w:hAnsi="微软雅黑" w:eastAsia="微软雅黑"/>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1772</Words>
  <Characters>2004</Characters>
  <Lines>0</Lines>
  <Paragraphs>0</Paragraphs>
  <TotalTime>0</TotalTime>
  <ScaleCrop>false</ScaleCrop>
  <LinksUpToDate>false</LinksUpToDate>
  <CharactersWithSpaces>2004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2025-05-22T07:14:00Z</dcterms:created>
  <dc:creator>润物细无声</dc:creator>
  <cp:lastModifiedBy>润物细无声</cp:lastModifiedBy>
  <dcterms:modified xsi:type="dcterms:W3CDTF">2025-05-26T08:43:18Z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25CA3C5998C9427A8B299FA56CAB82AC_11</vt:lpwstr>
  </property>
  <property fmtid="{D5CDD505-2E9C-101B-9397-08002B2CF9AE}" pid="4" name="KSOTemplateDocerSaveRecord">
    <vt:lpwstr>eyJoZGlkIjoiOTg5OTU2NmNmMWU4ZjFlOTU3MWU0YWRhMDk2ZjNiN2MiLCJ1c2VySWQiOiIxMTk3MzM3MzU4In0=</vt:lpwstr>
  </property>
</Properties>
</file>