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62D18">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河南省洛阳市交通事业发展中心2024年度洛阳市农村公路路面自动化检测评定项目-中标公告</w:t>
      </w:r>
    </w:p>
    <w:p w14:paraId="4DB9657D">
      <w:pPr>
        <w:rPr>
          <w:rFonts w:hint="eastAsia"/>
          <w:sz w:val="28"/>
          <w:szCs w:val="28"/>
        </w:rPr>
      </w:pPr>
    </w:p>
    <w:p w14:paraId="1D640A68">
      <w:pPr>
        <w:rPr>
          <w:rFonts w:hint="eastAsia" w:ascii="宋体" w:hAnsi="宋体" w:eastAsia="宋体" w:cs="宋体"/>
          <w:sz w:val="28"/>
          <w:szCs w:val="28"/>
        </w:rPr>
      </w:pPr>
      <w:r>
        <w:rPr>
          <w:rFonts w:hint="eastAsia" w:ascii="宋体" w:hAnsi="宋体" w:eastAsia="宋体" w:cs="宋体"/>
          <w:sz w:val="28"/>
          <w:szCs w:val="28"/>
        </w:rPr>
        <w:t>一、项目基本情况</w:t>
      </w:r>
    </w:p>
    <w:p w14:paraId="77720A69">
      <w:pPr>
        <w:rPr>
          <w:rFonts w:hint="eastAsia" w:ascii="宋体" w:hAnsi="宋体" w:eastAsia="宋体" w:cs="宋体"/>
          <w:sz w:val="28"/>
          <w:szCs w:val="28"/>
        </w:rPr>
      </w:pPr>
      <w:r>
        <w:rPr>
          <w:rFonts w:hint="eastAsia" w:ascii="宋体" w:hAnsi="宋体" w:eastAsia="宋体" w:cs="宋体"/>
          <w:sz w:val="28"/>
          <w:szCs w:val="28"/>
        </w:rPr>
        <w:t>1、采购项目编号：洛采公开-2024-112</w:t>
      </w:r>
    </w:p>
    <w:p w14:paraId="18F11002">
      <w:pPr>
        <w:rPr>
          <w:rFonts w:hint="eastAsia" w:ascii="宋体" w:hAnsi="宋体" w:eastAsia="宋体" w:cs="宋体"/>
          <w:sz w:val="28"/>
          <w:szCs w:val="28"/>
        </w:rPr>
      </w:pPr>
      <w:r>
        <w:rPr>
          <w:rFonts w:hint="eastAsia" w:ascii="宋体" w:hAnsi="宋体" w:eastAsia="宋体" w:cs="宋体"/>
          <w:sz w:val="28"/>
          <w:szCs w:val="28"/>
        </w:rPr>
        <w:t>2、采购项目名称：河南省洛阳市交通事业发展中心2024年度洛阳市农村公路路面自动化检测评定项目</w:t>
      </w:r>
    </w:p>
    <w:p w14:paraId="7BCC4B17">
      <w:pPr>
        <w:rPr>
          <w:rFonts w:hint="eastAsia" w:ascii="宋体" w:hAnsi="宋体" w:eastAsia="宋体" w:cs="宋体"/>
          <w:sz w:val="28"/>
          <w:szCs w:val="28"/>
        </w:rPr>
      </w:pPr>
      <w:r>
        <w:rPr>
          <w:rFonts w:hint="eastAsia" w:ascii="宋体" w:hAnsi="宋体" w:eastAsia="宋体" w:cs="宋体"/>
          <w:sz w:val="28"/>
          <w:szCs w:val="28"/>
        </w:rPr>
        <w:t>3、采购方式：公开招标</w:t>
      </w:r>
    </w:p>
    <w:p w14:paraId="6A9FBFA8">
      <w:pPr>
        <w:rPr>
          <w:rFonts w:hint="eastAsia" w:ascii="宋体" w:hAnsi="宋体" w:eastAsia="宋体" w:cs="宋体"/>
          <w:sz w:val="28"/>
          <w:szCs w:val="28"/>
        </w:rPr>
      </w:pPr>
      <w:r>
        <w:rPr>
          <w:rFonts w:hint="eastAsia" w:ascii="宋体" w:hAnsi="宋体" w:eastAsia="宋体" w:cs="宋体"/>
          <w:sz w:val="28"/>
          <w:szCs w:val="28"/>
        </w:rPr>
        <w:t>4、招标公告发布日期：2024年09月11日</w:t>
      </w:r>
    </w:p>
    <w:p w14:paraId="7119249B">
      <w:pPr>
        <w:rPr>
          <w:rFonts w:hint="eastAsia" w:ascii="宋体" w:hAnsi="宋体" w:eastAsia="宋体" w:cs="宋体"/>
          <w:sz w:val="28"/>
          <w:szCs w:val="28"/>
        </w:rPr>
      </w:pPr>
      <w:r>
        <w:rPr>
          <w:rFonts w:hint="eastAsia" w:ascii="宋体" w:hAnsi="宋体" w:eastAsia="宋体" w:cs="宋体"/>
          <w:sz w:val="28"/>
          <w:szCs w:val="28"/>
        </w:rPr>
        <w:t>5、评审日期：2024年10月11日</w:t>
      </w:r>
    </w:p>
    <w:p w14:paraId="7302B4D4">
      <w:pPr>
        <w:rPr>
          <w:rFonts w:hint="eastAsia" w:ascii="宋体" w:hAnsi="宋体" w:eastAsia="宋体" w:cs="宋体"/>
          <w:sz w:val="28"/>
          <w:szCs w:val="28"/>
        </w:rPr>
      </w:pPr>
      <w:r>
        <w:rPr>
          <w:rFonts w:hint="eastAsia" w:ascii="宋体" w:hAnsi="宋体" w:eastAsia="宋体" w:cs="宋体"/>
          <w:sz w:val="28"/>
          <w:szCs w:val="28"/>
        </w:rPr>
        <w:t>二、采购项目用途、数量、简要技术要求、合同履行日期：</w:t>
      </w:r>
    </w:p>
    <w:p w14:paraId="542BA75D">
      <w:pPr>
        <w:rPr>
          <w:rFonts w:hint="eastAsia" w:ascii="宋体" w:hAnsi="宋体" w:eastAsia="宋体" w:cs="宋体"/>
          <w:sz w:val="28"/>
          <w:szCs w:val="28"/>
        </w:rPr>
      </w:pPr>
      <w:r>
        <w:rPr>
          <w:rFonts w:hint="eastAsia" w:ascii="宋体" w:hAnsi="宋体" w:eastAsia="宋体" w:cs="宋体"/>
          <w:sz w:val="28"/>
          <w:szCs w:val="28"/>
        </w:rPr>
        <w:t>1、项目概况:负责洛阳市区域内的农村公路路面自动化快速检测数据采集和数据处理,提交现场检测影像资料，并提交农村公路路面检测评定报告，检测里程17160公里（以实际检测里程为准）。</w:t>
      </w:r>
    </w:p>
    <w:p w14:paraId="397BBB9C">
      <w:pPr>
        <w:tabs>
          <w:tab w:val="center" w:pos="4153"/>
        </w:tabs>
        <w:rPr>
          <w:rFonts w:hint="eastAsia" w:ascii="宋体" w:hAnsi="宋体" w:eastAsia="宋体" w:cs="宋体"/>
          <w:sz w:val="28"/>
          <w:szCs w:val="28"/>
          <w:lang w:eastAsia="zh-CN"/>
        </w:rPr>
      </w:pPr>
      <w:r>
        <w:rPr>
          <w:rFonts w:hint="eastAsia" w:ascii="宋体" w:hAnsi="宋体" w:eastAsia="宋体" w:cs="宋体"/>
          <w:sz w:val="28"/>
          <w:szCs w:val="28"/>
        </w:rPr>
        <w:t>2、合同履行期限:按合同约定执行。</w:t>
      </w:r>
    </w:p>
    <w:p w14:paraId="4ABD3930">
      <w:pPr>
        <w:rPr>
          <w:rFonts w:hint="eastAsia"/>
          <w:sz w:val="28"/>
          <w:szCs w:val="28"/>
        </w:rPr>
      </w:pPr>
      <w:r>
        <w:rPr>
          <w:rFonts w:hint="eastAsia"/>
          <w:sz w:val="28"/>
          <w:szCs w:val="28"/>
        </w:rPr>
        <w:t>三、中标情况</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23"/>
        <w:gridCol w:w="1053"/>
        <w:gridCol w:w="1437"/>
        <w:gridCol w:w="1000"/>
        <w:gridCol w:w="1493"/>
        <w:gridCol w:w="1001"/>
      </w:tblGrid>
      <w:tr w14:paraId="7B2A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5" w:type="dxa"/>
            <w:vAlign w:val="center"/>
          </w:tcPr>
          <w:p w14:paraId="3C9ED957">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包号</w:t>
            </w:r>
          </w:p>
        </w:tc>
        <w:tc>
          <w:tcPr>
            <w:tcW w:w="1723" w:type="dxa"/>
            <w:vAlign w:val="center"/>
          </w:tcPr>
          <w:p w14:paraId="51416999">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采购内容</w:t>
            </w:r>
          </w:p>
        </w:tc>
        <w:tc>
          <w:tcPr>
            <w:tcW w:w="1053" w:type="dxa"/>
            <w:vAlign w:val="center"/>
          </w:tcPr>
          <w:p w14:paraId="11BC449A">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供应商名称</w:t>
            </w:r>
          </w:p>
        </w:tc>
        <w:tc>
          <w:tcPr>
            <w:tcW w:w="2437" w:type="dxa"/>
            <w:gridSpan w:val="2"/>
            <w:vAlign w:val="center"/>
          </w:tcPr>
          <w:p w14:paraId="35D11660">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1493" w:type="dxa"/>
            <w:vAlign w:val="center"/>
          </w:tcPr>
          <w:p w14:paraId="7907C9D8">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中标金额</w:t>
            </w:r>
          </w:p>
        </w:tc>
        <w:tc>
          <w:tcPr>
            <w:tcW w:w="1001" w:type="dxa"/>
            <w:vAlign w:val="center"/>
          </w:tcPr>
          <w:p w14:paraId="3FC76C91">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r>
      <w:tr w14:paraId="507F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815" w:type="dxa"/>
            <w:vMerge w:val="restart"/>
            <w:vAlign w:val="center"/>
          </w:tcPr>
          <w:p w14:paraId="49B27332">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洛采公开-2024-112</w:t>
            </w:r>
          </w:p>
        </w:tc>
        <w:tc>
          <w:tcPr>
            <w:tcW w:w="1723" w:type="dxa"/>
            <w:vAlign w:val="center"/>
          </w:tcPr>
          <w:p w14:paraId="347FC8F3">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负责洛阳市区域内的农村公路路面自动化快速检测数据采集和数据处理,提交现场检测影像资料，并提交农村公路路面检测评定报告，检测里程17160公里（以实际检测里程为准）。</w:t>
            </w:r>
          </w:p>
        </w:tc>
        <w:tc>
          <w:tcPr>
            <w:tcW w:w="1053" w:type="dxa"/>
            <w:vAlign w:val="center"/>
          </w:tcPr>
          <w:p w14:paraId="6D883190">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洛阳市路星工程质量检测有限公司</w:t>
            </w:r>
          </w:p>
          <w:p w14:paraId="142911FF">
            <w:pPr>
              <w:spacing w:line="360" w:lineRule="auto"/>
              <w:jc w:val="center"/>
              <w:rPr>
                <w:rFonts w:hint="eastAsia" w:ascii="宋体" w:hAnsi="宋体" w:eastAsia="宋体" w:cs="宋体"/>
                <w:sz w:val="24"/>
                <w:szCs w:val="24"/>
                <w:vertAlign w:val="baseline"/>
              </w:rPr>
            </w:pPr>
          </w:p>
        </w:tc>
        <w:tc>
          <w:tcPr>
            <w:tcW w:w="2437" w:type="dxa"/>
            <w:gridSpan w:val="2"/>
            <w:vAlign w:val="center"/>
          </w:tcPr>
          <w:p w14:paraId="5EC4762C">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洛阳市老城区春都路</w:t>
            </w:r>
            <w:bookmarkStart w:id="0" w:name="_GoBack"/>
            <w:bookmarkEnd w:id="0"/>
            <w:r>
              <w:rPr>
                <w:rFonts w:hint="eastAsia" w:ascii="宋体" w:hAnsi="宋体" w:eastAsia="宋体" w:cs="宋体"/>
                <w:sz w:val="24"/>
                <w:szCs w:val="24"/>
                <w:vertAlign w:val="baseline"/>
              </w:rPr>
              <w:t>1号院</w:t>
            </w:r>
          </w:p>
        </w:tc>
        <w:tc>
          <w:tcPr>
            <w:tcW w:w="1493" w:type="dxa"/>
            <w:vAlign w:val="center"/>
          </w:tcPr>
          <w:p w14:paraId="0F423CAC">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2568852.00</w:t>
            </w:r>
          </w:p>
          <w:p w14:paraId="2B70B5D4">
            <w:pPr>
              <w:spacing w:line="360" w:lineRule="auto"/>
              <w:jc w:val="center"/>
              <w:rPr>
                <w:rFonts w:hint="eastAsia" w:ascii="宋体" w:hAnsi="宋体" w:eastAsia="宋体" w:cs="宋体"/>
                <w:sz w:val="24"/>
                <w:szCs w:val="24"/>
                <w:vertAlign w:val="baseline"/>
              </w:rPr>
            </w:pPr>
          </w:p>
        </w:tc>
        <w:tc>
          <w:tcPr>
            <w:tcW w:w="1001" w:type="dxa"/>
            <w:vAlign w:val="center"/>
          </w:tcPr>
          <w:p w14:paraId="68974977">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r>
      <w:tr w14:paraId="0F0E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vAlign w:val="center"/>
          </w:tcPr>
          <w:p w14:paraId="62EFC2B8">
            <w:pPr>
              <w:spacing w:line="360" w:lineRule="auto"/>
              <w:rPr>
                <w:rFonts w:hint="eastAsia" w:ascii="宋体" w:hAnsi="宋体" w:eastAsia="宋体" w:cs="宋体"/>
                <w:sz w:val="24"/>
                <w:szCs w:val="24"/>
                <w:vertAlign w:val="baseline"/>
              </w:rPr>
            </w:pPr>
          </w:p>
        </w:tc>
        <w:tc>
          <w:tcPr>
            <w:tcW w:w="1723" w:type="dxa"/>
            <w:vAlign w:val="center"/>
          </w:tcPr>
          <w:p w14:paraId="7906E30F">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53" w:type="dxa"/>
            <w:vAlign w:val="center"/>
          </w:tcPr>
          <w:p w14:paraId="25CB8D24">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1437" w:type="dxa"/>
            <w:vAlign w:val="center"/>
          </w:tcPr>
          <w:p w14:paraId="6A3F233B">
            <w:pPr>
              <w:spacing w:line="360" w:lineRule="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服务范围</w:t>
            </w:r>
          </w:p>
        </w:tc>
        <w:tc>
          <w:tcPr>
            <w:tcW w:w="1000" w:type="dxa"/>
            <w:vAlign w:val="center"/>
          </w:tcPr>
          <w:p w14:paraId="29925C1B">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服务要求</w:t>
            </w:r>
          </w:p>
        </w:tc>
        <w:tc>
          <w:tcPr>
            <w:tcW w:w="1493" w:type="dxa"/>
            <w:vAlign w:val="center"/>
          </w:tcPr>
          <w:p w14:paraId="4D5A5D05">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服务</w:t>
            </w:r>
            <w:r>
              <w:rPr>
                <w:rFonts w:hint="eastAsia" w:ascii="宋体" w:hAnsi="宋体" w:eastAsia="宋体" w:cs="宋体"/>
                <w:sz w:val="24"/>
                <w:szCs w:val="24"/>
                <w:vertAlign w:val="baseline"/>
                <w:lang w:val="en-US" w:eastAsia="zh-CN"/>
              </w:rPr>
              <w:t>时间</w:t>
            </w:r>
          </w:p>
        </w:tc>
        <w:tc>
          <w:tcPr>
            <w:tcW w:w="1001" w:type="dxa"/>
            <w:vAlign w:val="center"/>
          </w:tcPr>
          <w:p w14:paraId="75B4FBC8">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服务标准</w:t>
            </w:r>
          </w:p>
        </w:tc>
      </w:tr>
      <w:tr w14:paraId="75EB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vMerge w:val="continue"/>
            <w:vAlign w:val="center"/>
          </w:tcPr>
          <w:p w14:paraId="17DF39F8">
            <w:pPr>
              <w:spacing w:line="360" w:lineRule="auto"/>
              <w:rPr>
                <w:rFonts w:hint="eastAsia" w:ascii="宋体" w:hAnsi="宋体" w:eastAsia="宋体" w:cs="宋体"/>
                <w:sz w:val="24"/>
                <w:szCs w:val="24"/>
                <w:vertAlign w:val="baseline"/>
              </w:rPr>
            </w:pPr>
          </w:p>
        </w:tc>
        <w:tc>
          <w:tcPr>
            <w:tcW w:w="1723" w:type="dxa"/>
            <w:vAlign w:val="center"/>
          </w:tcPr>
          <w:p w14:paraId="6E8EB2DD">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53" w:type="dxa"/>
            <w:vAlign w:val="center"/>
          </w:tcPr>
          <w:p w14:paraId="406B8690">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河南省洛阳市交通事业发展中心2024年度洛阳市农村公路路面自动化检测评定项目</w:t>
            </w:r>
          </w:p>
        </w:tc>
        <w:tc>
          <w:tcPr>
            <w:tcW w:w="1437" w:type="dxa"/>
            <w:vAlign w:val="center"/>
          </w:tcPr>
          <w:p w14:paraId="55564497">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rPr>
              <w:t>负责洛阳市区域内的农村公路路面自动化快速检测数据采集和数据处理,提交现场检测影像资料，并提交农村公路路面检测评定报告，检测里程17160公里（以实际检测里程为准）。</w:t>
            </w:r>
          </w:p>
        </w:tc>
        <w:tc>
          <w:tcPr>
            <w:tcW w:w="1000" w:type="dxa"/>
            <w:vAlign w:val="center"/>
          </w:tcPr>
          <w:p w14:paraId="0ED1AD73">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符合国家、行业及地方相关规范、标准</w:t>
            </w:r>
          </w:p>
        </w:tc>
        <w:tc>
          <w:tcPr>
            <w:tcW w:w="1493" w:type="dxa"/>
            <w:vAlign w:val="center"/>
          </w:tcPr>
          <w:p w14:paraId="0C4B329C">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自签订合同之日起50日历天。</w:t>
            </w:r>
          </w:p>
        </w:tc>
        <w:tc>
          <w:tcPr>
            <w:tcW w:w="1001" w:type="dxa"/>
            <w:vAlign w:val="center"/>
          </w:tcPr>
          <w:p w14:paraId="17BD3F9C">
            <w:pPr>
              <w:pStyle w:val="2"/>
              <w:kinsoku w:val="0"/>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符</w:t>
            </w:r>
          </w:p>
          <w:p w14:paraId="15C7C43F">
            <w:pPr>
              <w:spacing w:line="360"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符合国家、行业及地方相关规范、标准。</w:t>
            </w:r>
          </w:p>
          <w:p w14:paraId="7E88E619">
            <w:pPr>
              <w:spacing w:line="360" w:lineRule="auto"/>
              <w:rPr>
                <w:rFonts w:hint="eastAsia" w:ascii="宋体" w:hAnsi="宋体" w:eastAsia="宋体" w:cs="宋体"/>
                <w:sz w:val="24"/>
                <w:szCs w:val="24"/>
                <w:vertAlign w:val="baseline"/>
              </w:rPr>
            </w:pPr>
          </w:p>
        </w:tc>
      </w:tr>
    </w:tbl>
    <w:p w14:paraId="50459ACF">
      <w:pPr>
        <w:bidi w:val="0"/>
        <w:rPr>
          <w:rFonts w:hint="eastAsia"/>
        </w:rPr>
      </w:pPr>
    </w:p>
    <w:p w14:paraId="62E45E69">
      <w:pPr>
        <w:rPr>
          <w:rFonts w:hint="eastAsia" w:ascii="宋体" w:hAnsi="宋体" w:eastAsia="宋体" w:cs="宋体"/>
          <w:sz w:val="28"/>
          <w:szCs w:val="28"/>
        </w:rPr>
      </w:pPr>
      <w:r>
        <w:rPr>
          <w:rFonts w:hint="eastAsia" w:ascii="宋体" w:hAnsi="宋体" w:eastAsia="宋体" w:cs="宋体"/>
          <w:sz w:val="28"/>
          <w:szCs w:val="28"/>
        </w:rPr>
        <w:t>四、评审专家名单</w:t>
      </w:r>
    </w:p>
    <w:p w14:paraId="1D25BBFF">
      <w:pPr>
        <w:rPr>
          <w:rFonts w:hint="eastAsia" w:ascii="宋体" w:hAnsi="宋体" w:eastAsia="宋体" w:cs="宋体"/>
          <w:sz w:val="28"/>
          <w:szCs w:val="28"/>
        </w:rPr>
      </w:pPr>
      <w:r>
        <w:rPr>
          <w:rFonts w:hint="eastAsia" w:ascii="宋体" w:hAnsi="宋体" w:eastAsia="宋体" w:cs="宋体"/>
          <w:sz w:val="28"/>
          <w:szCs w:val="28"/>
        </w:rPr>
        <w:t>王旭峰,崔红,杨晨霞,康新巍,邓文娟</w:t>
      </w:r>
    </w:p>
    <w:p w14:paraId="40245D07">
      <w:pPr>
        <w:rPr>
          <w:rFonts w:hint="eastAsia" w:ascii="宋体" w:hAnsi="宋体" w:eastAsia="宋体" w:cs="宋体"/>
          <w:sz w:val="28"/>
          <w:szCs w:val="28"/>
        </w:rPr>
      </w:pPr>
      <w:r>
        <w:rPr>
          <w:rFonts w:hint="eastAsia" w:ascii="宋体" w:hAnsi="宋体" w:eastAsia="宋体" w:cs="宋体"/>
          <w:sz w:val="28"/>
          <w:szCs w:val="28"/>
        </w:rPr>
        <w:t>五、代理服务收费标准及金额：</w:t>
      </w:r>
    </w:p>
    <w:p w14:paraId="04A684D2">
      <w:pPr>
        <w:rPr>
          <w:rFonts w:hint="eastAsia" w:ascii="宋体" w:hAnsi="宋体" w:eastAsia="宋体" w:cs="宋体"/>
          <w:sz w:val="28"/>
          <w:szCs w:val="28"/>
        </w:rPr>
      </w:pPr>
      <w:r>
        <w:rPr>
          <w:rFonts w:hint="eastAsia" w:ascii="宋体" w:hAnsi="宋体" w:eastAsia="宋体" w:cs="宋体"/>
          <w:sz w:val="28"/>
          <w:szCs w:val="28"/>
        </w:rPr>
        <w:t>收费标准：参照洛阳市财政局洛采购[2019]3号文规定收费标准优惠1%向中标人收取。</w:t>
      </w:r>
    </w:p>
    <w:p w14:paraId="57BAC76D">
      <w:pPr>
        <w:rPr>
          <w:rFonts w:hint="eastAsia" w:ascii="宋体" w:hAnsi="宋体" w:eastAsia="宋体" w:cs="宋体"/>
          <w:sz w:val="28"/>
          <w:szCs w:val="28"/>
        </w:rPr>
      </w:pPr>
      <w:r>
        <w:rPr>
          <w:rFonts w:hint="eastAsia" w:ascii="宋体" w:hAnsi="宋体" w:eastAsia="宋体" w:cs="宋体"/>
          <w:sz w:val="28"/>
          <w:szCs w:val="28"/>
        </w:rPr>
        <w:t>收费金额：11,880.00元</w:t>
      </w:r>
    </w:p>
    <w:p w14:paraId="3189B115">
      <w:pPr>
        <w:rPr>
          <w:rFonts w:hint="eastAsia" w:ascii="宋体" w:hAnsi="宋体" w:eastAsia="宋体" w:cs="宋体"/>
          <w:sz w:val="28"/>
          <w:szCs w:val="28"/>
        </w:rPr>
      </w:pPr>
      <w:r>
        <w:rPr>
          <w:rFonts w:hint="eastAsia" w:ascii="宋体" w:hAnsi="宋体" w:eastAsia="宋体" w:cs="宋体"/>
          <w:sz w:val="28"/>
          <w:szCs w:val="28"/>
        </w:rPr>
        <w:t>六、中标公告发布的媒介及中标公告期限</w:t>
      </w:r>
    </w:p>
    <w:p w14:paraId="02560291">
      <w:pPr>
        <w:rPr>
          <w:rFonts w:hint="eastAsia" w:ascii="宋体" w:hAnsi="宋体" w:eastAsia="宋体" w:cs="宋体"/>
          <w:sz w:val="28"/>
          <w:szCs w:val="28"/>
        </w:rPr>
      </w:pPr>
      <w:r>
        <w:rPr>
          <w:rFonts w:hint="eastAsia" w:ascii="宋体" w:hAnsi="宋体" w:eastAsia="宋体" w:cs="宋体"/>
          <w:sz w:val="28"/>
          <w:szCs w:val="28"/>
        </w:rPr>
        <w:t>本次中标公告在《河南省政府采购网》、《中国招标投标公共服务平台》、《洛阳市公共资源交易中心网》、《洛阳市交通运输局》上发布，中标公告期限为1个工作日。</w:t>
      </w:r>
    </w:p>
    <w:p w14:paraId="5A44E010">
      <w:pPr>
        <w:rPr>
          <w:rFonts w:hint="eastAsia" w:ascii="宋体" w:hAnsi="宋体" w:eastAsia="宋体" w:cs="宋体"/>
          <w:sz w:val="28"/>
          <w:szCs w:val="28"/>
        </w:rPr>
      </w:pPr>
      <w:r>
        <w:rPr>
          <w:rFonts w:hint="eastAsia" w:ascii="宋体" w:hAnsi="宋体" w:eastAsia="宋体" w:cs="宋体"/>
          <w:sz w:val="28"/>
          <w:szCs w:val="28"/>
        </w:rPr>
        <w:t>七、其他补充事宜</w:t>
      </w:r>
    </w:p>
    <w:p w14:paraId="157A94E7">
      <w:pPr>
        <w:rPr>
          <w:rFonts w:hint="eastAsia" w:ascii="宋体" w:hAnsi="宋体" w:eastAsia="宋体" w:cs="宋体"/>
          <w:sz w:val="28"/>
          <w:szCs w:val="28"/>
        </w:rPr>
      </w:pPr>
      <w:r>
        <w:rPr>
          <w:rFonts w:hint="eastAsia" w:ascii="宋体" w:hAnsi="宋体" w:eastAsia="宋体" w:cs="宋体"/>
          <w:sz w:val="28"/>
          <w:szCs w:val="28"/>
        </w:rPr>
        <w:t>供应商对成交结果有异议的，可以在本成交公告发布之日起7个工作日内，以书面形式向采购代理机构提出质疑(法人签字盖章并加盖单位公章)，由法定代表人或其授权代表携带本人身份证件（原件和复印件）一并提交质疑函原件及相关证明材料（邮寄件、传真件不予受理）。逾期未提交或未按照要求提交的质疑函将不予受理。</w:t>
      </w:r>
    </w:p>
    <w:p w14:paraId="1A9383BE">
      <w:pPr>
        <w:rPr>
          <w:rFonts w:hint="eastAsia" w:ascii="宋体" w:hAnsi="宋体" w:eastAsia="宋体" w:cs="宋体"/>
          <w:sz w:val="28"/>
          <w:szCs w:val="28"/>
        </w:rPr>
      </w:pPr>
      <w:r>
        <w:rPr>
          <w:rFonts w:hint="eastAsia" w:ascii="宋体" w:hAnsi="宋体" w:eastAsia="宋体" w:cs="宋体"/>
          <w:sz w:val="28"/>
          <w:szCs w:val="28"/>
        </w:rPr>
        <w:t>八、凡对本次公告内容提出询问，请按以下方式联系</w:t>
      </w:r>
    </w:p>
    <w:p w14:paraId="7D1357A2">
      <w:pPr>
        <w:rPr>
          <w:rFonts w:hint="eastAsia" w:ascii="宋体" w:hAnsi="宋体" w:eastAsia="宋体" w:cs="宋体"/>
          <w:sz w:val="28"/>
          <w:szCs w:val="28"/>
        </w:rPr>
      </w:pPr>
      <w:r>
        <w:rPr>
          <w:rFonts w:hint="eastAsia" w:ascii="宋体" w:hAnsi="宋体" w:eastAsia="宋体" w:cs="宋体"/>
          <w:sz w:val="28"/>
          <w:szCs w:val="28"/>
        </w:rPr>
        <w:t>1. 采购人信息</w:t>
      </w:r>
    </w:p>
    <w:p w14:paraId="7739CF9B">
      <w:pPr>
        <w:rPr>
          <w:rFonts w:hint="eastAsia" w:ascii="宋体" w:hAnsi="宋体" w:eastAsia="宋体" w:cs="宋体"/>
          <w:sz w:val="28"/>
          <w:szCs w:val="28"/>
        </w:rPr>
      </w:pPr>
      <w:r>
        <w:rPr>
          <w:rFonts w:hint="eastAsia" w:ascii="宋体" w:hAnsi="宋体" w:eastAsia="宋体" w:cs="宋体"/>
          <w:sz w:val="28"/>
          <w:szCs w:val="28"/>
        </w:rPr>
        <w:t>名称：河南省洛阳市交通事业发展中心</w:t>
      </w:r>
    </w:p>
    <w:p w14:paraId="309A4860">
      <w:pPr>
        <w:rPr>
          <w:rFonts w:hint="eastAsia" w:ascii="宋体" w:hAnsi="宋体" w:eastAsia="宋体" w:cs="宋体"/>
          <w:sz w:val="28"/>
          <w:szCs w:val="28"/>
        </w:rPr>
      </w:pPr>
      <w:r>
        <w:rPr>
          <w:rFonts w:hint="eastAsia" w:ascii="宋体" w:hAnsi="宋体" w:eastAsia="宋体" w:cs="宋体"/>
          <w:sz w:val="28"/>
          <w:szCs w:val="28"/>
        </w:rPr>
        <w:t>地址：洛阳市涧西区南昌路65号</w:t>
      </w:r>
    </w:p>
    <w:p w14:paraId="1180719C">
      <w:pPr>
        <w:rPr>
          <w:rFonts w:hint="eastAsia" w:ascii="宋体" w:hAnsi="宋体" w:eastAsia="宋体" w:cs="宋体"/>
          <w:sz w:val="28"/>
          <w:szCs w:val="28"/>
        </w:rPr>
      </w:pPr>
      <w:r>
        <w:rPr>
          <w:rFonts w:hint="eastAsia" w:ascii="宋体" w:hAnsi="宋体" w:eastAsia="宋体" w:cs="宋体"/>
          <w:sz w:val="28"/>
          <w:szCs w:val="28"/>
        </w:rPr>
        <w:t>联系人：邓女士</w:t>
      </w:r>
    </w:p>
    <w:p w14:paraId="72234841">
      <w:pPr>
        <w:rPr>
          <w:rFonts w:hint="eastAsia" w:ascii="宋体" w:hAnsi="宋体" w:eastAsia="宋体" w:cs="宋体"/>
          <w:sz w:val="28"/>
          <w:szCs w:val="28"/>
        </w:rPr>
      </w:pPr>
      <w:r>
        <w:rPr>
          <w:rFonts w:hint="eastAsia" w:ascii="宋体" w:hAnsi="宋体" w:eastAsia="宋体" w:cs="宋体"/>
          <w:sz w:val="28"/>
          <w:szCs w:val="28"/>
        </w:rPr>
        <w:t>联系方式：0379-63636051</w:t>
      </w:r>
    </w:p>
    <w:p w14:paraId="078DD985">
      <w:pPr>
        <w:rPr>
          <w:rFonts w:hint="eastAsia" w:ascii="宋体" w:hAnsi="宋体" w:eastAsia="宋体" w:cs="宋体"/>
          <w:sz w:val="28"/>
          <w:szCs w:val="28"/>
        </w:rPr>
      </w:pPr>
      <w:r>
        <w:rPr>
          <w:rFonts w:hint="eastAsia" w:ascii="宋体" w:hAnsi="宋体" w:eastAsia="宋体" w:cs="宋体"/>
          <w:sz w:val="28"/>
          <w:szCs w:val="28"/>
        </w:rPr>
        <w:t>2.采购代理机构信息（如有）</w:t>
      </w:r>
    </w:p>
    <w:p w14:paraId="437288F2">
      <w:pPr>
        <w:rPr>
          <w:rFonts w:hint="eastAsia" w:ascii="宋体" w:hAnsi="宋体" w:eastAsia="宋体" w:cs="宋体"/>
          <w:sz w:val="28"/>
          <w:szCs w:val="28"/>
        </w:rPr>
      </w:pPr>
      <w:r>
        <w:rPr>
          <w:rFonts w:hint="eastAsia" w:ascii="宋体" w:hAnsi="宋体" w:eastAsia="宋体" w:cs="宋体"/>
          <w:sz w:val="28"/>
          <w:szCs w:val="28"/>
        </w:rPr>
        <w:t>名称：大成工程咨询有限公司</w:t>
      </w:r>
    </w:p>
    <w:p w14:paraId="106257DC">
      <w:pPr>
        <w:rPr>
          <w:rFonts w:hint="eastAsia" w:ascii="宋体" w:hAnsi="宋体" w:eastAsia="宋体" w:cs="宋体"/>
          <w:sz w:val="28"/>
          <w:szCs w:val="28"/>
        </w:rPr>
      </w:pPr>
      <w:r>
        <w:rPr>
          <w:rFonts w:hint="eastAsia" w:ascii="宋体" w:hAnsi="宋体" w:eastAsia="宋体" w:cs="宋体"/>
          <w:sz w:val="28"/>
          <w:szCs w:val="28"/>
        </w:rPr>
        <w:t>地址：郑州市金水区经三路15号1号楼A区12层1202号</w:t>
      </w:r>
    </w:p>
    <w:p w14:paraId="6DCCEA32">
      <w:pPr>
        <w:rPr>
          <w:rFonts w:hint="eastAsia" w:ascii="宋体" w:hAnsi="宋体" w:eastAsia="宋体" w:cs="宋体"/>
          <w:sz w:val="28"/>
          <w:szCs w:val="28"/>
        </w:rPr>
      </w:pPr>
      <w:r>
        <w:rPr>
          <w:rFonts w:hint="eastAsia" w:ascii="宋体" w:hAnsi="宋体" w:eastAsia="宋体" w:cs="宋体"/>
          <w:sz w:val="28"/>
          <w:szCs w:val="28"/>
        </w:rPr>
        <w:t>联系人：王先生</w:t>
      </w:r>
    </w:p>
    <w:p w14:paraId="5490E68A">
      <w:pPr>
        <w:rPr>
          <w:rFonts w:hint="eastAsia" w:ascii="宋体" w:hAnsi="宋体" w:eastAsia="宋体" w:cs="宋体"/>
          <w:sz w:val="28"/>
          <w:szCs w:val="28"/>
        </w:rPr>
      </w:pPr>
      <w:r>
        <w:rPr>
          <w:rFonts w:hint="eastAsia" w:ascii="宋体" w:hAnsi="宋体" w:eastAsia="宋体" w:cs="宋体"/>
          <w:sz w:val="28"/>
          <w:szCs w:val="28"/>
        </w:rPr>
        <w:t>联系方式：17630410436</w:t>
      </w:r>
    </w:p>
    <w:p w14:paraId="58148191">
      <w:pPr>
        <w:rPr>
          <w:rFonts w:hint="eastAsia" w:ascii="宋体" w:hAnsi="宋体" w:eastAsia="宋体" w:cs="宋体"/>
          <w:sz w:val="28"/>
          <w:szCs w:val="28"/>
        </w:rPr>
      </w:pPr>
      <w:r>
        <w:rPr>
          <w:rFonts w:hint="eastAsia" w:ascii="宋体" w:hAnsi="宋体" w:eastAsia="宋体" w:cs="宋体"/>
          <w:sz w:val="28"/>
          <w:szCs w:val="28"/>
        </w:rPr>
        <w:t>3.项目联系方式</w:t>
      </w:r>
    </w:p>
    <w:p w14:paraId="71D0075B">
      <w:pPr>
        <w:rPr>
          <w:rFonts w:hint="eastAsia" w:ascii="宋体" w:hAnsi="宋体" w:eastAsia="宋体" w:cs="宋体"/>
          <w:sz w:val="28"/>
          <w:szCs w:val="28"/>
        </w:rPr>
      </w:pPr>
      <w:r>
        <w:rPr>
          <w:rFonts w:hint="eastAsia" w:ascii="宋体" w:hAnsi="宋体" w:eastAsia="宋体" w:cs="宋体"/>
          <w:sz w:val="28"/>
          <w:szCs w:val="28"/>
        </w:rPr>
        <w:t>项目联系人：王先生</w:t>
      </w:r>
    </w:p>
    <w:p w14:paraId="3EFD093C">
      <w:pPr>
        <w:rPr>
          <w:rFonts w:hint="eastAsia" w:ascii="宋体" w:hAnsi="宋体" w:eastAsia="宋体" w:cs="宋体"/>
          <w:sz w:val="28"/>
          <w:szCs w:val="28"/>
        </w:rPr>
      </w:pPr>
      <w:r>
        <w:rPr>
          <w:rFonts w:hint="eastAsia" w:ascii="宋体" w:hAnsi="宋体" w:eastAsia="宋体" w:cs="宋体"/>
          <w:sz w:val="28"/>
          <w:szCs w:val="28"/>
        </w:rPr>
        <w:t>联系方式：17630410436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OTU5ZmNiMzY3NmEzMDZlYjM3MWU2MTYzYTE0YjMifQ=="/>
  </w:docVars>
  <w:rsids>
    <w:rsidRoot w:val="229B31D7"/>
    <w:rsid w:val="229B31D7"/>
    <w:rsid w:val="36E824F9"/>
    <w:rsid w:val="52802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46"/>
    </w:pPr>
    <w:rPr>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1081</Words>
  <Characters>1194</Characters>
  <Lines>0</Lines>
  <Paragraphs>0</Paragraphs>
  <TotalTime>6</TotalTime>
  <ScaleCrop>false</ScaleCrop>
  <LinksUpToDate>false</LinksUpToDate>
  <CharactersWithSpaces>1195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2024-10-12T06:35:00Z</dcterms:created>
  <dc:creator>清新脱俗</dc:creator>
  <cp:lastModifiedBy>清新脱俗</cp:lastModifiedBy>
  <dcterms:modified xsi:type="dcterms:W3CDTF">2024-10-12T06:53:47Z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4D2D99E198524AA5B2E800AE271FEAD8_11</vt:lpwstr>
  </property>
</Properties>
</file>