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洛界高速养护应急抢修（2023—2025年度）工程监理服务项目（二次）</w:t>
      </w:r>
    </w:p>
    <w:p>
      <w:pPr>
        <w:jc w:val="center"/>
        <w:rPr>
          <w:rFonts w:hint="eastAsia" w:asci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询价</w:t>
      </w:r>
      <w:r>
        <w:rPr>
          <w:rFonts w:hint="eastAsia" w:ascii="宋体" w:hAnsi="宋体" w:cs="宋体"/>
          <w:b/>
          <w:sz w:val="44"/>
          <w:szCs w:val="44"/>
        </w:rPr>
        <w:t>结果公示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一、项目基本情况：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1、项目名称：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洛界高速养护应急抢修（2023—2025年度）工程监理服务项目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宋体" w:eastAsia="宋体" w:cs="宋体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 xml:space="preserve">2、招标人： 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洛阳市交通事业发展中心洛界高速公路管理处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3、招标方式：</w:t>
      </w:r>
      <w:r>
        <w:rPr>
          <w:rFonts w:hint="eastAsia" w:ascii="宋体" w:hAnsi="宋体" w:cs="宋体"/>
          <w:sz w:val="32"/>
          <w:szCs w:val="32"/>
        </w:rPr>
        <w:t>采取询价的方式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4、招标控制价：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89900.00</w:t>
      </w:r>
      <w:r>
        <w:rPr>
          <w:rFonts w:hint="eastAsia" w:ascii="宋体" w:hAnsi="宋体" w:cs="宋体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（费率为3.03%）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二、询价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公告</w:t>
      </w:r>
      <w:r>
        <w:rPr>
          <w:rFonts w:hint="eastAsia" w:ascii="宋体" w:hAnsi="宋体" w:cs="宋体"/>
          <w:bCs/>
          <w:kern w:val="0"/>
          <w:sz w:val="32"/>
          <w:szCs w:val="32"/>
        </w:rPr>
        <w:t>：202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 w:val="32"/>
          <w:szCs w:val="32"/>
        </w:rPr>
        <w:t>日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洛阳市交通事业发展中心、洛界</w:t>
      </w:r>
      <w:r>
        <w:rPr>
          <w:rFonts w:hint="eastAsia" w:ascii="宋体" w:hAnsi="宋体" w:cs="宋体"/>
          <w:bCs/>
          <w:kern w:val="0"/>
          <w:sz w:val="32"/>
          <w:szCs w:val="32"/>
        </w:rPr>
        <w:t>管理处网站公示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三、评标情况：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1、评标时间：202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16</w:t>
      </w:r>
      <w:r>
        <w:rPr>
          <w:rFonts w:hint="eastAsia" w:ascii="宋体" w:hAnsi="宋体" w:cs="宋体"/>
          <w:bCs/>
          <w:kern w:val="0"/>
          <w:sz w:val="32"/>
          <w:szCs w:val="32"/>
        </w:rPr>
        <w:t>日上午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Cs/>
          <w:kern w:val="0"/>
          <w:sz w:val="32"/>
          <w:szCs w:val="32"/>
        </w:rPr>
        <w:t>:30（北京时间）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16" w:firstLineChars="200"/>
        <w:jc w:val="left"/>
        <w:textAlignment w:val="auto"/>
        <w:rPr>
          <w:rFonts w:hint="eastAsia" w:ascii="宋体" w:cs="宋体"/>
          <w:bCs/>
          <w:spacing w:val="-6"/>
          <w:kern w:val="0"/>
          <w:sz w:val="32"/>
          <w:szCs w:val="32"/>
        </w:rPr>
      </w:pPr>
      <w:r>
        <w:rPr>
          <w:rFonts w:hint="eastAsia" w:ascii="宋体" w:hAnsi="宋体" w:cs="宋体"/>
          <w:bCs/>
          <w:spacing w:val="-6"/>
          <w:kern w:val="0"/>
          <w:sz w:val="32"/>
          <w:szCs w:val="32"/>
        </w:rPr>
        <w:t>2、评标地点：</w:t>
      </w:r>
      <w:r>
        <w:rPr>
          <w:rFonts w:hint="eastAsia" w:ascii="宋体" w:hAnsi="宋体" w:cs="宋体"/>
          <w:spacing w:val="-6"/>
          <w:sz w:val="32"/>
          <w:szCs w:val="32"/>
        </w:rPr>
        <w:t>洛界高速公路</w:t>
      </w:r>
      <w:r>
        <w:rPr>
          <w:rFonts w:hint="eastAsia" w:ascii="宋体" w:hAnsi="宋体" w:cs="宋体"/>
          <w:spacing w:val="-6"/>
          <w:sz w:val="32"/>
          <w:szCs w:val="32"/>
          <w:lang w:eastAsia="zh-CN"/>
        </w:rPr>
        <w:t>管理处</w:t>
      </w:r>
      <w:r>
        <w:rPr>
          <w:rFonts w:hint="eastAsia" w:ascii="宋体" w:hAnsi="宋体" w:cs="宋体"/>
          <w:spacing w:val="-6"/>
          <w:sz w:val="32"/>
          <w:szCs w:val="32"/>
        </w:rPr>
        <w:t>办公楼三楼318房间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</w:rPr>
        <w:t>3、评标工作小组：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孙琼琼、李 岩、杨刘坤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4、监督员：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u w:val="single"/>
          <w:lang w:val="en-US" w:eastAsia="zh-CN" w:bidi="ar-SA"/>
        </w:rPr>
        <w:t>赵正峰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5、记录员：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u w:val="single"/>
          <w:lang w:val="en-US" w:eastAsia="zh-CN" w:bidi="ar-SA"/>
        </w:rPr>
        <w:t xml:space="preserve">陈可锐 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eastAsia" w:asci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6、</w:t>
      </w:r>
      <w:r>
        <w:rPr>
          <w:rFonts w:hint="eastAsia" w:ascii="宋体" w:hAnsi="宋体" w:cs="宋体"/>
          <w:bCs/>
          <w:kern w:val="0"/>
          <w:sz w:val="32"/>
          <w:szCs w:val="32"/>
        </w:rPr>
        <w:t>开标情况：共收到</w:t>
      </w:r>
      <w:r>
        <w:rPr>
          <w:rFonts w:hint="eastAsia" w:ascii="宋体" w:hAnsi="宋体" w:cs="宋体"/>
          <w:bCs/>
          <w:kern w:val="0"/>
          <w:sz w:val="32"/>
          <w:szCs w:val="32"/>
          <w:u w:val="single"/>
        </w:rPr>
        <w:t>3</w:t>
      </w:r>
      <w:r>
        <w:rPr>
          <w:rFonts w:hint="eastAsia" w:ascii="宋体" w:hAnsi="宋体" w:cs="宋体"/>
          <w:bCs/>
          <w:kern w:val="0"/>
          <w:sz w:val="32"/>
          <w:szCs w:val="32"/>
        </w:rPr>
        <w:t>家单位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32"/>
          <w:szCs w:val="32"/>
        </w:rPr>
        <w:t>递交的标书，分别是：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（1）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河南路星工程管理有限公司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（2）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河南海威路桥工程咨询有限公司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（3）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开封市天平路桥工程监理有限公司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评标工作小组按照招标文件确定的评标办法和标准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对</w:t>
      </w:r>
      <w:r>
        <w:rPr>
          <w:rFonts w:hint="eastAsia" w:ascii="宋体" w:hAnsi="宋体" w:cs="宋体"/>
          <w:sz w:val="32"/>
          <w:szCs w:val="32"/>
        </w:rPr>
        <w:t>这</w:t>
      </w:r>
      <w:r>
        <w:rPr>
          <w:rFonts w:hint="eastAsia" w:ascii="宋体" w:hAnsi="宋体" w:cs="宋体"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份投标文件进行了资格评审和价格评审，情况如下：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40" w:firstLineChars="5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河南海威路桥工程咨询有限公司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89000.00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40" w:firstLineChars="5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河南路星工程管理有限公司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88535.00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40" w:lineRule="exact"/>
        <w:ind w:left="360" w:leftChars="0" w:firstLine="140" w:firstLineChars="5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开封市天平路桥工程监理有限公司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，报价：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87580.00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四、推荐的中标候选人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10" w:leftChars="100" w:firstLine="320" w:firstLineChars="100"/>
        <w:textAlignment w:val="auto"/>
        <w:rPr>
          <w:rFonts w:hint="eastAsia"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根据评标结果，评标工作小组推荐的中标候选人如下：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（1）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开封市天平路桥工程监理有限公司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（2）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河南路星工程管理有限公司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40" w:lineRule="exact"/>
        <w:ind w:left="360" w:firstLine="150" w:firstLineChars="50"/>
        <w:textAlignment w:val="auto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（3）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河南海威路桥工程咨询有限公司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360" w:firstLine="160" w:firstLineChars="5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Dg5YmMyZDU0MjA2ZjRjNjdiYWE3NWIxMTcwNzUifQ=="/>
  </w:docVars>
  <w:rsids>
    <w:rsidRoot w:val="54B95106"/>
    <w:rsid w:val="16B97EF9"/>
    <w:rsid w:val="54B95106"/>
    <w:rsid w:val="62973A98"/>
    <w:rsid w:val="6C3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560</Characters>
  <Lines>0</Lines>
  <Paragraphs>0</Paragraphs>
  <TotalTime>1</TotalTime>
  <ScaleCrop>false</ScaleCrop>
  <LinksUpToDate>false</LinksUpToDate>
  <CharactersWithSpaces>617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2024-01-10T08:50:00Z</dcterms:created>
  <dc:creator>徐晓亮</dc:creator>
  <cp:lastModifiedBy></cp:lastModifiedBy>
  <cp:lastPrinted>2024-05-16T03:18:42Z</cp:lastPrinted>
  <dcterms:modified xsi:type="dcterms:W3CDTF">2024-05-16T03:18:50Z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03A6E6CD951D48C29C3F2C54EF0804FB_11</vt:lpwstr>
  </property>
</Properties>
</file>