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Lines="50" w:line="360" w:lineRule="auto"/>
        <w:ind w:firstLine="0"/>
        <w:jc w:val="center"/>
        <w:rPr>
          <w:rFonts w:ascii="仿宋" w:hAnsi="仿宋" w:eastAsia="仿宋" w:cs="仿宋"/>
          <w:color w:val="auto"/>
          <w:sz w:val="28"/>
          <w:szCs w:val="21"/>
          <w:highlight w:val="none"/>
        </w:rPr>
      </w:pPr>
      <w:r>
        <w:rPr>
          <w:rFonts w:hint="eastAsia" w:ascii="仿宋" w:hAnsi="仿宋" w:eastAsia="仿宋" w:cs="仿宋"/>
          <w:b/>
          <w:bCs/>
          <w:color w:val="auto"/>
          <w:sz w:val="32"/>
          <w:szCs w:val="32"/>
          <w:highlight w:val="none"/>
          <w:lang w:val="en-US" w:eastAsia="zh-CN"/>
        </w:rPr>
        <w:t>2023年洛阳市偃师区G310线伊河大桥及洛龙区S240线李屯大桥养护工程监理服务项目-</w:t>
      </w:r>
      <w:r>
        <w:rPr>
          <w:rFonts w:hint="eastAsia" w:ascii="仿宋" w:hAnsi="仿宋" w:eastAsia="仿宋" w:cs="仿宋"/>
          <w:b/>
          <w:bCs/>
          <w:color w:val="auto"/>
          <w:sz w:val="32"/>
          <w:szCs w:val="32"/>
          <w:highlight w:val="none"/>
        </w:rPr>
        <w:t>竞争性磋商公告</w:t>
      </w:r>
    </w:p>
    <w:p>
      <w:pPr>
        <w:pStyle w:val="7"/>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shd w:val="clear" w:color="auto" w:fill="auto"/>
        <w:spacing w:line="360" w:lineRule="auto"/>
        <w:ind w:firstLine="496" w:firstLineChars="200"/>
        <w:jc w:val="left"/>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2023年洛阳市偃师区G310线伊河大桥及洛龙区S240线李屯大桥养护工程监理服务项目的潜在</w:t>
      </w:r>
      <w:bookmarkStart w:id="0" w:name="_GoBack"/>
      <w:r>
        <w:rPr>
          <w:rFonts w:hint="eastAsia" w:ascii="仿宋" w:hAnsi="仿宋" w:eastAsia="仿宋" w:cs="仿宋"/>
          <w:color w:val="auto"/>
          <w:spacing w:val="14"/>
          <w:sz w:val="22"/>
          <w:szCs w:val="22"/>
          <w:highlight w:val="none"/>
          <w:lang w:val="en-US" w:eastAsia="zh-CN" w:bidi="ar-SA"/>
        </w:rPr>
        <w:t>供应商应在</w:t>
      </w:r>
      <w:bookmarkEnd w:id="0"/>
      <w:r>
        <w:rPr>
          <w:rFonts w:hint="eastAsia" w:ascii="仿宋" w:hAnsi="仿宋" w:eastAsia="仿宋" w:cs="仿宋"/>
          <w:color w:val="auto"/>
          <w:spacing w:val="14"/>
          <w:sz w:val="22"/>
          <w:szCs w:val="22"/>
          <w:highlight w:val="none"/>
          <w:lang w:val="en-US" w:eastAsia="zh-CN" w:bidi="ar-SA"/>
        </w:rPr>
        <w:t>河南省洛阳市洛龙区金城寨街正大国际中心西区7号楼609室获取竞争性磋商文件，并于2024年1月16日9时30分（北京时间）前递交响应文件。</w:t>
      </w:r>
    </w:p>
    <w:p>
      <w:pPr>
        <w:pStyle w:val="7"/>
        <w:spacing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一、项目基本情况</w:t>
      </w:r>
    </w:p>
    <w:p>
      <w:pPr>
        <w:pStyle w:val="7"/>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ZGGL【2023】1206-128</w:t>
      </w:r>
    </w:p>
    <w:p>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color w:val="auto"/>
          <w:sz w:val="24"/>
          <w:szCs w:val="24"/>
          <w:highlight w:val="none"/>
          <w:lang w:eastAsia="zh-CN"/>
        </w:rPr>
        <w:t>2023年洛阳市偃师区G310线伊河大桥及洛龙区S240线李屯大桥养护工程监理服务项目</w:t>
      </w:r>
    </w:p>
    <w:p>
      <w:pPr>
        <w:pStyle w:val="7"/>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highlight w:val="none"/>
          <w:lang w:val="en-US" w:eastAsia="zh-CN"/>
        </w:rPr>
        <w:t>169879.39</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color w:val="auto"/>
          <w:highlight w:val="none"/>
          <w:lang w:eastAsia="zh-CN"/>
        </w:rPr>
      </w:pP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highlight w:val="none"/>
          <w:lang w:val="en-US" w:eastAsia="zh-CN"/>
        </w:rPr>
        <w:t>169879.39</w:t>
      </w:r>
      <w:r>
        <w:rPr>
          <w:rFonts w:hint="eastAsia" w:ascii="仿宋" w:hAnsi="仿宋" w:eastAsia="仿宋" w:cs="仿宋"/>
          <w:color w:val="auto"/>
          <w:sz w:val="24"/>
          <w:szCs w:val="24"/>
          <w:highlight w:val="none"/>
        </w:rPr>
        <w:t>元</w:t>
      </w:r>
    </w:p>
    <w:tbl>
      <w:tblPr>
        <w:tblStyle w:val="5"/>
        <w:tblpPr w:leftFromText="180" w:rightFromText="180" w:vertAnchor="text" w:horzAnchor="page" w:tblpX="1657"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19"/>
        <w:gridCol w:w="3120"/>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包号</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包名称</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包预算（元）</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2023年洛阳市偃师区G310线伊河大桥及洛龙区S240线李屯大桥养护工程监理服务项目</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169879.39</w:t>
            </w:r>
          </w:p>
        </w:tc>
        <w:tc>
          <w:tcPr>
            <w:tcW w:w="17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169879.39</w:t>
            </w:r>
          </w:p>
        </w:tc>
      </w:tr>
    </w:tbl>
    <w:p>
      <w:pPr>
        <w:pStyle w:val="7"/>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5、采购需求（包括但不限于标的的名称、数量、简要技术需求或服务要求等）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（1）项目概况：</w:t>
      </w:r>
      <w:r>
        <w:rPr>
          <w:rFonts w:hint="eastAsia" w:ascii="仿宋" w:hAnsi="仿宋" w:eastAsia="仿宋" w:cs="仿宋"/>
          <w:color w:val="auto"/>
          <w:highlight w:val="none"/>
          <w:lang w:eastAsia="zh-CN"/>
        </w:rPr>
        <w:t>2023年洛阳市偃师区G310线伊河大桥及洛龙区S240线李屯大桥养护工程监理服务项目，</w:t>
      </w:r>
      <w:r>
        <w:rPr>
          <w:rFonts w:hint="eastAsia" w:ascii="仿宋" w:hAnsi="仿宋" w:eastAsia="仿宋" w:cs="仿宋"/>
          <w:color w:val="auto"/>
          <w:highlight w:val="none"/>
          <w:lang w:val="en-US" w:eastAsia="zh-CN"/>
        </w:rPr>
        <w:t>包含：（1）2023年洛阳市洛龙区S240线李屯大桥桥梁维修整治工程监理服务项目；（2）</w:t>
      </w:r>
      <w:r>
        <w:rPr>
          <w:rFonts w:hint="eastAsia" w:ascii="仿宋" w:hAnsi="仿宋" w:eastAsia="仿宋" w:cs="仿宋"/>
          <w:color w:val="auto"/>
          <w:highlight w:val="none"/>
        </w:rPr>
        <w:t>2023年洛阳市偃师区G310线伊河大桥预防养护工程监理服务项目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具体详见下表。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269"/>
        <w:gridCol w:w="1030"/>
        <w:gridCol w:w="155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1"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426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子项目名称</w:t>
            </w:r>
          </w:p>
        </w:tc>
        <w:tc>
          <w:tcPr>
            <w:tcW w:w="1030"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建安费（元）</w:t>
            </w:r>
          </w:p>
        </w:tc>
        <w:tc>
          <w:tcPr>
            <w:tcW w:w="155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最高限价（元）</w:t>
            </w:r>
          </w:p>
        </w:tc>
        <w:tc>
          <w:tcPr>
            <w:tcW w:w="1003"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426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color w:val="auto"/>
                <w:highlight w:val="none"/>
                <w:lang w:val="en-US" w:eastAsia="zh-CN"/>
              </w:rPr>
              <w:t>2023年洛阳市洛龙区S240线李屯大桥桥梁维修整治工程监理服务项目</w:t>
            </w:r>
          </w:p>
        </w:tc>
        <w:tc>
          <w:tcPr>
            <w:tcW w:w="1030"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3500000.00</w:t>
            </w:r>
          </w:p>
        </w:tc>
        <w:tc>
          <w:tcPr>
            <w:tcW w:w="155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highlight w:val="none"/>
                <w:vertAlign w:val="baseline"/>
              </w:rPr>
            </w:pPr>
            <w:r>
              <w:rPr>
                <w:rFonts w:hint="eastAsia" w:ascii="仿宋" w:hAnsi="仿宋" w:eastAsia="仿宋" w:cs="仿宋"/>
                <w:color w:val="auto"/>
                <w:sz w:val="24"/>
                <w:highlight w:val="none"/>
                <w:lang w:val="en-US" w:eastAsia="zh-CN"/>
              </w:rPr>
              <w:t>56626.46</w:t>
            </w:r>
          </w:p>
        </w:tc>
        <w:tc>
          <w:tcPr>
            <w:tcW w:w="1003" w:type="dxa"/>
            <w:vMerge w:val="restart"/>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426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highlight w:val="none"/>
                <w:vertAlign w:val="baseline"/>
              </w:rPr>
            </w:pPr>
            <w:r>
              <w:rPr>
                <w:rFonts w:hint="eastAsia" w:ascii="仿宋" w:hAnsi="仿宋" w:eastAsia="仿宋" w:cs="仿宋"/>
                <w:color w:val="auto"/>
                <w:highlight w:val="none"/>
              </w:rPr>
              <w:t>2023年洛阳市偃师区G310线伊河大桥预防养护工程监理服务项目</w:t>
            </w:r>
          </w:p>
        </w:tc>
        <w:tc>
          <w:tcPr>
            <w:tcW w:w="1030"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7000000.00</w:t>
            </w:r>
          </w:p>
        </w:tc>
        <w:tc>
          <w:tcPr>
            <w:tcW w:w="1559"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lang w:val="en-US" w:eastAsia="zh-CN"/>
              </w:rPr>
              <w:t>113252.93</w:t>
            </w:r>
          </w:p>
        </w:tc>
        <w:tc>
          <w:tcPr>
            <w:tcW w:w="1003" w:type="dxa"/>
            <w:vMerge w:val="continue"/>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2"/>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合计（元）</w:t>
            </w:r>
          </w:p>
        </w:tc>
        <w:tc>
          <w:tcPr>
            <w:tcW w:w="3592" w:type="dxa"/>
            <w:gridSpan w:val="3"/>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highlight w:val="none"/>
                <w:vertAlign w:val="baseline"/>
              </w:rPr>
            </w:pPr>
            <w:r>
              <w:rPr>
                <w:rFonts w:hint="eastAsia" w:ascii="仿宋" w:hAnsi="仿宋" w:eastAsia="仿宋" w:cs="仿宋"/>
                <w:b/>
                <w:bCs/>
                <w:color w:val="auto"/>
                <w:sz w:val="24"/>
                <w:highlight w:val="none"/>
                <w:lang w:val="en-US" w:eastAsia="zh-CN"/>
              </w:rPr>
              <w:t>169879.39</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（2）项目地点：</w:t>
      </w:r>
      <w:r>
        <w:rPr>
          <w:rFonts w:hint="eastAsia" w:ascii="仿宋" w:hAnsi="仿宋" w:eastAsia="仿宋" w:cs="仿宋"/>
          <w:color w:val="auto"/>
          <w:highlight w:val="none"/>
          <w:lang w:eastAsia="zh-CN"/>
        </w:rPr>
        <w:t>洛阳市境内</w:t>
      </w:r>
      <w:r>
        <w:rPr>
          <w:rFonts w:hint="eastAsia" w:ascii="仿宋" w:hAnsi="仿宋" w:eastAsia="仿宋" w:cs="仿宋"/>
          <w:color w:val="auto"/>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（3）监理服务周期:</w:t>
      </w:r>
      <w:r>
        <w:rPr>
          <w:rFonts w:hint="eastAsia" w:ascii="仿宋" w:hAnsi="仿宋" w:eastAsia="仿宋" w:cs="仿宋"/>
          <w:color w:val="auto"/>
          <w:highlight w:val="none"/>
          <w:lang w:val="en-US" w:eastAsia="zh-CN"/>
        </w:rPr>
        <w:t>施工阶段(含缺陷责任期)全过程监理(以施工单位进场开始计算监理服务期)</w:t>
      </w:r>
      <w:r>
        <w:rPr>
          <w:rFonts w:hint="eastAsia" w:ascii="仿宋" w:hAnsi="仿宋" w:eastAsia="仿宋" w:cs="仿宋"/>
          <w:color w:val="auto"/>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（4）资金来源：财政资金；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）采购范围：本项目所有工程施工、竣工、工程移交阶段、缺陷责任期全过程监理服务；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）标段划分：本工程划分为一个标段；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）质量要求：达到国家质量验收合格标准;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）安全目标：杜绝死亡重伤事故；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）文明工地目标：市级文明工地；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）扬尘防治目标：做到“七个100%，八个必须”。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6、合同履行期限：</w:t>
      </w:r>
      <w:r>
        <w:rPr>
          <w:rFonts w:hint="eastAsia" w:ascii="仿宋" w:hAnsi="仿宋" w:eastAsia="仿宋" w:cs="仿宋"/>
          <w:color w:val="auto"/>
          <w:highlight w:val="none"/>
          <w:lang w:val="en-US" w:eastAsia="zh-CN"/>
        </w:rPr>
        <w:t>自合同签订至监理服务期(含缺陷责任期)结束</w:t>
      </w:r>
      <w:r>
        <w:rPr>
          <w:rFonts w:hint="eastAsia" w:ascii="仿宋" w:hAnsi="仿宋" w:eastAsia="仿宋" w:cs="仿宋"/>
          <w:color w:val="auto"/>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7、本项目是否接受联合体投标：否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8、是否接受进口产品：否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9、是否专门面向中小企业：是</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二、申请人资格要求：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2.落实政府采购政策满足的资格要求：</w:t>
      </w:r>
      <w:r>
        <w:rPr>
          <w:rFonts w:hint="eastAsia" w:ascii="仿宋" w:hAnsi="仿宋" w:eastAsia="仿宋" w:cs="仿宋"/>
          <w:color w:val="auto"/>
          <w:highlight w:val="none"/>
          <w:lang w:val="en-US" w:eastAsia="zh-CN"/>
        </w:rPr>
        <w:t>本项目专门面向中小（监狱、残疾人福利性单位）企业，执行节约能源、保护环境、扶持不发达地区和少数民族地区、促进中小企业、监狱企业及残疾人福利性单位发展等政府采购政策。</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具有合法有效的营业执照或事业单位法人证书</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snapToGrid w:val="0"/>
          <w:color w:val="auto"/>
          <w:spacing w:val="-11"/>
          <w:sz w:val="24"/>
          <w:szCs w:val="24"/>
          <w:highlight w:val="none"/>
          <w:lang w:bidi="ar"/>
        </w:rPr>
        <w:t>供应商须具有交通行政主管部门颁发的公路工程监理</w:t>
      </w:r>
      <w:r>
        <w:rPr>
          <w:rFonts w:hint="eastAsia" w:ascii="仿宋" w:hAnsi="仿宋" w:eastAsia="仿宋" w:cs="仿宋"/>
          <w:snapToGrid w:val="0"/>
          <w:color w:val="auto"/>
          <w:spacing w:val="-11"/>
          <w:sz w:val="24"/>
          <w:szCs w:val="24"/>
          <w:highlight w:val="none"/>
          <w:lang w:val="en-US" w:eastAsia="zh-CN" w:bidi="ar"/>
        </w:rPr>
        <w:t>乙</w:t>
      </w:r>
      <w:r>
        <w:rPr>
          <w:rFonts w:hint="eastAsia" w:ascii="仿宋" w:hAnsi="仿宋" w:eastAsia="仿宋" w:cs="仿宋"/>
          <w:snapToGrid w:val="0"/>
          <w:color w:val="auto"/>
          <w:spacing w:val="-11"/>
          <w:sz w:val="24"/>
          <w:szCs w:val="24"/>
          <w:highlight w:val="none"/>
          <w:lang w:bidi="ar"/>
        </w:rPr>
        <w:t>级（含）及以上企业资质</w:t>
      </w:r>
      <w:r>
        <w:rPr>
          <w:rFonts w:hint="eastAsia" w:ascii="仿宋" w:hAnsi="仿宋" w:eastAsia="仿宋" w:cs="仿宋"/>
          <w:color w:val="auto"/>
          <w:sz w:val="24"/>
          <w:szCs w:val="24"/>
          <w:highlight w:val="none"/>
          <w:lang w:val="en-US" w:eastAsia="zh-CN"/>
        </w:rPr>
        <w:t>；拟派项目总监理工程师须具有公路工程相关专业中级技术职称；取得交通运输部颁发的公路工程行业监理工程师资格证书（道路与桥梁或交通运输工程专业），不得有在监工程，并出具成交后无在监项目承诺书(格式自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3.3供应商须按照洛财购[2021]11号文件要求在资格审查环节提供满足相应条件的书面承诺书，在编制响应文件时，按照规定提供《洛阳市政府采购供应商信用承诺函》，不再需要提供以下证明材料：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1）符合国家相关规定的财务状况报告；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2）依法缴纳税收的证明材料；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3）依法缴纳社会保障资金的证明材料；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4）具备履行政府采购合同所必需的设备和专业技术能力的证明材料；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5）参加政府采购活动前三年内在经营活动中没有重大违法记录的证明材料；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6）未被列入失信被执行人、重大税收违法案件当事人名单政府采购严重违法失信行为记录名单的证明材料。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w w:val="100"/>
          <w:kern w:val="0"/>
          <w:sz w:val="24"/>
          <w:szCs w:val="24"/>
          <w:highlight w:val="none"/>
          <w:lang w:val="en-US" w:eastAsia="zh-CN" w:bidi="ar-SA"/>
        </w:rPr>
      </w:pPr>
      <w:r>
        <w:rPr>
          <w:rFonts w:hint="eastAsia" w:ascii="仿宋" w:hAnsi="仿宋" w:eastAsia="仿宋" w:cs="仿宋"/>
          <w:caps w:val="0"/>
          <w:smallCaps w:val="0"/>
          <w:color w:val="auto"/>
          <w:spacing w:val="0"/>
          <w:w w:val="100"/>
          <w:kern w:val="0"/>
          <w:sz w:val="24"/>
          <w:szCs w:val="24"/>
          <w:highlight w:val="none"/>
          <w:lang w:val="en-US" w:eastAsia="zh-CN" w:bidi="ar-SA"/>
        </w:rPr>
        <w:t>注：采购人有权在签订合同前要求成交供应商提供相关证明材料以核实成交供应商承诺事项的真实性。</w:t>
      </w:r>
    </w:p>
    <w:p>
      <w:pPr>
        <w:keepNext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本项目实行资格后审；</w:t>
      </w:r>
    </w:p>
    <w:p>
      <w:pPr>
        <w:keepNext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本项目不接受联合体投标。</w:t>
      </w:r>
    </w:p>
    <w:p>
      <w:pPr>
        <w:pStyle w:val="7"/>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三、获取采购文件</w:t>
      </w:r>
    </w:p>
    <w:p>
      <w:pPr>
        <w:pStyle w:val="7"/>
        <w:keepNext w:val="0"/>
        <w:pageBreakBefore w:val="0"/>
        <w:kinsoku/>
        <w:wordWrap/>
        <w:overflowPunct/>
        <w:topLinePunct w:val="0"/>
        <w:bidi w:val="0"/>
        <w:snapToGri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lang w:val="en-US" w:eastAsia="zh-CN"/>
        </w:rPr>
        <w:t>2024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bidi="ar-SA"/>
        </w:rPr>
        <w:t>01月04日</w:t>
      </w:r>
      <w:r>
        <w:rPr>
          <w:rFonts w:hint="eastAsia" w:ascii="仿宋" w:hAnsi="仿宋" w:eastAsia="仿宋" w:cs="仿宋"/>
          <w:b/>
          <w:bCs/>
          <w:color w:val="auto"/>
          <w:sz w:val="24"/>
          <w:szCs w:val="24"/>
          <w:highlight w:val="none"/>
        </w:rPr>
        <w:t>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bidi="ar-SA"/>
        </w:rPr>
        <w:t>01月10日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每天上午08：30至12:00，下午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至18:</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（北京时间，法定节假日除外）。</w:t>
      </w:r>
    </w:p>
    <w:p>
      <w:pPr>
        <w:pStyle w:val="2"/>
        <w:shd w:val="clear" w:color="auto" w:fill="auto"/>
        <w:spacing w:line="360" w:lineRule="auto"/>
        <w:ind w:firstLine="480" w:firstLineChars="200"/>
        <w:rPr>
          <w:rFonts w:hint="eastAsia" w:ascii="仿宋" w:hAnsi="仿宋" w:eastAsia="仿宋" w:cs="仿宋"/>
          <w:color w:val="auto"/>
          <w:spacing w:val="14"/>
          <w:kern w:val="0"/>
          <w:sz w:val="24"/>
          <w:szCs w:val="24"/>
          <w:highlight w:val="none"/>
          <w:lang w:val="en-US" w:eastAsia="zh-CN" w:bidi="ar-SA"/>
        </w:rPr>
      </w:pPr>
      <w:r>
        <w:rPr>
          <w:rFonts w:hint="eastAsia" w:ascii="仿宋" w:hAnsi="仿宋" w:eastAsia="仿宋" w:cs="仿宋"/>
          <w:color w:val="auto"/>
          <w:sz w:val="24"/>
          <w:szCs w:val="24"/>
          <w:highlight w:val="none"/>
        </w:rPr>
        <w:t>2.地点：</w:t>
      </w:r>
      <w:r>
        <w:rPr>
          <w:rFonts w:hint="eastAsia" w:ascii="仿宋" w:hAnsi="仿宋" w:eastAsia="仿宋" w:cs="仿宋"/>
          <w:color w:val="auto"/>
          <w:spacing w:val="14"/>
          <w:kern w:val="0"/>
          <w:sz w:val="24"/>
          <w:szCs w:val="24"/>
          <w:highlight w:val="none"/>
          <w:lang w:val="en-US" w:eastAsia="zh-CN" w:bidi="ar-SA"/>
        </w:rPr>
        <w:t>河南志高工程管理有限公司（河南省洛阳市洛龙区金城寨街正大国际中心西区7号楼609）</w:t>
      </w:r>
    </w:p>
    <w:p>
      <w:pPr>
        <w:keepNext w:val="0"/>
        <w:pageBreakBefore w:val="0"/>
        <w:kinsoku/>
        <w:wordWrap/>
        <w:overflowPunct/>
        <w:topLinePunct w:val="0"/>
        <w:bidi w:val="0"/>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3.方式：供应商领取磋商文件时应携带：营业执照复印件加盖公章、法定代表人授权委托书（附法人身份证、被授权人身份证复印件）加盖公章。</w:t>
      </w:r>
    </w:p>
    <w:p>
      <w:pPr>
        <w:pStyle w:val="7"/>
        <w:keepNext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4.售价：</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元</w:t>
      </w:r>
    </w:p>
    <w:p>
      <w:pPr>
        <w:pStyle w:val="7"/>
        <w:keepNext w:val="0"/>
        <w:pageBreakBefore w:val="0"/>
        <w:kinsoku/>
        <w:wordWrap/>
        <w:overflowPunct/>
        <w:topLinePunct w:val="0"/>
        <w:bidi w:val="0"/>
        <w:snapToGrid/>
        <w:spacing w:line="360" w:lineRule="auto"/>
        <w:ind w:firstLine="482" w:firstLineChars="200"/>
        <w:jc w:val="left"/>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四、响应文件提交</w:t>
      </w:r>
    </w:p>
    <w:p>
      <w:pPr>
        <w:pStyle w:val="7"/>
        <w:keepNext w:val="0"/>
        <w:pageBreakBefore w:val="0"/>
        <w:kinsoku/>
        <w:wordWrap/>
        <w:overflowPunct/>
        <w:topLinePunct w:val="0"/>
        <w:bidi w:val="0"/>
        <w:snapToGri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lang w:val="en-US" w:eastAsia="zh-CN"/>
        </w:rPr>
        <w:t>2024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bidi="ar-SA"/>
        </w:rPr>
        <w:t>01月16日</w:t>
      </w:r>
      <w:r>
        <w:rPr>
          <w:rFonts w:hint="eastAsia" w:ascii="仿宋" w:hAnsi="仿宋" w:eastAsia="仿宋" w:cs="仿宋"/>
          <w:b/>
          <w:bCs/>
          <w:color w:val="auto"/>
          <w:sz w:val="24"/>
          <w:szCs w:val="24"/>
          <w:highlight w:val="none"/>
        </w:rPr>
        <w:t>09时30分</w:t>
      </w:r>
      <w:r>
        <w:rPr>
          <w:rFonts w:hint="eastAsia" w:ascii="仿宋" w:hAnsi="仿宋" w:eastAsia="仿宋" w:cs="仿宋"/>
          <w:color w:val="auto"/>
          <w:sz w:val="24"/>
          <w:szCs w:val="24"/>
          <w:highlight w:val="none"/>
        </w:rPr>
        <w:t>(北京时间)</w:t>
      </w:r>
    </w:p>
    <w:p>
      <w:pPr>
        <w:pStyle w:val="2"/>
        <w:shd w:val="clear" w:color="auto" w:fill="auto"/>
        <w:spacing w:line="360" w:lineRule="auto"/>
        <w:ind w:firstLine="480" w:firstLineChars="200"/>
        <w:rPr>
          <w:rFonts w:hint="eastAsia" w:ascii="仿宋" w:hAnsi="仿宋" w:eastAsia="仿宋" w:cs="仿宋"/>
          <w:color w:val="auto"/>
          <w:spacing w:val="14"/>
          <w:kern w:val="0"/>
          <w:sz w:val="24"/>
          <w:szCs w:val="24"/>
          <w:highlight w:val="none"/>
          <w:lang w:val="zh-CN" w:eastAsia="zh-CN" w:bidi="ar-SA"/>
        </w:rPr>
      </w:pPr>
      <w:r>
        <w:rPr>
          <w:rFonts w:hint="eastAsia" w:ascii="仿宋" w:hAnsi="仿宋" w:eastAsia="仿宋" w:cs="仿宋"/>
          <w:color w:val="auto"/>
          <w:sz w:val="24"/>
          <w:szCs w:val="24"/>
          <w:highlight w:val="none"/>
        </w:rPr>
        <w:t>2.地点：</w:t>
      </w:r>
      <w:r>
        <w:rPr>
          <w:rFonts w:hint="eastAsia" w:ascii="仿宋" w:hAnsi="仿宋" w:eastAsia="仿宋" w:cs="仿宋"/>
          <w:color w:val="auto"/>
          <w:spacing w:val="14"/>
          <w:kern w:val="0"/>
          <w:sz w:val="24"/>
          <w:szCs w:val="24"/>
          <w:highlight w:val="none"/>
          <w:lang w:val="zh-CN" w:eastAsia="zh-CN" w:bidi="ar-SA"/>
        </w:rPr>
        <w:t>河南省洛阳市洛龙区金城寨街正大国际中心西区7号楼60</w:t>
      </w:r>
      <w:r>
        <w:rPr>
          <w:rFonts w:hint="eastAsia" w:ascii="仿宋" w:hAnsi="仿宋" w:eastAsia="仿宋" w:cs="仿宋"/>
          <w:color w:val="auto"/>
          <w:spacing w:val="14"/>
          <w:kern w:val="0"/>
          <w:sz w:val="24"/>
          <w:szCs w:val="24"/>
          <w:highlight w:val="none"/>
          <w:lang w:val="en-US" w:eastAsia="zh-CN" w:bidi="ar-SA"/>
        </w:rPr>
        <w:t>3</w:t>
      </w:r>
      <w:r>
        <w:rPr>
          <w:rFonts w:hint="eastAsia" w:ascii="仿宋" w:hAnsi="仿宋" w:eastAsia="仿宋" w:cs="仿宋"/>
          <w:color w:val="auto"/>
          <w:spacing w:val="14"/>
          <w:kern w:val="0"/>
          <w:sz w:val="24"/>
          <w:szCs w:val="24"/>
          <w:highlight w:val="none"/>
          <w:lang w:val="zh-CN" w:eastAsia="zh-CN" w:bidi="ar-SA"/>
        </w:rPr>
        <w:t>开标室</w:t>
      </w:r>
    </w:p>
    <w:p>
      <w:pPr>
        <w:pStyle w:val="7"/>
        <w:keepNext w:val="0"/>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五、响应文件开启</w:t>
      </w:r>
    </w:p>
    <w:p>
      <w:pPr>
        <w:pStyle w:val="7"/>
        <w:keepNext w:val="0"/>
        <w:pageBreakBefore w:val="0"/>
        <w:kinsoku/>
        <w:wordWrap/>
        <w:overflowPunct/>
        <w:topLinePunct w:val="0"/>
        <w:bidi w:val="0"/>
        <w:snapToGri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b/>
          <w:bCs/>
          <w:color w:val="auto"/>
          <w:sz w:val="24"/>
          <w:szCs w:val="24"/>
          <w:highlight w:val="none"/>
          <w:lang w:val="en-US" w:eastAsia="zh-CN"/>
        </w:rPr>
        <w:t>2024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bidi="ar-SA"/>
        </w:rPr>
        <w:t>01月16日</w:t>
      </w:r>
      <w:r>
        <w:rPr>
          <w:rFonts w:hint="eastAsia" w:ascii="仿宋" w:hAnsi="仿宋" w:eastAsia="仿宋" w:cs="仿宋"/>
          <w:b/>
          <w:bCs/>
          <w:color w:val="auto"/>
          <w:sz w:val="24"/>
          <w:szCs w:val="24"/>
          <w:highlight w:val="none"/>
        </w:rPr>
        <w:t>09时30分</w:t>
      </w:r>
      <w:r>
        <w:rPr>
          <w:rFonts w:hint="eastAsia" w:ascii="仿宋" w:hAnsi="仿宋" w:eastAsia="仿宋" w:cs="仿宋"/>
          <w:color w:val="auto"/>
          <w:sz w:val="24"/>
          <w:szCs w:val="24"/>
          <w:highlight w:val="none"/>
        </w:rPr>
        <w:t>(北京时间)</w:t>
      </w:r>
    </w:p>
    <w:p>
      <w:pPr>
        <w:pStyle w:val="2"/>
        <w:shd w:val="clear" w:color="auto" w:fill="auto"/>
        <w:spacing w:line="360" w:lineRule="auto"/>
        <w:ind w:firstLine="480" w:firstLineChars="200"/>
        <w:rPr>
          <w:rFonts w:hint="eastAsia" w:ascii="仿宋" w:hAnsi="仿宋" w:eastAsia="仿宋" w:cs="仿宋"/>
          <w:color w:val="auto"/>
          <w:spacing w:val="14"/>
          <w:kern w:val="0"/>
          <w:sz w:val="24"/>
          <w:szCs w:val="24"/>
          <w:highlight w:val="none"/>
          <w:lang w:val="zh-CN" w:eastAsia="zh-CN" w:bidi="ar-SA"/>
        </w:rPr>
      </w:pPr>
      <w:r>
        <w:rPr>
          <w:rFonts w:hint="eastAsia" w:ascii="仿宋" w:hAnsi="仿宋" w:eastAsia="仿宋" w:cs="仿宋"/>
          <w:color w:val="auto"/>
          <w:sz w:val="24"/>
          <w:szCs w:val="24"/>
          <w:highlight w:val="none"/>
        </w:rPr>
        <w:t>2.地点：</w:t>
      </w:r>
      <w:r>
        <w:rPr>
          <w:rFonts w:hint="eastAsia" w:ascii="仿宋" w:hAnsi="仿宋" w:eastAsia="仿宋" w:cs="仿宋"/>
          <w:color w:val="auto"/>
          <w:spacing w:val="14"/>
          <w:kern w:val="0"/>
          <w:sz w:val="24"/>
          <w:szCs w:val="24"/>
          <w:highlight w:val="none"/>
          <w:lang w:val="zh-CN" w:eastAsia="zh-CN" w:bidi="ar-SA"/>
        </w:rPr>
        <w:t>河南省洛阳市洛龙区金城寨街正大国际中心西区7号楼60</w:t>
      </w:r>
      <w:r>
        <w:rPr>
          <w:rFonts w:hint="eastAsia" w:ascii="仿宋" w:hAnsi="仿宋" w:eastAsia="仿宋" w:cs="仿宋"/>
          <w:color w:val="auto"/>
          <w:spacing w:val="14"/>
          <w:kern w:val="0"/>
          <w:sz w:val="24"/>
          <w:szCs w:val="24"/>
          <w:highlight w:val="none"/>
          <w:lang w:val="en-US" w:eastAsia="zh-CN" w:bidi="ar-SA"/>
        </w:rPr>
        <w:t>3</w:t>
      </w:r>
      <w:r>
        <w:rPr>
          <w:rFonts w:hint="eastAsia" w:ascii="仿宋" w:hAnsi="仿宋" w:eastAsia="仿宋" w:cs="仿宋"/>
          <w:color w:val="auto"/>
          <w:spacing w:val="14"/>
          <w:kern w:val="0"/>
          <w:sz w:val="24"/>
          <w:szCs w:val="24"/>
          <w:highlight w:val="none"/>
          <w:lang w:val="zh-CN" w:eastAsia="zh-CN" w:bidi="ar-SA"/>
        </w:rPr>
        <w:t>开标室</w:t>
      </w:r>
    </w:p>
    <w:p>
      <w:pPr>
        <w:pStyle w:val="7"/>
        <w:keepNext w:val="0"/>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六、发布公告的媒介及招标公告期限</w:t>
      </w:r>
    </w:p>
    <w:p>
      <w:pPr>
        <w:pStyle w:val="7"/>
        <w:keepNext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本次招标公告在《中国招标投标公共服务平台》、《河南省电子招标投标公共服务平台》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《洛阳市交通事业发展中心网站》上发布。招标公告期限为</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个工作日。</w:t>
      </w:r>
    </w:p>
    <w:p>
      <w:pPr>
        <w:pStyle w:val="7"/>
        <w:keepNext w:val="0"/>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七、其他补充事宜</w:t>
      </w:r>
    </w:p>
    <w:p>
      <w:pPr>
        <w:pStyle w:val="7"/>
        <w:keepNext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供应商在参与本项目招标采购活动期间应及时关注相关网站获取相关澄清或变更等信息（如果有）。</w:t>
      </w:r>
    </w:p>
    <w:p>
      <w:pPr>
        <w:pStyle w:val="7"/>
        <w:spacing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八、凡对本次招标提出询问，请按照以下方式联系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名称：洛阳市交通事业发展中心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地址：河南省洛阳市涧西区南昌路172号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联系人：吕先生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联系方式：0379-60665926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2.采购代理机构信息（如有</w:t>
      </w:r>
      <w:r>
        <w:rPr>
          <w:rFonts w:hint="eastAsia" w:ascii="仿宋" w:hAnsi="仿宋" w:eastAsia="仿宋" w:cs="仿宋"/>
          <w:color w:val="auto"/>
          <w:sz w:val="24"/>
          <w:highlight w:val="none"/>
          <w:lang w:eastAsia="zh-CN"/>
        </w:rPr>
        <w:t>）</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名称：河南志高工程管理有限公司</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地址：河南省洛阳市洛龙区永泰街38号正大国际西区7号楼609</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联系人:王女士</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联系方式：0379-60359666</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电子邮箱：</w:t>
      </w:r>
      <w:r>
        <w:rPr>
          <w:rFonts w:hint="eastAsia" w:ascii="仿宋" w:hAnsi="仿宋" w:eastAsia="仿宋" w:cs="仿宋"/>
          <w:color w:val="auto"/>
          <w:spacing w:val="14"/>
          <w:kern w:val="0"/>
          <w:sz w:val="22"/>
          <w:szCs w:val="22"/>
          <w:highlight w:val="none"/>
          <w:lang w:val="zh-CN" w:eastAsia="zh-CN" w:bidi="ar-SA"/>
        </w:rPr>
        <w:fldChar w:fldCharType="begin"/>
      </w:r>
      <w:r>
        <w:rPr>
          <w:rFonts w:hint="eastAsia" w:ascii="仿宋" w:hAnsi="仿宋" w:eastAsia="仿宋" w:cs="仿宋"/>
          <w:color w:val="auto"/>
          <w:spacing w:val="14"/>
          <w:kern w:val="0"/>
          <w:sz w:val="22"/>
          <w:szCs w:val="22"/>
          <w:highlight w:val="none"/>
          <w:lang w:val="zh-CN" w:eastAsia="zh-CN" w:bidi="ar-SA"/>
        </w:rPr>
        <w:instrText xml:space="preserve"> HYPERLINK "mailto:369927208@qq.com" </w:instrText>
      </w:r>
      <w:r>
        <w:rPr>
          <w:rFonts w:hint="eastAsia" w:ascii="仿宋" w:hAnsi="仿宋" w:eastAsia="仿宋" w:cs="仿宋"/>
          <w:color w:val="auto"/>
          <w:spacing w:val="14"/>
          <w:kern w:val="0"/>
          <w:sz w:val="22"/>
          <w:szCs w:val="22"/>
          <w:highlight w:val="none"/>
          <w:lang w:val="zh-CN" w:eastAsia="zh-CN" w:bidi="ar-SA"/>
        </w:rPr>
        <w:fldChar w:fldCharType="separate"/>
      </w:r>
      <w:r>
        <w:rPr>
          <w:rFonts w:hint="eastAsia" w:ascii="仿宋" w:hAnsi="仿宋" w:eastAsia="仿宋" w:cs="仿宋"/>
          <w:color w:val="auto"/>
          <w:spacing w:val="14"/>
          <w:kern w:val="0"/>
          <w:sz w:val="22"/>
          <w:szCs w:val="22"/>
          <w:highlight w:val="none"/>
          <w:lang w:val="zh-CN" w:eastAsia="zh-CN" w:bidi="ar-SA"/>
        </w:rPr>
        <w:t>646902866@qq.com</w:t>
      </w:r>
      <w:r>
        <w:rPr>
          <w:rFonts w:hint="eastAsia" w:ascii="仿宋" w:hAnsi="仿宋" w:eastAsia="仿宋" w:cs="仿宋"/>
          <w:color w:val="auto"/>
          <w:spacing w:val="14"/>
          <w:kern w:val="0"/>
          <w:sz w:val="22"/>
          <w:szCs w:val="22"/>
          <w:highlight w:val="none"/>
          <w:lang w:val="zh-CN" w:eastAsia="zh-CN" w:bidi="ar-SA"/>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default" w:ascii="仿宋" w:hAnsi="仿宋" w:eastAsia="仿宋" w:cs="仿宋"/>
          <w:color w:val="auto"/>
          <w:spacing w:val="0"/>
          <w:w w:val="100"/>
          <w:position w:val="0"/>
          <w:sz w:val="24"/>
          <w:highlight w:val="none"/>
          <w:lang w:val="en-US" w:eastAsia="zh-CN"/>
        </w:rPr>
      </w:pPr>
      <w:r>
        <w:rPr>
          <w:rFonts w:hint="default" w:ascii="仿宋" w:hAnsi="仿宋" w:eastAsia="仿宋" w:cs="仿宋"/>
          <w:color w:val="auto"/>
          <w:spacing w:val="0"/>
          <w:w w:val="100"/>
          <w:position w:val="0"/>
          <w:sz w:val="24"/>
          <w:highlight w:val="none"/>
          <w:lang w:val="en-US" w:eastAsia="zh-CN"/>
        </w:rPr>
        <w:t>3、项目联系方式</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项目联系人：王女士</w:t>
      </w:r>
    </w:p>
    <w:p>
      <w:pPr>
        <w:pStyle w:val="2"/>
        <w:shd w:val="clear" w:color="auto" w:fill="auto"/>
        <w:spacing w:line="360" w:lineRule="auto"/>
        <w:ind w:firstLine="496" w:firstLineChars="200"/>
        <w:rPr>
          <w:rFonts w:hint="eastAsia" w:ascii="仿宋" w:hAnsi="仿宋" w:eastAsia="仿宋" w:cs="仿宋"/>
          <w:color w:val="auto"/>
          <w:spacing w:val="14"/>
          <w:kern w:val="0"/>
          <w:sz w:val="22"/>
          <w:szCs w:val="22"/>
          <w:highlight w:val="none"/>
          <w:lang w:val="zh-CN" w:eastAsia="zh-CN" w:bidi="ar-SA"/>
        </w:rPr>
      </w:pPr>
      <w:r>
        <w:rPr>
          <w:rFonts w:hint="eastAsia" w:ascii="仿宋" w:hAnsi="仿宋" w:eastAsia="仿宋" w:cs="仿宋"/>
          <w:color w:val="auto"/>
          <w:spacing w:val="14"/>
          <w:kern w:val="0"/>
          <w:sz w:val="22"/>
          <w:szCs w:val="22"/>
          <w:highlight w:val="none"/>
          <w:lang w:val="zh-CN" w:eastAsia="zh-CN" w:bidi="ar-SA"/>
        </w:rPr>
        <w:t>联系方式：0379-60359666</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pacing w:val="0"/>
          <w:w w:val="100"/>
          <w:position w:val="0"/>
          <w:sz w:val="24"/>
          <w:highlight w:val="none"/>
          <w:lang w:eastAsia="zh-CN"/>
        </w:rPr>
      </w:pPr>
      <w:r>
        <w:rPr>
          <w:rFonts w:hint="eastAsia" w:ascii="仿宋" w:hAnsi="仿宋" w:eastAsia="仿宋" w:cs="仿宋"/>
          <w:color w:val="auto"/>
          <w:spacing w:val="0"/>
          <w:w w:val="100"/>
          <w:position w:val="0"/>
          <w:sz w:val="24"/>
          <w:highlight w:val="none"/>
          <w:lang w:eastAsia="zh-CN"/>
        </w:rPr>
        <w:t>4.监管部门、联系人和联系方式：</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pacing w:val="0"/>
          <w:w w:val="100"/>
          <w:position w:val="0"/>
          <w:sz w:val="24"/>
          <w:highlight w:val="none"/>
          <w:lang w:eastAsia="zh-CN"/>
        </w:rPr>
      </w:pPr>
      <w:r>
        <w:rPr>
          <w:rFonts w:hint="eastAsia" w:ascii="仿宋" w:hAnsi="仿宋" w:eastAsia="仿宋" w:cs="仿宋"/>
          <w:color w:val="auto"/>
          <w:spacing w:val="0"/>
          <w:w w:val="100"/>
          <w:position w:val="0"/>
          <w:sz w:val="24"/>
          <w:highlight w:val="none"/>
          <w:lang w:eastAsia="zh-CN"/>
        </w:rPr>
        <w:t>监管部门：洛阳市交通运输局</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pacing w:val="0"/>
          <w:w w:val="100"/>
          <w:position w:val="0"/>
          <w:sz w:val="24"/>
          <w:highlight w:val="none"/>
          <w:lang w:eastAsia="zh-CN"/>
        </w:rPr>
      </w:pPr>
      <w:r>
        <w:rPr>
          <w:rFonts w:hint="eastAsia" w:ascii="仿宋" w:hAnsi="仿宋" w:eastAsia="仿宋" w:cs="仿宋"/>
          <w:color w:val="auto"/>
          <w:spacing w:val="0"/>
          <w:w w:val="100"/>
          <w:position w:val="0"/>
          <w:sz w:val="24"/>
          <w:highlight w:val="none"/>
          <w:lang w:eastAsia="zh-CN"/>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left"/>
        <w:textAlignment w:val="auto"/>
        <w:rPr>
          <w:rFonts w:hint="eastAsia" w:ascii="仿宋" w:hAnsi="仿宋" w:eastAsia="仿宋" w:cs="仿宋"/>
          <w:color w:val="auto"/>
          <w:spacing w:val="0"/>
          <w:w w:val="100"/>
          <w:position w:val="0"/>
          <w:sz w:val="24"/>
          <w:highlight w:val="none"/>
          <w:lang w:eastAsia="zh-CN"/>
        </w:rPr>
      </w:pPr>
      <w:r>
        <w:rPr>
          <w:rFonts w:hint="eastAsia" w:ascii="仿宋" w:hAnsi="仿宋" w:eastAsia="仿宋" w:cs="仿宋"/>
          <w:color w:val="auto"/>
          <w:spacing w:val="0"/>
          <w:w w:val="100"/>
          <w:position w:val="0"/>
          <w:sz w:val="24"/>
          <w:highlight w:val="none"/>
          <w:lang w:eastAsia="zh-CN"/>
        </w:rPr>
        <w:t>监管部门联系方式：0379-63218170</w:t>
      </w:r>
    </w:p>
    <w:p>
      <w:pPr>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DQ4ZDQ4NDc0NzM2OTE5NTExY2YzMjNkMTI3OGEifQ=="/>
  </w:docVars>
  <w:rsids>
    <w:rsidRoot w:val="00000000"/>
    <w:rsid w:val="264773E9"/>
    <w:rsid w:val="56F96601"/>
    <w:rsid w:val="5BA1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kern w:val="2"/>
      <w:sz w:val="28"/>
      <w:szCs w:val="30"/>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正文"/>
    <w:basedOn w:val="1"/>
    <w:next w:val="1"/>
    <w:autoRedefine/>
    <w:qFormat/>
    <w:uiPriority w:val="0"/>
    <w:pPr>
      <w:widowControl/>
      <w:ind w:firstLine="482"/>
    </w:pPr>
    <w:rPr>
      <w:rFonts w:ascii="微软雅黑" w:hAnsi="微软雅黑" w:eastAsia="微软雅黑"/>
      <w:sz w:val="21"/>
    </w:rPr>
  </w:style>
  <w:style w:type="paragraph" w:customStyle="1" w:styleId="8">
    <w:name w:val="正文_1"/>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正文文本_1"/>
    <w:basedOn w:val="10"/>
    <w:next w:val="12"/>
    <w:autoRedefine/>
    <w:qFormat/>
    <w:uiPriority w:val="0"/>
    <w:rPr>
      <w:rFonts w:eastAsia="仿宋_GB2312"/>
      <w:kern w:val="2"/>
      <w:sz w:val="28"/>
      <w:szCs w:val="30"/>
    </w:rPr>
  </w:style>
  <w:style w:type="paragraph" w:customStyle="1" w:styleId="10">
    <w:name w:val="正文_3_0"/>
    <w:next w:val="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标题 2_0"/>
    <w:basedOn w:val="10"/>
    <w:next w:val="10"/>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2">
    <w:name w:val="正文文本 2_1"/>
    <w:basedOn w:val="13"/>
    <w:autoRedefine/>
    <w:qFormat/>
    <w:uiPriority w:val="0"/>
    <w:pPr>
      <w:jc w:val="center"/>
      <w:outlineLvl w:val="0"/>
    </w:pPr>
    <w:rPr>
      <w:rFonts w:ascii="楷体_GB2312" w:eastAsia="仿宋_GB2312"/>
      <w:kern w:val="2"/>
      <w:sz w:val="30"/>
    </w:rPr>
  </w:style>
  <w:style w:type="paragraph" w:customStyle="1" w:styleId="13">
    <w:name w:val="正文_1_0"/>
    <w:next w:val="9"/>
    <w:autoRedefine/>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2024-01-03T07:28:00Z</dcterms:created>
  <dc:creator>此电脑</dc:creator>
  <cp:lastModifiedBy>autism</cp:lastModifiedBy>
  <dcterms:modified xsi:type="dcterms:W3CDTF">2024-01-03T07:46:33Z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9000D1C8040948478308A2ED8E2E63F1_12</vt:lpwstr>
  </property>
</Properties>
</file>