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2F" w:rsidRPr="003851D5" w:rsidRDefault="00532061" w:rsidP="003851D5">
      <w:pPr>
        <w:widowControl/>
        <w:shd w:val="clear" w:color="auto" w:fill="FFFFFF"/>
        <w:spacing w:line="600" w:lineRule="exact"/>
        <w:jc w:val="left"/>
        <w:rPr>
          <w:rFonts w:ascii="黑体" w:eastAsia="黑体" w:hAnsi="黑体" w:cstheme="minorEastAsia"/>
          <w:color w:val="4D4D4D"/>
          <w:sz w:val="24"/>
        </w:rPr>
      </w:pPr>
      <w:r w:rsidRPr="003851D5">
        <w:rPr>
          <w:rFonts w:ascii="黑体" w:eastAsia="黑体" w:hAnsi="黑体" w:cstheme="minorEastAsia" w:hint="eastAsia"/>
          <w:color w:val="4D4D4D"/>
          <w:kern w:val="0"/>
          <w:sz w:val="24"/>
          <w:shd w:val="clear" w:color="auto" w:fill="FFFFFF"/>
        </w:rPr>
        <w:t>一、项目基本情况</w:t>
      </w:r>
    </w:p>
    <w:p w:rsidR="009B632F" w:rsidRDefault="00532061" w:rsidP="003851D5">
      <w:pPr>
        <w:widowControl/>
        <w:shd w:val="clear" w:color="auto" w:fill="FFFFFF"/>
        <w:spacing w:line="600" w:lineRule="exac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1、项目编号：CF2023-042</w:t>
      </w:r>
    </w:p>
    <w:p w:rsidR="009B632F" w:rsidRDefault="00532061" w:rsidP="003851D5">
      <w:pPr>
        <w:widowControl/>
        <w:shd w:val="clear" w:color="auto" w:fill="FFFFFF"/>
        <w:spacing w:line="600" w:lineRule="exac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2、采购项目名称：G36宁洛高速洛阳境汝阳至伊川段改建工程造价咨询服务</w:t>
      </w:r>
    </w:p>
    <w:p w:rsidR="009B632F" w:rsidRDefault="00532061" w:rsidP="003851D5">
      <w:pPr>
        <w:widowControl/>
        <w:shd w:val="clear" w:color="auto" w:fill="FFFFFF"/>
        <w:spacing w:line="600" w:lineRule="exac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3、采购方式：竞争性磋商</w:t>
      </w:r>
    </w:p>
    <w:p w:rsidR="009B632F" w:rsidRDefault="00532061" w:rsidP="003851D5">
      <w:pPr>
        <w:widowControl/>
        <w:shd w:val="clear" w:color="auto" w:fill="FFFFFF"/>
        <w:spacing w:line="600" w:lineRule="exac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4、采购公告发布日期：2023年11月3日</w:t>
      </w:r>
    </w:p>
    <w:p w:rsidR="009B632F" w:rsidRDefault="00532061" w:rsidP="003851D5">
      <w:pPr>
        <w:widowControl/>
        <w:shd w:val="clear" w:color="auto" w:fill="FFFFFF"/>
        <w:spacing w:line="600" w:lineRule="exac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5、评审日期：2023年11月14日</w:t>
      </w:r>
    </w:p>
    <w:p w:rsidR="003851D5" w:rsidRDefault="00532061" w:rsidP="003851D5">
      <w:pPr>
        <w:widowControl/>
        <w:shd w:val="clear" w:color="auto" w:fill="FFFFFF"/>
        <w:spacing w:line="600" w:lineRule="exact"/>
        <w:jc w:val="left"/>
        <w:rPr>
          <w:rFonts w:ascii="黑体" w:eastAsia="黑体" w:hAnsi="黑体" w:cstheme="minorEastAsia"/>
          <w:color w:val="4D4D4D"/>
          <w:kern w:val="0"/>
          <w:sz w:val="24"/>
          <w:shd w:val="clear" w:color="auto" w:fill="FFFFFF"/>
        </w:rPr>
      </w:pPr>
      <w:r w:rsidRPr="003851D5">
        <w:rPr>
          <w:rFonts w:ascii="黑体" w:eastAsia="黑体" w:hAnsi="黑体" w:cstheme="minorEastAsia" w:hint="eastAsia"/>
          <w:color w:val="4D4D4D"/>
          <w:kern w:val="0"/>
          <w:sz w:val="24"/>
          <w:shd w:val="clear" w:color="auto" w:fill="FFFFFF"/>
        </w:rPr>
        <w:t>二、成交情况</w:t>
      </w:r>
    </w:p>
    <w:p w:rsidR="009B632F" w:rsidRPr="003851D5" w:rsidRDefault="00532061" w:rsidP="00565880">
      <w:pPr>
        <w:widowControl/>
        <w:shd w:val="clear" w:color="auto" w:fill="FFFFFF"/>
        <w:spacing w:line="600" w:lineRule="exact"/>
        <w:ind w:firstLineChars="200" w:firstLine="480"/>
        <w:rPr>
          <w:rFonts w:ascii="黑体" w:eastAsia="黑体" w:hAnsi="黑体"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工程概况：G36宁洛高速洛阳段起点位于宁洛高速洛阳市汝阳县与汝州市交界处(桩号K692+772.597), 终点位于宁洛高速与盐洛高速交叉处以北(桩号K719+445) 顺接二广改扩建终点，途径汝阳县、伊川县，路线全长约26.673公里；此次改建设计速度维持原100公里/小时，路基宽度由现状26米双侧加宽至41.5米，含互通式立交5处，主线大中桥9座，分离式立交3座，涉铁路桥梁1座，天桥17座，总投资23.7亿元。</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成交供应商名称：中乐信国际工程管理有限公司</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地址：洛阳市洛龙区王城大道建业左岸国际51号楼2107</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成交价格（费率）：96%</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highlight w:val="yellow"/>
          <w:shd w:val="clear" w:color="auto" w:fill="FFFFFF"/>
        </w:rPr>
      </w:pPr>
      <w:r>
        <w:rPr>
          <w:rFonts w:asciiTheme="minorEastAsia" w:hAnsiTheme="minorEastAsia" w:cstheme="minorEastAsia" w:hint="eastAsia"/>
          <w:color w:val="4D4D4D"/>
          <w:kern w:val="0"/>
          <w:sz w:val="24"/>
          <w:shd w:val="clear" w:color="auto" w:fill="FFFFFF"/>
        </w:rPr>
        <w:t>项目负责人及证书注册编号：武春荣 建[造]11214100005294</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服务周期：自合同签订至本项目审计结束。</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质量要求：符合国家及地方现行规范与标准的要求。</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采购范围：根据洛财办2019 63号文《洛阳市财政局关于印发洛阳市政府投资项目评审管理办法的通知》，拟选定一家造价咨询单位对该项目提供造价咨询服务，包括并不限于：工程项目工可、用地预审、组卷、勘察设计及采购人委托的其他相关技术服务的招标控制价编制。</w:t>
      </w:r>
    </w:p>
    <w:p w:rsidR="009B632F" w:rsidRPr="003851D5" w:rsidRDefault="00532061" w:rsidP="003851D5">
      <w:pPr>
        <w:widowControl/>
        <w:shd w:val="clear" w:color="auto" w:fill="FFFFFF"/>
        <w:spacing w:line="600" w:lineRule="exact"/>
        <w:jc w:val="left"/>
        <w:rPr>
          <w:rFonts w:ascii="黑体" w:eastAsia="黑体" w:hAnsi="黑体" w:cstheme="minorEastAsia"/>
          <w:color w:val="4D4D4D"/>
          <w:sz w:val="24"/>
        </w:rPr>
      </w:pPr>
      <w:r w:rsidRPr="003851D5">
        <w:rPr>
          <w:rFonts w:ascii="黑体" w:eastAsia="黑体" w:hAnsi="黑体" w:cstheme="minorEastAsia" w:hint="eastAsia"/>
          <w:color w:val="4D4D4D"/>
          <w:kern w:val="0"/>
          <w:sz w:val="24"/>
          <w:shd w:val="clear" w:color="auto" w:fill="FFFFFF"/>
        </w:rPr>
        <w:lastRenderedPageBreak/>
        <w:t>三、评审专家名单</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田艳艳、张明、杜晓甫</w:t>
      </w:r>
    </w:p>
    <w:p w:rsidR="009B632F" w:rsidRPr="003851D5" w:rsidRDefault="00532061" w:rsidP="003851D5">
      <w:pPr>
        <w:widowControl/>
        <w:shd w:val="clear" w:color="auto" w:fill="FFFFFF"/>
        <w:spacing w:line="600" w:lineRule="exact"/>
        <w:jc w:val="left"/>
        <w:rPr>
          <w:rFonts w:ascii="黑体" w:eastAsia="黑体" w:hAnsi="黑体" w:cstheme="minorEastAsia"/>
          <w:color w:val="4D4D4D"/>
          <w:sz w:val="24"/>
        </w:rPr>
      </w:pPr>
      <w:r w:rsidRPr="003851D5">
        <w:rPr>
          <w:rFonts w:ascii="黑体" w:eastAsia="黑体" w:hAnsi="黑体" w:cstheme="minorEastAsia" w:hint="eastAsia"/>
          <w:color w:val="4D4D4D"/>
          <w:kern w:val="0"/>
          <w:sz w:val="24"/>
          <w:shd w:val="clear" w:color="auto" w:fill="FFFFFF"/>
        </w:rPr>
        <w:t>四、代理服务收费标准及金额</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本次招标代理服务费参照（洛财购〔2019〕3号）文件中招标代理服务收费标准的80%收取，2400元，由成交供应商在领取成交通知书前，一次性支付。</w:t>
      </w:r>
    </w:p>
    <w:p w:rsidR="009B632F" w:rsidRDefault="00532061" w:rsidP="003851D5">
      <w:pPr>
        <w:widowControl/>
        <w:shd w:val="clear" w:color="auto" w:fill="FFFFFF"/>
        <w:spacing w:line="600" w:lineRule="exact"/>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五、成交公告发布的媒介及成交公告期限</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本次成交公告在《中国招标投标公共服务平台》、《河南省电子招标投标公共服务平台》、《洛阳市交通事业发展中心》、《河南城发工程管理有限公司》上发布，成交公告期限为1个工作日。</w:t>
      </w:r>
    </w:p>
    <w:p w:rsidR="009B632F" w:rsidRPr="003851D5" w:rsidRDefault="00532061" w:rsidP="003851D5">
      <w:pPr>
        <w:widowControl/>
        <w:shd w:val="clear" w:color="auto" w:fill="FFFFFF"/>
        <w:spacing w:line="600" w:lineRule="exact"/>
        <w:jc w:val="left"/>
        <w:rPr>
          <w:rFonts w:ascii="黑体" w:eastAsia="黑体" w:hAnsi="黑体" w:cstheme="minorEastAsia"/>
          <w:color w:val="4D4D4D"/>
          <w:sz w:val="24"/>
        </w:rPr>
      </w:pPr>
      <w:r w:rsidRPr="003851D5">
        <w:rPr>
          <w:rFonts w:ascii="黑体" w:eastAsia="黑体" w:hAnsi="黑体" w:cstheme="minorEastAsia" w:hint="eastAsia"/>
          <w:color w:val="4D4D4D"/>
          <w:kern w:val="0"/>
          <w:sz w:val="24"/>
          <w:shd w:val="clear" w:color="auto" w:fill="FFFFFF"/>
        </w:rPr>
        <w:t>六、其他补充事宜</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1、公告日即为成交通知书领取日。公告日起1个工作日内，被授权的成交供应商代表应到代理机构（或采购单位）指定地点及时领取成交通知书，逾期未领取的，视同公告日已领取。成交供应商应按照规定的时限和程序与采购单位完成采购合同的签订。</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2、供应商对成交结果有异议的，可以在中标（成交）结果公示期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3、监管部门：洛阳市交通运输局</w:t>
      </w:r>
      <w:bookmarkStart w:id="0" w:name="_GoBack"/>
      <w:bookmarkEnd w:id="0"/>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监管部门联系人：郑先生</w:t>
      </w:r>
    </w:p>
    <w:p w:rsidR="009B632F" w:rsidRDefault="00532061" w:rsidP="003851D5">
      <w:pPr>
        <w:widowControl/>
        <w:shd w:val="clear" w:color="auto" w:fill="FFFFFF"/>
        <w:spacing w:line="600" w:lineRule="exact"/>
        <w:ind w:firstLineChars="200" w:firstLine="48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监管部门联系方式：0379-63218170</w:t>
      </w:r>
    </w:p>
    <w:p w:rsidR="009B632F" w:rsidRPr="00565880" w:rsidRDefault="00532061" w:rsidP="003851D5">
      <w:pPr>
        <w:widowControl/>
        <w:shd w:val="clear" w:color="auto" w:fill="FFFFFF"/>
        <w:spacing w:line="600" w:lineRule="exact"/>
        <w:jc w:val="left"/>
        <w:rPr>
          <w:rFonts w:ascii="黑体" w:eastAsia="黑体" w:hAnsi="黑体" w:cstheme="minorEastAsia"/>
          <w:color w:val="4D4D4D"/>
          <w:sz w:val="24"/>
        </w:rPr>
      </w:pPr>
      <w:r w:rsidRPr="00565880">
        <w:rPr>
          <w:rFonts w:ascii="黑体" w:eastAsia="黑体" w:hAnsi="黑体" w:cstheme="minorEastAsia" w:hint="eastAsia"/>
          <w:color w:val="4D4D4D"/>
          <w:kern w:val="0"/>
          <w:sz w:val="24"/>
          <w:shd w:val="clear" w:color="auto" w:fill="FFFFFF"/>
        </w:rPr>
        <w:t>七、凡对本次公告内容提出询问，请按以下方式联系</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lastRenderedPageBreak/>
        <w:t>1. 采购人信息</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采购人：洛阳市交通事业发展中心</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地  址：洛阳市涧西区南昌路172号</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联系人：马先生</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电  话：0379-63255868</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2.采购代理机构信息</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名称：河南城发工程管理有限公司</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地址：洛阳市洛龙区开元大道与王城大道交叉口国宝大厦2506室</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联系人：李先生</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联系方式：0379-63333677</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sz w:val="24"/>
        </w:rPr>
      </w:pPr>
      <w:r>
        <w:rPr>
          <w:rFonts w:asciiTheme="minorEastAsia" w:hAnsiTheme="minorEastAsia" w:cstheme="minorEastAsia" w:hint="eastAsia"/>
          <w:color w:val="4D4D4D"/>
          <w:kern w:val="0"/>
          <w:sz w:val="24"/>
          <w:shd w:val="clear" w:color="auto" w:fill="FFFFFF"/>
        </w:rPr>
        <w:t>3.项目联系方式</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项目联系人：李先生</w:t>
      </w:r>
    </w:p>
    <w:p w:rsidR="009B632F" w:rsidRDefault="00532061" w:rsidP="003851D5">
      <w:pPr>
        <w:widowControl/>
        <w:shd w:val="clear" w:color="auto" w:fill="FFFFFF"/>
        <w:spacing w:line="600" w:lineRule="exact"/>
        <w:ind w:firstLineChars="100" w:firstLine="240"/>
        <w:jc w:val="left"/>
        <w:rPr>
          <w:rFonts w:asciiTheme="minorEastAsia" w:hAnsiTheme="minorEastAsia" w:cstheme="minorEastAsia"/>
          <w:color w:val="4D4D4D"/>
          <w:kern w:val="0"/>
          <w:sz w:val="24"/>
          <w:shd w:val="clear" w:color="auto" w:fill="FFFFFF"/>
        </w:rPr>
      </w:pPr>
      <w:r>
        <w:rPr>
          <w:rFonts w:asciiTheme="minorEastAsia" w:hAnsiTheme="minorEastAsia" w:cstheme="minorEastAsia" w:hint="eastAsia"/>
          <w:color w:val="4D4D4D"/>
          <w:kern w:val="0"/>
          <w:sz w:val="24"/>
          <w:shd w:val="clear" w:color="auto" w:fill="FFFFFF"/>
        </w:rPr>
        <w:t>联系方式：0379-63333677</w:t>
      </w:r>
    </w:p>
    <w:p w:rsidR="009B632F" w:rsidRDefault="009B632F">
      <w:pPr>
        <w:spacing w:line="360" w:lineRule="auto"/>
        <w:ind w:firstLineChars="200" w:firstLine="420"/>
      </w:pPr>
    </w:p>
    <w:sectPr w:rsidR="009B632F" w:rsidSect="009B63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7B" w:rsidRDefault="00FB7F7B" w:rsidP="003851D5">
      <w:r>
        <w:separator/>
      </w:r>
    </w:p>
  </w:endnote>
  <w:endnote w:type="continuationSeparator" w:id="0">
    <w:p w:rsidR="00FB7F7B" w:rsidRDefault="00FB7F7B" w:rsidP="00385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7B" w:rsidRDefault="00FB7F7B" w:rsidP="003851D5">
      <w:r>
        <w:separator/>
      </w:r>
    </w:p>
  </w:footnote>
  <w:footnote w:type="continuationSeparator" w:id="0">
    <w:p w:rsidR="00FB7F7B" w:rsidRDefault="00FB7F7B" w:rsidP="00385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T"/>
  </w:docVars>
  <w:rsids>
    <w:rsidRoot w:val="28710D5E"/>
    <w:rsid w:val="003851D5"/>
    <w:rsid w:val="00532061"/>
    <w:rsid w:val="00565880"/>
    <w:rsid w:val="009B632F"/>
    <w:rsid w:val="00A52B84"/>
    <w:rsid w:val="00FB7F7B"/>
    <w:rsid w:val="0FBA4176"/>
    <w:rsid w:val="119A0B99"/>
    <w:rsid w:val="1CAB69CA"/>
    <w:rsid w:val="28710D5E"/>
    <w:rsid w:val="327921DC"/>
    <w:rsid w:val="39B27192"/>
    <w:rsid w:val="40783A5E"/>
    <w:rsid w:val="4B92700D"/>
    <w:rsid w:val="6EB55EC5"/>
    <w:rsid w:val="7C080D9A"/>
    <w:rsid w:val="7D376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3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5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51D5"/>
    <w:rPr>
      <w:rFonts w:asciiTheme="minorHAnsi" w:eastAsiaTheme="minorEastAsia" w:hAnsiTheme="minorHAnsi" w:cstheme="minorBidi"/>
      <w:kern w:val="2"/>
      <w:sz w:val="18"/>
      <w:szCs w:val="18"/>
    </w:rPr>
  </w:style>
  <w:style w:type="paragraph" w:styleId="a4">
    <w:name w:val="footer"/>
    <w:basedOn w:val="a"/>
    <w:link w:val="Char0"/>
    <w:rsid w:val="003851D5"/>
    <w:pPr>
      <w:tabs>
        <w:tab w:val="center" w:pos="4153"/>
        <w:tab w:val="right" w:pos="8306"/>
      </w:tabs>
      <w:snapToGrid w:val="0"/>
      <w:jc w:val="left"/>
    </w:pPr>
    <w:rPr>
      <w:sz w:val="18"/>
      <w:szCs w:val="18"/>
    </w:rPr>
  </w:style>
  <w:style w:type="character" w:customStyle="1" w:styleId="Char0">
    <w:name w:val="页脚 Char"/>
    <w:basedOn w:val="a0"/>
    <w:link w:val="a4"/>
    <w:rsid w:val="003851D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河南城发工程管理有限公司</dc:creator>
  <cp:lastModifiedBy>Administrator</cp:lastModifiedBy>
  <cp:revision>3</cp:revision>
  <dcterms:created xsi:type="dcterms:W3CDTF">2023-11-14T06:46:00Z</dcterms:created>
  <dcterms:modified xsi:type="dcterms:W3CDTF">2023-11-14T07:43:00Z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938D5A501B474ACD9EEB2ABFEA7723EF_13</vt:lpwstr>
  </property>
</Properties>
</file>