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afterLines="50" w:line="276" w:lineRule="auto"/>
        <w:ind w:firstLine="0"/>
        <w:jc w:val="center"/>
        <w:rPr>
          <w:rFonts w:ascii="仿宋" w:hAnsi="仿宋" w:eastAsia="仿宋" w:cs="仿宋"/>
          <w:color w:val="auto"/>
          <w:sz w:val="28"/>
          <w:szCs w:val="21"/>
          <w:highlight w:val="none"/>
        </w:rPr>
      </w:pPr>
      <w:r>
        <w:rPr>
          <w:rFonts w:hint="eastAsia" w:ascii="方正小标宋简体" w:hAnsi="方正小标宋简体" w:eastAsia="方正小标宋简体" w:cs="方正小标宋简体"/>
          <w:b/>
          <w:bCs/>
          <w:color w:val="333333"/>
          <w:kern w:val="0"/>
          <w:sz w:val="44"/>
          <w:szCs w:val="44"/>
          <w:shd w:val="clear" w:color="auto" w:fill="FFFFFF"/>
          <w:lang w:val="en-US" w:eastAsia="zh-CN" w:bidi="ar"/>
        </w:rPr>
        <w:t>二广高速(洛阳城区段)龙门山西半幅路段山体边坡勘察服务项目-竞争性磋商公告</w:t>
      </w:r>
    </w:p>
    <w:p>
      <w:pPr>
        <w:pStyle w:val="11"/>
        <w:spacing w:line="460" w:lineRule="exact"/>
        <w:ind w:left="0" w:leftChars="0" w:firstLine="0" w:firstLineChars="0"/>
        <w:jc w:val="left"/>
        <w:rPr>
          <w:rFonts w:ascii="仿宋" w:hAnsi="仿宋" w:eastAsia="仿宋" w:cs="仿宋"/>
          <w:b/>
          <w:bCs/>
          <w:color w:val="auto"/>
          <w:sz w:val="24"/>
          <w:szCs w:val="24"/>
          <w:highlight w:val="none"/>
        </w:rPr>
      </w:pPr>
      <w:r>
        <w:rPr>
          <w:rFonts w:hint="eastAsia" w:ascii="仿宋" w:hAnsi="仿宋" w:eastAsia="仿宋" w:cs="仿宋"/>
          <w:color w:val="333333"/>
          <w:kern w:val="0"/>
          <w:sz w:val="32"/>
          <w:szCs w:val="32"/>
          <w:shd w:val="clear" w:color="auto" w:fill="FFFFFF"/>
          <w:lang w:val="en-US" w:eastAsia="zh-CN" w:bidi="ar"/>
        </w:rPr>
        <w:t>项目概况：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二广高速(洛阳城区段)龙门山西半幅路段山体边坡勘察服务项目的潜在供应商应在洛阳市洛龙区天元在水一方B座2幢2-301室获取磋商文件，并于2023年08月21日15时30分（北京时间）前递交响应文件。</w:t>
      </w:r>
    </w:p>
    <w:p>
      <w:pPr>
        <w:pStyle w:val="11"/>
        <w:spacing w:line="460" w:lineRule="exact"/>
        <w:ind w:firstLine="600" w:firstLineChars="200"/>
        <w:jc w:val="left"/>
        <w:rPr>
          <w:rFonts w:ascii="仿宋" w:hAnsi="仿宋" w:eastAsia="仿宋" w:cs="仿宋"/>
          <w:b/>
          <w:bCs/>
          <w:color w:val="auto"/>
          <w:sz w:val="24"/>
          <w:szCs w:val="24"/>
          <w:highlight w:val="none"/>
        </w:rPr>
      </w:pPr>
      <w:r>
        <w:rPr>
          <w:rFonts w:hint="eastAsia" w:ascii="黑体" w:hAnsi="黑体" w:eastAsia="黑体" w:cs="黑体"/>
          <w:b w:val="0"/>
          <w:bCs w:val="0"/>
          <w:color w:val="333333"/>
          <w:kern w:val="0"/>
          <w:sz w:val="30"/>
          <w:szCs w:val="30"/>
          <w:shd w:val="clear" w:color="auto" w:fill="FFFFFF"/>
          <w:lang w:val="en-US" w:eastAsia="zh-CN" w:bidi="ar"/>
        </w:rPr>
        <w:t xml:space="preserve"> 一、项目基本情况</w:t>
      </w:r>
      <w:r>
        <w:rPr>
          <w:rFonts w:hint="eastAsia" w:ascii="仿宋" w:hAnsi="仿宋" w:eastAsia="仿宋" w:cs="仿宋"/>
          <w:b/>
          <w:bCs/>
          <w:color w:val="auto"/>
          <w:sz w:val="24"/>
          <w:szCs w:val="24"/>
          <w:highlight w:val="none"/>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default"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1、项目编号：DK-2023-19</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2、项目名称：二广高速(洛阳城区段)龙门山西半幅路段山体边坡勘察服务项目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 xml:space="preserve">3、采购方式：竞争性磋商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4、预算金额：200414.61元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最高限价：200414.61元</w:t>
      </w:r>
    </w:p>
    <w:p>
      <w:pPr>
        <w:pStyle w:val="11"/>
        <w:spacing w:line="460" w:lineRule="exact"/>
        <w:ind w:firstLine="640" w:firstLineChars="200"/>
        <w:jc w:val="left"/>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 xml:space="preserve">5、采购需求（包括但不限于标的的名称、数量、简要技术需求或服务要求等）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1）项目概况：本项目为二广高速(洛阳城区段)龙门山西半幅路段山体边坡勘察服务项目。二广高速(洛阳城区段)龙门山西半幅路段山体边坡勘察服务项目，主要为洛阳市洛龙区二广高速公路K1168处，长约400米，宽约：200米，绘制1:1000的地形图；布置两排勘探点，共计12个，其中取土试样钻孔：6个，孔深：55m，原位测试孔6个，孔深：55m，波速孔：2个，孔深：20.0m，勘察总工作量670.00m。（其中：土层：350.0m，岩层：320.0m）。</w:t>
      </w:r>
    </w:p>
    <w:tbl>
      <w:tblPr>
        <w:tblStyle w:val="9"/>
        <w:tblpPr w:leftFromText="180" w:rightFromText="180" w:vertAnchor="text" w:horzAnchor="page" w:tblpX="1312" w:tblpY="256"/>
        <w:tblOverlap w:val="never"/>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862"/>
        <w:gridCol w:w="3150"/>
        <w:gridCol w:w="20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8"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序号</w:t>
            </w:r>
          </w:p>
        </w:tc>
        <w:tc>
          <w:tcPr>
            <w:tcW w:w="862"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包号</w:t>
            </w:r>
          </w:p>
        </w:tc>
        <w:tc>
          <w:tcPr>
            <w:tcW w:w="315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包名称</w:t>
            </w:r>
          </w:p>
        </w:tc>
        <w:tc>
          <w:tcPr>
            <w:tcW w:w="207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包预算（元）</w:t>
            </w:r>
          </w:p>
        </w:tc>
        <w:tc>
          <w:tcPr>
            <w:tcW w:w="237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包最高限（元）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938"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1</w:t>
            </w:r>
          </w:p>
        </w:tc>
        <w:tc>
          <w:tcPr>
            <w:tcW w:w="862"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一</w:t>
            </w:r>
          </w:p>
        </w:tc>
        <w:tc>
          <w:tcPr>
            <w:tcW w:w="3150"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二广高速(洛阳城区段)龙门山西半幅路段山体边坡勘察服务项目</w:t>
            </w:r>
          </w:p>
        </w:tc>
        <w:tc>
          <w:tcPr>
            <w:tcW w:w="207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default"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200414.61元</w:t>
            </w:r>
          </w:p>
        </w:tc>
        <w:tc>
          <w:tcPr>
            <w:tcW w:w="2375" w:type="dxa"/>
            <w:noWrap w:val="0"/>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仿宋" w:hAnsi="仿宋" w:eastAsia="仿宋" w:cs="仿宋"/>
                <w:color w:val="333333"/>
                <w:sz w:val="32"/>
                <w:szCs w:val="32"/>
                <w:shd w:val="clear" w:color="auto" w:fill="FFFFFF"/>
                <w:lang w:val="en-US" w:eastAsia="zh-CN" w:bidi="ar"/>
              </w:rPr>
            </w:pPr>
            <w:r>
              <w:rPr>
                <w:rFonts w:hint="eastAsia" w:ascii="仿宋" w:hAnsi="仿宋" w:eastAsia="仿宋" w:cs="仿宋"/>
                <w:color w:val="333333"/>
                <w:sz w:val="32"/>
                <w:szCs w:val="32"/>
                <w:shd w:val="clear" w:color="auto" w:fill="FFFFFF"/>
                <w:lang w:val="en-US" w:eastAsia="zh-CN" w:bidi="ar"/>
              </w:rPr>
              <w:t>200414.61元</w:t>
            </w: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（2）包（标段）划分：1个包。</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（3）资金来源：财政资金。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（4）服务周期：合同签订后，自接到采购人通知之日起15日历天内。</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（5）服务地点:洛阳市及辖区。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（6）服务质量：符合国家现行相关技术标准及行业技术要求，满足采购人要求。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（7）本项目是否接受联合体投标：否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（8）是否接受进口产品：否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（9）是否专门面向中小企业：否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600" w:firstLineChars="200"/>
        <w:jc w:val="both"/>
        <w:textAlignment w:val="auto"/>
        <w:rPr>
          <w:rFonts w:hint="eastAsia" w:ascii="仿宋" w:hAnsi="仿宋" w:eastAsia="仿宋" w:cs="仿宋"/>
          <w:b/>
          <w:bCs/>
          <w:color w:val="auto"/>
          <w:highlight w:val="none"/>
        </w:rPr>
      </w:pPr>
      <w:r>
        <w:rPr>
          <w:rFonts w:hint="eastAsia" w:ascii="黑体" w:hAnsi="黑体" w:eastAsia="黑体" w:cs="黑体"/>
          <w:b w:val="0"/>
          <w:bCs w:val="0"/>
          <w:color w:val="333333"/>
          <w:kern w:val="0"/>
          <w:sz w:val="30"/>
          <w:szCs w:val="30"/>
          <w:shd w:val="clear" w:color="auto" w:fill="FFFFFF"/>
          <w:lang w:val="en-US" w:eastAsia="zh-CN" w:bidi="ar"/>
        </w:rPr>
        <w:t>二、申请人资格要求</w:t>
      </w:r>
      <w:r>
        <w:rPr>
          <w:rFonts w:hint="eastAsia" w:ascii="仿宋" w:hAnsi="仿宋" w:eastAsia="仿宋" w:cs="仿宋"/>
          <w:b/>
          <w:bCs/>
          <w:color w:val="auto"/>
          <w:highlight w:val="none"/>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1.满足《中华人民共和国政府采购法》第二十二条规定；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2.落实政府采购政策满足的资格要求：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(1)为贯彻洛阳市洛财购【2021】1号文精神，根据财政部工业和信息化部《政府采购促进中小企业发展管理办法》（财库〔2020〕46号）的规定，本项目支持中小微（监狱、残疾人福利性单位）企业采购；</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（2）本项目执行节约能源、保护环境、扶持不发达地区和少数民族地区等政府采购政策。</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3.本项目的特定资格要求：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3.1、供应商应具有独立承担民事责任的能力，具有有效的营业执照或事业单位法人证书；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3.2、供应商需具有建设行政主管部门颁发的岩土工程勘察乙级及以上资质或工程勘察综合类甲级资质；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3.3、拟派项目负责人应具有相关专业中级及以上职称；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3.4、根据洛财购〔2021〕11号《洛阳市财政局关于推行政府采购信用承诺制的通知》，供应商需提供洛阳市政府采购供应商信用承诺函（采购人有权在签订合同前要求成交供应商提供相关证明材料以核实成交供应商承诺事项的真实性，未按要求提供的成交无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3.5、本项目资格审查方式为资格后审，资格不合格者，取消其资格。</w:t>
      </w:r>
    </w:p>
    <w:p>
      <w:pPr>
        <w:pStyle w:val="11"/>
        <w:spacing w:line="460" w:lineRule="exact"/>
        <w:ind w:firstLine="600" w:firstLineChars="200"/>
        <w:jc w:val="left"/>
        <w:rPr>
          <w:rFonts w:ascii="仿宋" w:hAnsi="仿宋" w:eastAsia="仿宋" w:cs="仿宋"/>
          <w:color w:val="auto"/>
          <w:sz w:val="24"/>
          <w:szCs w:val="24"/>
          <w:highlight w:val="none"/>
        </w:rPr>
      </w:pPr>
      <w:r>
        <w:rPr>
          <w:rFonts w:hint="eastAsia" w:ascii="黑体" w:hAnsi="黑体" w:eastAsia="黑体" w:cs="黑体"/>
          <w:b w:val="0"/>
          <w:bCs w:val="0"/>
          <w:color w:val="333333"/>
          <w:kern w:val="0"/>
          <w:sz w:val="30"/>
          <w:szCs w:val="30"/>
          <w:shd w:val="clear" w:color="auto" w:fill="FFFFFF"/>
          <w:lang w:val="en-US" w:eastAsia="zh-CN" w:bidi="ar"/>
        </w:rPr>
        <w:t>三、获取采购文件</w:t>
      </w:r>
      <w:r>
        <w:rPr>
          <w:rFonts w:hint="eastAsia" w:ascii="仿宋" w:hAnsi="仿宋" w:eastAsia="仿宋" w:cs="仿宋"/>
          <w:color w:val="auto"/>
          <w:sz w:val="24"/>
          <w:szCs w:val="24"/>
          <w:highlight w:val="none"/>
        </w:rPr>
        <w:t xml:space="preserve"> </w:t>
      </w:r>
    </w:p>
    <w:p>
      <w:pPr>
        <w:pStyle w:val="11"/>
        <w:keepNext w:val="0"/>
        <w:pageBreakBefore w:val="0"/>
        <w:kinsoku/>
        <w:wordWrap/>
        <w:overflowPunct/>
        <w:topLinePunct w:val="0"/>
        <w:bidi w:val="0"/>
        <w:snapToGrid/>
        <w:spacing w:line="440" w:lineRule="exact"/>
        <w:ind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1、时间：2023年08月10日至2023年08月16日，每天上午8:30至12:00，下午14:00至18：00（北京时间，法定节假日除外）。</w:t>
      </w:r>
    </w:p>
    <w:p>
      <w:pPr>
        <w:pStyle w:val="11"/>
        <w:keepNext w:val="0"/>
        <w:pageBreakBefore w:val="0"/>
        <w:kinsoku/>
        <w:wordWrap/>
        <w:overflowPunct/>
        <w:topLinePunct w:val="0"/>
        <w:bidi w:val="0"/>
        <w:snapToGrid/>
        <w:spacing w:line="440" w:lineRule="exact"/>
        <w:ind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2、地点：洛阳市洛龙区天元在水一方B座2幢2-301室。</w:t>
      </w:r>
    </w:p>
    <w:p>
      <w:pPr>
        <w:pStyle w:val="11"/>
        <w:keepNext w:val="0"/>
        <w:pageBreakBefore w:val="0"/>
        <w:kinsoku/>
        <w:wordWrap/>
        <w:overflowPunct/>
        <w:topLinePunct w:val="0"/>
        <w:bidi w:val="0"/>
        <w:snapToGrid/>
        <w:spacing w:line="440" w:lineRule="exact"/>
        <w:ind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3、报名需携带材料：企业营业执照、资质证书、法定代表人身份证明或授权委托书、被授权人身份证原件。以上资料须要</w:t>
      </w:r>
      <w:bookmarkStart w:id="0" w:name="_GoBack"/>
      <w:bookmarkEnd w:id="0"/>
      <w:r>
        <w:rPr>
          <w:rFonts w:hint="eastAsia" w:ascii="仿宋" w:hAnsi="仿宋" w:eastAsia="仿宋" w:cs="仿宋"/>
          <w:color w:val="333333"/>
          <w:kern w:val="0"/>
          <w:sz w:val="32"/>
          <w:szCs w:val="32"/>
          <w:shd w:val="clear" w:color="auto" w:fill="FFFFFF"/>
          <w:lang w:val="en-US" w:eastAsia="zh-CN" w:bidi="ar"/>
        </w:rPr>
        <w:t>加盖公章的复印件一套（授权委托书留原件）。</w:t>
      </w:r>
    </w:p>
    <w:p>
      <w:pPr>
        <w:pStyle w:val="11"/>
        <w:keepNext w:val="0"/>
        <w:pageBreakBefore w:val="0"/>
        <w:kinsoku/>
        <w:wordWrap/>
        <w:overflowPunct/>
        <w:topLinePunct w:val="0"/>
        <w:bidi w:val="0"/>
        <w:snapToGrid/>
        <w:spacing w:line="440" w:lineRule="exact"/>
        <w:ind w:firstLine="64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333333"/>
          <w:kern w:val="0"/>
          <w:sz w:val="32"/>
          <w:szCs w:val="32"/>
          <w:shd w:val="clear" w:color="auto" w:fill="FFFFFF"/>
          <w:lang w:val="en-US" w:eastAsia="zh-CN" w:bidi="ar"/>
        </w:rPr>
        <w:t>4.售价：100元。</w:t>
      </w:r>
      <w:r>
        <w:rPr>
          <w:rFonts w:hint="eastAsia" w:ascii="仿宋" w:hAnsi="仿宋" w:eastAsia="仿宋" w:cs="仿宋"/>
          <w:color w:val="auto"/>
          <w:sz w:val="24"/>
          <w:szCs w:val="24"/>
          <w:highlight w:val="none"/>
        </w:rPr>
        <w:t xml:space="preserve"> </w:t>
      </w:r>
    </w:p>
    <w:p>
      <w:pPr>
        <w:pStyle w:val="11"/>
        <w:spacing w:line="460" w:lineRule="exact"/>
        <w:ind w:firstLine="600" w:firstLineChars="200"/>
        <w:jc w:val="left"/>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四、响应文件提交</w:t>
      </w:r>
    </w:p>
    <w:p>
      <w:pPr>
        <w:pStyle w:val="11"/>
        <w:keepNext w:val="0"/>
        <w:pageBreakBefore w:val="0"/>
        <w:kinsoku/>
        <w:wordWrap/>
        <w:overflowPunct/>
        <w:topLinePunct w:val="0"/>
        <w:bidi w:val="0"/>
        <w:snapToGrid/>
        <w:spacing w:line="440" w:lineRule="exact"/>
        <w:ind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1、截止时间：2023年08月21日15点30分（北京时间）</w:t>
      </w:r>
    </w:p>
    <w:p>
      <w:pPr>
        <w:pStyle w:val="11"/>
        <w:keepNext w:val="0"/>
        <w:pageBreakBefore w:val="0"/>
        <w:kinsoku/>
        <w:wordWrap/>
        <w:overflowPunct/>
        <w:topLinePunct w:val="0"/>
        <w:bidi w:val="0"/>
        <w:snapToGrid/>
        <w:spacing w:line="440" w:lineRule="exact"/>
        <w:ind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2、地点：洛阳市洛龙区天元在水一方B座2幢2-301室</w:t>
      </w:r>
    </w:p>
    <w:p>
      <w:pPr>
        <w:pStyle w:val="11"/>
        <w:spacing w:line="460" w:lineRule="exact"/>
        <w:ind w:firstLine="600" w:firstLineChars="200"/>
        <w:jc w:val="left"/>
        <w:rPr>
          <w:rFonts w:hint="eastAsia" w:ascii="黑体" w:hAnsi="黑体" w:eastAsia="黑体" w:cs="黑体"/>
          <w:b w:val="0"/>
          <w:bCs w:val="0"/>
          <w:color w:val="333333"/>
          <w:kern w:val="0"/>
          <w:sz w:val="30"/>
          <w:szCs w:val="30"/>
          <w:shd w:val="clear" w:color="auto" w:fill="FFFFFF"/>
          <w:lang w:val="en-US" w:eastAsia="zh-CN" w:bidi="ar"/>
        </w:rPr>
      </w:pPr>
      <w:r>
        <w:rPr>
          <w:rFonts w:hint="eastAsia" w:ascii="黑体" w:hAnsi="黑体" w:eastAsia="黑体" w:cs="黑体"/>
          <w:b w:val="0"/>
          <w:bCs w:val="0"/>
          <w:color w:val="333333"/>
          <w:kern w:val="0"/>
          <w:sz w:val="30"/>
          <w:szCs w:val="30"/>
          <w:shd w:val="clear" w:color="auto" w:fill="FFFFFF"/>
          <w:lang w:val="en-US" w:eastAsia="zh-CN" w:bidi="ar"/>
        </w:rPr>
        <w:t xml:space="preserve">五、响应文件开启 </w:t>
      </w:r>
    </w:p>
    <w:p>
      <w:pPr>
        <w:pStyle w:val="11"/>
        <w:keepNext w:val="0"/>
        <w:pageBreakBefore w:val="0"/>
        <w:kinsoku/>
        <w:wordWrap/>
        <w:overflowPunct/>
        <w:topLinePunct w:val="0"/>
        <w:bidi w:val="0"/>
        <w:snapToGrid/>
        <w:spacing w:line="440" w:lineRule="exact"/>
        <w:ind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1.时间：2023年08月21日15时30分 (北京时间)</w:t>
      </w:r>
    </w:p>
    <w:p>
      <w:pPr>
        <w:pStyle w:val="11"/>
        <w:keepNext w:val="0"/>
        <w:pageBreakBefore w:val="0"/>
        <w:kinsoku/>
        <w:wordWrap/>
        <w:overflowPunct/>
        <w:topLinePunct w:val="0"/>
        <w:bidi w:val="0"/>
        <w:snapToGrid/>
        <w:spacing w:line="440" w:lineRule="exact"/>
        <w:ind w:firstLine="64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333333"/>
          <w:kern w:val="0"/>
          <w:sz w:val="32"/>
          <w:szCs w:val="32"/>
          <w:shd w:val="clear" w:color="auto" w:fill="FFFFFF"/>
          <w:lang w:val="en-US" w:eastAsia="zh-CN" w:bidi="ar"/>
        </w:rPr>
        <w:t>2.地点：洛阳市洛龙区天元在水一方B座2幢2-301室</w:t>
      </w:r>
    </w:p>
    <w:p>
      <w:pPr>
        <w:pStyle w:val="11"/>
        <w:keepNext w:val="0"/>
        <w:pageBreakBefore w:val="0"/>
        <w:kinsoku/>
        <w:wordWrap/>
        <w:overflowPunct/>
        <w:topLinePunct w:val="0"/>
        <w:bidi w:val="0"/>
        <w:snapToGrid/>
        <w:spacing w:line="440" w:lineRule="exact"/>
        <w:ind w:firstLine="600" w:firstLineChars="200"/>
        <w:jc w:val="left"/>
        <w:textAlignment w:val="auto"/>
        <w:rPr>
          <w:rFonts w:ascii="仿宋" w:hAnsi="仿宋" w:eastAsia="仿宋" w:cs="仿宋"/>
          <w:b/>
          <w:bCs/>
          <w:color w:val="auto"/>
          <w:sz w:val="24"/>
          <w:szCs w:val="24"/>
          <w:highlight w:val="none"/>
        </w:rPr>
      </w:pPr>
      <w:r>
        <w:rPr>
          <w:rFonts w:hint="eastAsia" w:ascii="黑体" w:hAnsi="黑体" w:eastAsia="黑体" w:cs="黑体"/>
          <w:b w:val="0"/>
          <w:bCs w:val="0"/>
          <w:color w:val="333333"/>
          <w:kern w:val="0"/>
          <w:sz w:val="30"/>
          <w:szCs w:val="30"/>
          <w:shd w:val="clear" w:color="auto" w:fill="FFFFFF"/>
          <w:lang w:val="en-US" w:eastAsia="zh-CN" w:bidi="ar"/>
        </w:rPr>
        <w:t>六、发布公告的媒介及招标公告期限</w:t>
      </w:r>
      <w:r>
        <w:rPr>
          <w:rFonts w:hint="eastAsia" w:ascii="仿宋" w:hAnsi="仿宋" w:eastAsia="仿宋" w:cs="仿宋"/>
          <w:b/>
          <w:bCs/>
          <w:color w:val="auto"/>
          <w:sz w:val="24"/>
          <w:szCs w:val="24"/>
          <w:highlight w:val="none"/>
        </w:rPr>
        <w:t xml:space="preserve"> </w:t>
      </w:r>
    </w:p>
    <w:p>
      <w:pPr>
        <w:pStyle w:val="11"/>
        <w:keepNext w:val="0"/>
        <w:pageBreakBefore w:val="0"/>
        <w:kinsoku/>
        <w:wordWrap/>
        <w:overflowPunct/>
        <w:topLinePunct w:val="0"/>
        <w:bidi w:val="0"/>
        <w:snapToGrid/>
        <w:spacing w:line="440" w:lineRule="exact"/>
        <w:ind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本次招标公告在《中国招标投标公共服务平台》、《河南省电子招标投标公共服务平台》、《中国采购与招标网 》、《洛阳市交通事业发展中心网站》上发布。 招标公告期限为三个工作日。</w:t>
      </w:r>
    </w:p>
    <w:p>
      <w:pPr>
        <w:pStyle w:val="11"/>
        <w:keepNext w:val="0"/>
        <w:pageBreakBefore w:val="0"/>
        <w:kinsoku/>
        <w:wordWrap/>
        <w:overflowPunct/>
        <w:topLinePunct w:val="0"/>
        <w:bidi w:val="0"/>
        <w:snapToGrid/>
        <w:spacing w:line="440" w:lineRule="exact"/>
        <w:ind w:firstLine="600" w:firstLineChars="200"/>
        <w:jc w:val="left"/>
        <w:textAlignment w:val="auto"/>
        <w:rPr>
          <w:rFonts w:ascii="仿宋" w:hAnsi="仿宋" w:eastAsia="仿宋" w:cs="仿宋"/>
          <w:b/>
          <w:bCs/>
          <w:color w:val="auto"/>
          <w:sz w:val="24"/>
          <w:szCs w:val="24"/>
          <w:highlight w:val="none"/>
        </w:rPr>
      </w:pPr>
      <w:r>
        <w:rPr>
          <w:rFonts w:hint="eastAsia" w:ascii="黑体" w:hAnsi="黑体" w:eastAsia="黑体" w:cs="黑体"/>
          <w:b w:val="0"/>
          <w:bCs w:val="0"/>
          <w:color w:val="333333"/>
          <w:kern w:val="0"/>
          <w:sz w:val="30"/>
          <w:szCs w:val="30"/>
          <w:shd w:val="clear" w:color="auto" w:fill="FFFFFF"/>
          <w:lang w:val="en-US" w:eastAsia="zh-CN" w:bidi="ar"/>
        </w:rPr>
        <w:t>七、其他补充事宜</w:t>
      </w:r>
      <w:r>
        <w:rPr>
          <w:rFonts w:hint="eastAsia" w:ascii="仿宋" w:hAnsi="仿宋" w:eastAsia="仿宋" w:cs="仿宋"/>
          <w:b/>
          <w:bCs/>
          <w:color w:val="auto"/>
          <w:sz w:val="24"/>
          <w:szCs w:val="24"/>
          <w:highlight w:val="none"/>
        </w:rPr>
        <w:t xml:space="preserve"> </w:t>
      </w:r>
    </w:p>
    <w:p>
      <w:pPr>
        <w:pStyle w:val="11"/>
        <w:keepNext w:val="0"/>
        <w:pageBreakBefore w:val="0"/>
        <w:kinsoku/>
        <w:wordWrap/>
        <w:overflowPunct/>
        <w:topLinePunct w:val="0"/>
        <w:bidi w:val="0"/>
        <w:snapToGrid/>
        <w:spacing w:line="440" w:lineRule="exact"/>
        <w:ind w:firstLine="640" w:firstLineChars="200"/>
        <w:jc w:val="left"/>
        <w:textAlignment w:val="auto"/>
        <w:rPr>
          <w:rFonts w:ascii="仿宋" w:hAnsi="仿宋" w:eastAsia="仿宋" w:cs="仿宋"/>
          <w:color w:val="auto"/>
          <w:sz w:val="24"/>
          <w:szCs w:val="24"/>
          <w:highlight w:val="none"/>
        </w:rPr>
      </w:pPr>
      <w:r>
        <w:rPr>
          <w:rFonts w:hint="eastAsia" w:ascii="仿宋" w:hAnsi="仿宋" w:eastAsia="仿宋" w:cs="仿宋"/>
          <w:color w:val="333333"/>
          <w:kern w:val="0"/>
          <w:sz w:val="32"/>
          <w:szCs w:val="32"/>
          <w:shd w:val="clear" w:color="auto" w:fill="FFFFFF"/>
          <w:lang w:val="en-US" w:eastAsia="zh-CN" w:bidi="ar"/>
        </w:rPr>
        <w:t>供应商在参与本项目招标采购活动期间应及时关注相关网站获取相关澄清或变更等信息（如果有）。</w:t>
      </w:r>
      <w:r>
        <w:rPr>
          <w:rFonts w:hint="eastAsia" w:ascii="仿宋" w:hAnsi="仿宋" w:eastAsia="仿宋" w:cs="仿宋"/>
          <w:color w:val="auto"/>
          <w:sz w:val="24"/>
          <w:szCs w:val="24"/>
          <w:highlight w:val="none"/>
        </w:rPr>
        <w:t xml:space="preserve"> </w:t>
      </w:r>
    </w:p>
    <w:p>
      <w:pPr>
        <w:pStyle w:val="11"/>
        <w:spacing w:line="460" w:lineRule="exact"/>
        <w:ind w:firstLine="600" w:firstLineChars="200"/>
        <w:jc w:val="left"/>
        <w:rPr>
          <w:rFonts w:ascii="仿宋" w:hAnsi="仿宋" w:eastAsia="仿宋" w:cs="仿宋"/>
          <w:b/>
          <w:bCs/>
          <w:color w:val="auto"/>
          <w:sz w:val="24"/>
          <w:szCs w:val="24"/>
          <w:highlight w:val="none"/>
        </w:rPr>
      </w:pPr>
      <w:r>
        <w:rPr>
          <w:rFonts w:hint="eastAsia" w:ascii="黑体" w:hAnsi="黑体" w:eastAsia="黑体" w:cs="黑体"/>
          <w:b w:val="0"/>
          <w:bCs w:val="0"/>
          <w:color w:val="333333"/>
          <w:kern w:val="0"/>
          <w:sz w:val="30"/>
          <w:szCs w:val="30"/>
          <w:shd w:val="clear" w:color="auto" w:fill="FFFFFF"/>
          <w:lang w:val="en-US" w:eastAsia="zh-CN" w:bidi="ar"/>
        </w:rPr>
        <w:t>八、凡对本次招标提出询问，请按照以下方式联系</w:t>
      </w:r>
      <w:r>
        <w:rPr>
          <w:rFonts w:hint="eastAsia" w:ascii="仿宋" w:hAnsi="仿宋" w:eastAsia="仿宋" w:cs="仿宋"/>
          <w:b/>
          <w:bCs/>
          <w:color w:val="auto"/>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 xml:space="preserve">1. 采购人信息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名    称：洛阳市交通事业发展中心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地    址：河南省洛阳市涧西区南昌路172号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联 系 人：吕先生</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联系方式：0379-60665926</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2.采购代理机构信息（如有）</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名  称：河南鼎康工程管理有限公司</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地  址：洛阳市伊滨区新源路26号1-8幢2-1103-01</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联系人：</w:t>
      </w:r>
      <w:r>
        <w:rPr>
          <w:rFonts w:hint="eastAsia" w:ascii="仿宋" w:hAnsi="仿宋" w:eastAsia="仿宋" w:cs="仿宋"/>
          <w:color w:val="333333"/>
          <w:kern w:val="0"/>
          <w:sz w:val="32"/>
          <w:szCs w:val="32"/>
          <w:shd w:val="clear" w:color="auto" w:fill="FFFFFF"/>
          <w:lang w:val="en-US" w:eastAsia="zh-CN" w:bidi="ar"/>
        </w:rPr>
        <w:t>陈先生</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联系方式：0379-69925765</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3、项目联系方式</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项目联系人：</w:t>
      </w:r>
      <w:r>
        <w:rPr>
          <w:rFonts w:hint="eastAsia" w:ascii="仿宋" w:hAnsi="仿宋" w:eastAsia="仿宋" w:cs="仿宋"/>
          <w:color w:val="333333"/>
          <w:kern w:val="0"/>
          <w:sz w:val="32"/>
          <w:szCs w:val="32"/>
          <w:shd w:val="clear" w:color="auto" w:fill="FFFFFF"/>
          <w:lang w:val="en-US" w:eastAsia="zh-CN" w:bidi="ar"/>
        </w:rPr>
        <w:t>陈先生</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default" w:ascii="仿宋" w:hAnsi="仿宋" w:eastAsia="仿宋" w:cs="仿宋"/>
          <w:color w:val="333333"/>
          <w:kern w:val="0"/>
          <w:sz w:val="32"/>
          <w:szCs w:val="32"/>
          <w:shd w:val="clear" w:color="auto" w:fill="FFFFFF"/>
          <w:lang w:val="en-US" w:eastAsia="zh-CN" w:bidi="ar"/>
        </w:rPr>
      </w:pPr>
      <w:r>
        <w:rPr>
          <w:rFonts w:hint="default" w:ascii="仿宋" w:hAnsi="仿宋" w:eastAsia="仿宋" w:cs="仿宋"/>
          <w:color w:val="333333"/>
          <w:kern w:val="0"/>
          <w:sz w:val="32"/>
          <w:szCs w:val="32"/>
          <w:shd w:val="clear" w:color="auto" w:fill="FFFFFF"/>
          <w:lang w:val="en-US" w:eastAsia="zh-CN" w:bidi="ar"/>
        </w:rPr>
        <w:t>联系方式：0379-69925765</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4.监管部门、联系人和联系方式：</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监管部门：洛阳市交通运输局</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监管部门联系人：洛阳市交通运输局建管科</w:t>
      </w:r>
    </w:p>
    <w:p>
      <w:pPr>
        <w:keepNext w:val="0"/>
        <w:keepLines w:val="0"/>
        <w:pageBreakBefore w:val="0"/>
        <w:widowControl w:val="0"/>
        <w:kinsoku/>
        <w:wordWrap/>
        <w:overflowPunct/>
        <w:topLinePunct w:val="0"/>
        <w:autoSpaceDE/>
        <w:autoSpaceDN/>
        <w:bidi w:val="0"/>
        <w:adjustRightInd w:val="0"/>
        <w:snapToGrid/>
        <w:spacing w:line="440" w:lineRule="exact"/>
        <w:ind w:left="0"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监管部门联系方式：0379-63218170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roman"/>
    <w:pitch w:val="default"/>
    <w:sig w:usb0="00000000" w:usb1="00000000" w:usb2="00000000" w:usb3="00000000" w:csb0="003E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Tg0MDgzZTI4NzQwNTMxYmVjODI4ZjZkYTg4YjcifQ=="/>
  </w:docVars>
  <w:rsids>
    <w:rsidRoot w:val="2AF174A7"/>
    <w:rsid w:val="03F11C32"/>
    <w:rsid w:val="1890336F"/>
    <w:rsid w:val="2AF174A7"/>
    <w:rsid w:val="46917987"/>
    <w:rsid w:val="50221ED2"/>
    <w:rsid w:val="57234508"/>
    <w:rsid w:val="59F13CCA"/>
    <w:rsid w:val="69543961"/>
    <w:rsid w:val="74324450"/>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200" w:leftChars="200" w:firstLine="200" w:firstLineChars="200"/>
    </w:pPr>
  </w:style>
  <w:style w:type="paragraph" w:styleId="3">
    <w:name w:val="Body Text Indent"/>
    <w:basedOn w:val="1"/>
    <w:next w:val="1"/>
    <w:qFormat/>
    <w:uiPriority w:val="0"/>
    <w:pPr>
      <w:spacing w:line="400" w:lineRule="exact"/>
      <w:ind w:left="630"/>
    </w:pPr>
    <w:rPr>
      <w:rFonts w:ascii="楷体_GB2312" w:eastAsia="仿宋_GB2312"/>
      <w:kern w:val="2"/>
      <w:sz w:val="30"/>
      <w:szCs w:val="30"/>
    </w:rPr>
  </w:style>
  <w:style w:type="paragraph" w:styleId="4">
    <w:name w:val="toa heading"/>
    <w:basedOn w:val="1"/>
    <w:next w:val="1"/>
    <w:unhideWhenUsed/>
    <w:qFormat/>
    <w:uiPriority w:val="99"/>
    <w:rPr>
      <w:rFonts w:ascii="Cambria" w:hAnsi="Cambria" w:eastAsia="微软雅黑" w:cs="Times New Roman"/>
      <w:sz w:val="21"/>
      <w:szCs w:val="24"/>
    </w:rPr>
  </w:style>
  <w:style w:type="paragraph" w:styleId="5">
    <w:name w:val="Block Text"/>
    <w:basedOn w:val="1"/>
    <w:next w:val="6"/>
    <w:qFormat/>
    <w:uiPriority w:val="0"/>
    <w:pPr>
      <w:spacing w:line="300" w:lineRule="auto"/>
      <w:ind w:left="735" w:right="-26"/>
    </w:pPr>
    <w:rPr>
      <w:rFonts w:ascii="楷体_GB2312" w:eastAsia="楷体_GB2312"/>
      <w:sz w:val="24"/>
    </w:rPr>
  </w:style>
  <w:style w:type="paragraph" w:styleId="6">
    <w:name w:val="HTML Preformatted"/>
    <w:basedOn w:val="1"/>
    <w:next w:val="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rPr>
  </w:style>
  <w:style w:type="paragraph" w:styleId="7">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9">
    <w:name w:val="Table Grid"/>
    <w:basedOn w:val="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正文"/>
    <w:basedOn w:val="1"/>
    <w:next w:val="1"/>
    <w:qFormat/>
    <w:uiPriority w:val="0"/>
    <w:pPr>
      <w:widowControl/>
      <w:ind w:firstLine="482"/>
    </w:pPr>
    <w:rPr>
      <w:rFonts w:ascii="微软雅黑" w:hAnsi="微软雅黑" w:eastAsia="微软雅黑"/>
      <w:sz w:val="21"/>
    </w:rPr>
  </w:style>
  <w:style w:type="paragraph" w:customStyle="1" w:styleId="12">
    <w:name w:val="正文_1"/>
    <w:next w:val="13"/>
    <w:qFormat/>
    <w:uiPriority w:val="0"/>
    <w:pPr>
      <w:widowControl w:val="0"/>
      <w:jc w:val="both"/>
    </w:pPr>
    <w:rPr>
      <w:rFonts w:ascii="Times New Roman" w:hAnsi="Times New Roman" w:eastAsia="宋体" w:cs="Times New Roman"/>
      <w:lang w:val="en-US" w:eastAsia="zh-CN" w:bidi="ar-SA"/>
    </w:rPr>
  </w:style>
  <w:style w:type="paragraph" w:customStyle="1" w:styleId="13">
    <w:name w:val="正文文本_1"/>
    <w:basedOn w:val="14"/>
    <w:next w:val="17"/>
    <w:qFormat/>
    <w:uiPriority w:val="0"/>
    <w:rPr>
      <w:rFonts w:eastAsia="仿宋_GB2312"/>
      <w:kern w:val="2"/>
      <w:sz w:val="28"/>
      <w:szCs w:val="30"/>
    </w:rPr>
  </w:style>
  <w:style w:type="paragraph" w:customStyle="1" w:styleId="14">
    <w:name w:val="正文_3_0"/>
    <w:next w:val="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标题 2_0"/>
    <w:basedOn w:val="16"/>
    <w:next w:val="14"/>
    <w:qFormat/>
    <w:uiPriority w:val="0"/>
    <w:pPr>
      <w:keepNext/>
      <w:keepLines/>
      <w:spacing w:before="260" w:after="260" w:line="416" w:lineRule="auto"/>
      <w:outlineLvl w:val="1"/>
    </w:pPr>
    <w:rPr>
      <w:rFonts w:ascii="Arial" w:hAnsi="Arial" w:eastAsia="黑体"/>
      <w:b/>
      <w:bCs/>
      <w:sz w:val="32"/>
      <w:szCs w:val="32"/>
    </w:rPr>
  </w:style>
  <w:style w:type="paragraph" w:customStyle="1" w:styleId="16">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文本 2_1"/>
    <w:basedOn w:val="18"/>
    <w:qFormat/>
    <w:uiPriority w:val="0"/>
    <w:pPr>
      <w:jc w:val="center"/>
      <w:outlineLvl w:val="0"/>
    </w:pPr>
    <w:rPr>
      <w:rFonts w:ascii="楷体_GB2312" w:eastAsia="仿宋_GB2312"/>
      <w:kern w:val="2"/>
      <w:sz w:val="30"/>
    </w:rPr>
  </w:style>
  <w:style w:type="paragraph" w:customStyle="1" w:styleId="18">
    <w:name w:val="正文_1_0"/>
    <w:next w:val="13"/>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9">
    <w:name w:val="正文_2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正文_2_1"/>
    <w:next w:val="21"/>
    <w:qFormat/>
    <w:uiPriority w:val="0"/>
    <w:pPr>
      <w:widowControl w:val="0"/>
      <w:jc w:val="both"/>
    </w:pPr>
    <w:rPr>
      <w:rFonts w:ascii="Times New Roman" w:hAnsi="Times New Roman" w:eastAsia="宋体" w:cs="Times New Roman"/>
      <w:lang w:val="en-US" w:eastAsia="zh-CN" w:bidi="ar-SA"/>
    </w:rPr>
  </w:style>
  <w:style w:type="paragraph" w:customStyle="1" w:styleId="21">
    <w:name w:val="正文文本_0"/>
    <w:basedOn w:val="20"/>
    <w:next w:val="22"/>
    <w:qFormat/>
    <w:uiPriority w:val="0"/>
    <w:rPr>
      <w:rFonts w:eastAsia="仿宋_GB2312"/>
      <w:kern w:val="2"/>
      <w:sz w:val="28"/>
      <w:szCs w:val="30"/>
    </w:rPr>
  </w:style>
  <w:style w:type="paragraph" w:customStyle="1" w:styleId="22">
    <w:name w:val="正文文本 2_0"/>
    <w:basedOn w:val="20"/>
    <w:qFormat/>
    <w:uiPriority w:val="0"/>
    <w:pPr>
      <w:jc w:val="center"/>
      <w:outlineLvl w:val="0"/>
    </w:pPr>
    <w:rPr>
      <w:rFonts w:ascii="楷体_GB2312" w:hAnsi="Calibri" w:eastAsia="仿宋_GB2312"/>
      <w:kern w:val="2"/>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1712</Words>
  <Characters>1947</Characters>
  <Lines>0</Lines>
  <Paragraphs>0</Paragraphs>
  <TotalTime>9</TotalTime>
  <ScaleCrop>false</ScaleCrop>
  <LinksUpToDate>false</LinksUpToDate>
  <CharactersWithSpaces>1978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2023-07-17T08:32:00Z</dcterms:created>
  <dc:creator>WPS_1498296117</dc:creator>
  <cp:lastModifiedBy>河东康家</cp:lastModifiedBy>
  <dcterms:modified xsi:type="dcterms:W3CDTF">2023-08-08T06:01:28Z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67221CF6BACC4FC8BDF6F2905C8B2CBE_11</vt:lpwstr>
  </property>
</Properties>
</file>