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洛阳市2023年S237线偃师区高速路口至火焦线路口功能性修复工程设计服务项目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32"/>
          <w:szCs w:val="32"/>
        </w:rPr>
        <w:t>公告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一、项目基本情况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1、采购项目编号：GK2023-LY-01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2、采购项目名称：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洛阳市2023年S237线偃师区高速路口至火焦线路口功能性修复工程设计服务项目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3、采购方式：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公告发布日期：202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5、评审日期：2023年05月05日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资金来源：财政资金；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采购范围：竞争性磋商文件、答疑（若有）等全部内容；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项目概况：本项目为洛阳市2023年S237线偃师区高速路口至火焦线路口功能性修复工程设计服务项目，包括施工图设计、预算文件编制、文件汇总、后续服务工作等，具体内容详见磋商文件；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周期</w:t>
      </w:r>
      <w:r>
        <w:rPr>
          <w:rFonts w:hint="eastAsia" w:ascii="仿宋" w:hAnsi="仿宋" w:eastAsia="仿宋" w:cs="仿宋"/>
          <w:sz w:val="28"/>
          <w:szCs w:val="28"/>
        </w:rPr>
        <w:t>：自签订合同之日起30天，按要求完成本项目施工图设计编制工作，并向采购人提交施工图设计文件及预算文件等；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质量目标：符合国家、行业、项目所在地规范、标准、规程规定，满足采购人要求；</w:t>
      </w:r>
    </w:p>
    <w:p>
      <w:pPr>
        <w:autoSpaceDN w:val="0"/>
        <w:adjustRightInd w:val="0"/>
        <w:snapToGrid w:val="0"/>
        <w:spacing w:beforeLines="0" w:after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标段划分：本项目分为1个标段。</w:t>
      </w:r>
    </w:p>
    <w:p>
      <w:pPr>
        <w:autoSpaceDN w:val="0"/>
        <w:adjustRightInd w:val="0"/>
        <w:snapToGrid w:val="0"/>
        <w:spacing w:beforeLines="0" w:after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三、中标情况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1、成交单位名称：郑州市交通规划勘察设计研究院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2、单位地址：郑州市二七区陇海中路91号</w:t>
      </w:r>
    </w:p>
    <w:p>
      <w:pPr>
        <w:pStyle w:val="3"/>
        <w:ind w:firstLine="604" w:firstLineChars="200"/>
        <w:rPr>
          <w:rFonts w:hint="default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1"/>
          <w:sz w:val="28"/>
          <w:szCs w:val="28"/>
          <w:lang w:val="en-US" w:eastAsia="zh-CN" w:bidi="ar-SA"/>
        </w:rPr>
        <w:t>3、项目负责人姓名：陈萍  证书编号：A01130900002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default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4、成交金额：372780.00元；成交费率：0.922%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5、服务周期：自签订合同之日起30天，按要求完成本项目施工图设计编制工作，并向采购人提交施工图设计文件及预算文件等；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4" w:firstLineChars="200"/>
        <w:textAlignment w:val="auto"/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 w:bidi="ar-SA"/>
        </w:rPr>
        <w:t>6、响应质量目标：符合国家、行业、项目所在地规范、标准、规程规定，满足采购人要求；</w:t>
      </w:r>
    </w:p>
    <w:p>
      <w:pPr>
        <w:pStyle w:val="2"/>
        <w:numPr>
          <w:ilvl w:val="0"/>
          <w:numId w:val="1"/>
        </w:numPr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评审专家名单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魏当当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刘丹丹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王卫星；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五、代理服务收费标准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本项目代理服务费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参照市财政局洛财购〔2019〕3号文标准优惠12%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，由成交供应商在领取成交通知书时一次性支付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>公告发布的媒介及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公告期限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公告同时在《河南省电子招标投标公共服务平台》、《中国招标投标公共服务平台》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和《</w:t>
      </w:r>
      <w:r>
        <w:rPr>
          <w:rFonts w:hint="eastAsia" w:ascii="仿宋" w:hAnsi="仿宋" w:eastAsia="仿宋" w:cs="仿宋"/>
          <w:sz w:val="28"/>
          <w:szCs w:val="28"/>
        </w:rPr>
        <w:t>洛阳市交通事业发展中心》上发布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公告期限为1个工作日。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七、其他补充事宜 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结果有异议的，可以在本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sz w:val="28"/>
          <w:szCs w:val="28"/>
        </w:rPr>
        <w:t>公告发布之日后7个工作日内，以书面形式向采购代理机构一次性提出质疑(法定代表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2"/>
        <w:autoSpaceDN w:val="0"/>
        <w:adjustRightInd w:val="0"/>
        <w:snapToGrid w:val="0"/>
        <w:spacing w:beforeLines="0" w:line="4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八、凡对本次公告内容提出询问，请按以下方式联系 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 购 人：洛阳市交通事业发展中心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址：河南省洛阳市涧西区南昌路172号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人：吕先生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话：0379-60665926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采购代理机构：国凯建设项目管理有限公司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    址：河南省洛阳市洛龙区报业印刷文化创意产业园综合楼8楼</w:t>
      </w:r>
    </w:p>
    <w:p>
      <w:pPr>
        <w:pStyle w:val="3"/>
        <w:spacing w:beforeLines="0" w:afterLine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  系   人：赵先生</w:t>
      </w:r>
    </w:p>
    <w:p>
      <w:pPr>
        <w:pStyle w:val="3"/>
        <w:spacing w:beforeLines="0" w:afterLines="0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电        话：0379-80889059</w:t>
      </w: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autoSpaceDN w:val="0"/>
        <w:adjustRightInd w:val="0"/>
        <w:snapToGrid w:val="0"/>
        <w:spacing w:beforeLines="0" w:line="460" w:lineRule="exact"/>
        <w:ind w:firstLine="604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DAD5A"/>
    <w:multiLevelType w:val="multilevel"/>
    <w:tmpl w:val="94EDAD5A"/>
    <w:lvl w:ilvl="0" w:tentative="0">
      <w:start w:val="4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mY5NTg0YjE3Zjk0MTdmZTJiMDU0YWZkZTgyNGYifQ=="/>
  </w:docVars>
  <w:rsids>
    <w:rsidRoot w:val="00172A27"/>
    <w:rsid w:val="01DD3C4D"/>
    <w:rsid w:val="08536A17"/>
    <w:rsid w:val="0AAE262A"/>
    <w:rsid w:val="11E15093"/>
    <w:rsid w:val="125E66E4"/>
    <w:rsid w:val="173E6AE4"/>
    <w:rsid w:val="22123047"/>
    <w:rsid w:val="36EA5EE9"/>
    <w:rsid w:val="411C3809"/>
    <w:rsid w:val="41230975"/>
    <w:rsid w:val="41670862"/>
    <w:rsid w:val="43E048FB"/>
    <w:rsid w:val="47615D53"/>
    <w:rsid w:val="49DB1DED"/>
    <w:rsid w:val="4D3D2DBF"/>
    <w:rsid w:val="58EB5414"/>
    <w:rsid w:val="6207230C"/>
    <w:rsid w:val="64C73242"/>
    <w:rsid w:val="777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宋体"/>
      <w:spacing w:val="11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0"/>
    <w:pPr>
      <w:spacing w:beforeLines="0" w:after="120"/>
    </w:pPr>
    <w:rPr>
      <w:rFonts w:hint="default"/>
      <w:sz w:val="21"/>
      <w:szCs w:val="21"/>
    </w:rPr>
  </w:style>
  <w:style w:type="paragraph" w:customStyle="1" w:styleId="3">
    <w:name w:val="Default"/>
    <w:next w:val="1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unhideWhenUsed/>
    <w:qFormat/>
    <w:uiPriority w:val="0"/>
    <w:pPr>
      <w:adjustRightInd w:val="0"/>
      <w:spacing w:beforeLines="0" w:afterLines="0" w:line="420" w:lineRule="atLeast"/>
      <w:jc w:val="left"/>
      <w:textAlignment w:val="baseline"/>
    </w:pPr>
    <w:rPr>
      <w:rFonts w:hint="default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1161</Characters>
  <Lines>0</Lines>
  <Paragraphs>0</Paragraphs>
  <TotalTime>40</TotalTime>
  <ScaleCrop>false</ScaleCrop>
  <LinksUpToDate>false</LinksUpToDate>
  <CharactersWithSpaces>1203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高天骐</dc:creator>
  <cp:lastModifiedBy>高天骐</cp:lastModifiedBy>
  <dcterms:modified xsi:type="dcterms:W3CDTF">2023-05-05T07:53:19Z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25A18785E129404E8CC6638A8FFB8EBD</vt:lpwstr>
  </property>
</Properties>
</file>