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0" w:afterLines="0"/>
        <w:jc w:val="center"/>
        <w:rPr>
          <w:rFonts w:hint="eastAsia" w:ascii="仿宋" w:hAnsi="仿宋" w:eastAsia="仿宋" w:cs="仿宋"/>
          <w:b/>
          <w:spacing w:val="20"/>
          <w:sz w:val="28"/>
          <w:szCs w:val="28"/>
        </w:rPr>
      </w:pPr>
      <w:r>
        <w:rPr>
          <w:rFonts w:hint="eastAsia" w:ascii="仿宋" w:hAnsi="仿宋" w:eastAsia="仿宋" w:cs="仿宋"/>
          <w:b/>
          <w:spacing w:val="20"/>
          <w:sz w:val="28"/>
          <w:szCs w:val="28"/>
        </w:rPr>
        <w:t>洛阳市2023年G310线孟津区朝阳镇刘寨至孟新交界功能性修复工程设计服务项目竞争性磋商公告</w:t>
      </w:r>
    </w:p>
    <w:p>
      <w:pPr>
        <w:adjustRightInd w:val="0"/>
        <w:snapToGrid w:val="0"/>
        <w:spacing w:beforeLines="0" w:afterLines="0" w:line="400" w:lineRule="exact"/>
        <w:ind w:firstLine="476" w:firstLineChars="200"/>
        <w:rPr>
          <w:rFonts w:hint="eastAsia" w:ascii="仿宋" w:hAnsi="仿宋" w:eastAsia="仿宋" w:cs="仿宋"/>
          <w:spacing w:val="14"/>
          <w:kern w:val="2"/>
          <w:sz w:val="21"/>
          <w:szCs w:val="21"/>
        </w:rPr>
      </w:pPr>
      <w:r>
        <w:rPr>
          <w:rFonts w:hint="eastAsia" w:ascii="仿宋" w:hAnsi="仿宋" w:eastAsia="仿宋" w:cs="仿宋"/>
          <w:spacing w:val="14"/>
          <w:sz w:val="21"/>
          <w:szCs w:val="21"/>
          <w:lang w:bidi="ar"/>
        </w:rPr>
        <w:t>项目概况</w:t>
      </w:r>
    </w:p>
    <w:p>
      <w:pPr>
        <w:adjustRightInd w:val="0"/>
        <w:snapToGrid w:val="0"/>
        <w:spacing w:beforeLines="0" w:afterLines="0" w:line="400" w:lineRule="exact"/>
        <w:ind w:firstLine="476" w:firstLineChars="200"/>
        <w:rPr>
          <w:rFonts w:hint="eastAsia" w:ascii="仿宋" w:hAnsi="仿宋" w:eastAsia="仿宋" w:cs="仿宋"/>
          <w:spacing w:val="14"/>
          <w:kern w:val="2"/>
          <w:sz w:val="21"/>
          <w:szCs w:val="21"/>
        </w:rPr>
      </w:pPr>
      <w:r>
        <w:rPr>
          <w:rFonts w:hint="eastAsia" w:ascii="仿宋" w:hAnsi="仿宋" w:eastAsia="仿宋" w:cs="仿宋"/>
          <w:spacing w:val="14"/>
          <w:sz w:val="21"/>
          <w:szCs w:val="21"/>
          <w:lang w:bidi="ar"/>
        </w:rPr>
        <w:t>洛阳市2023年G310线孟津区朝阳镇刘寨至孟新交界功能性修复工程设计服务项目的潜在供应商应在国凯建设项目管理有限公司（洛阳市洛龙区龙泉大厦23楼）获取磋商文件，并于2023年</w:t>
      </w:r>
      <w:r>
        <w:rPr>
          <w:rFonts w:hint="eastAsia" w:ascii="仿宋" w:hAnsi="仿宋" w:eastAsia="仿宋" w:cs="仿宋"/>
          <w:spacing w:val="14"/>
          <w:sz w:val="21"/>
          <w:szCs w:val="21"/>
          <w:lang w:val="en-US" w:eastAsia="zh-CN" w:bidi="ar"/>
        </w:rPr>
        <w:t>05</w:t>
      </w:r>
      <w:r>
        <w:rPr>
          <w:rFonts w:hint="eastAsia" w:ascii="仿宋" w:hAnsi="仿宋" w:eastAsia="仿宋" w:cs="仿宋"/>
          <w:spacing w:val="14"/>
          <w:sz w:val="21"/>
          <w:szCs w:val="21"/>
          <w:lang w:bidi="ar"/>
        </w:rPr>
        <w:t>月</w:t>
      </w:r>
      <w:r>
        <w:rPr>
          <w:rFonts w:hint="eastAsia" w:ascii="仿宋" w:hAnsi="仿宋" w:eastAsia="仿宋" w:cs="仿宋"/>
          <w:spacing w:val="14"/>
          <w:sz w:val="21"/>
          <w:szCs w:val="21"/>
          <w:lang w:val="en-US" w:eastAsia="zh-CN" w:bidi="ar"/>
        </w:rPr>
        <w:t>05</w:t>
      </w:r>
      <w:r>
        <w:rPr>
          <w:rFonts w:hint="eastAsia" w:ascii="仿宋" w:hAnsi="仿宋" w:eastAsia="仿宋" w:cs="仿宋"/>
          <w:spacing w:val="14"/>
          <w:sz w:val="21"/>
          <w:szCs w:val="21"/>
          <w:lang w:bidi="ar"/>
        </w:rPr>
        <w:t>日</w:t>
      </w:r>
      <w:r>
        <w:rPr>
          <w:rFonts w:hint="eastAsia" w:ascii="仿宋" w:hAnsi="仿宋" w:eastAsia="仿宋" w:cs="仿宋"/>
          <w:spacing w:val="14"/>
          <w:sz w:val="21"/>
          <w:szCs w:val="21"/>
          <w:lang w:val="en-US" w:eastAsia="zh-CN" w:bidi="ar"/>
        </w:rPr>
        <w:t>09</w:t>
      </w:r>
      <w:r>
        <w:rPr>
          <w:rFonts w:hint="eastAsia" w:ascii="仿宋" w:hAnsi="仿宋" w:eastAsia="仿宋" w:cs="仿宋"/>
          <w:spacing w:val="14"/>
          <w:sz w:val="21"/>
          <w:szCs w:val="21"/>
          <w:lang w:bidi="ar"/>
        </w:rPr>
        <w:t>时</w:t>
      </w:r>
      <w:r>
        <w:rPr>
          <w:rFonts w:hint="eastAsia" w:ascii="仿宋" w:hAnsi="仿宋" w:eastAsia="仿宋" w:cs="仿宋"/>
          <w:spacing w:val="14"/>
          <w:sz w:val="21"/>
          <w:szCs w:val="21"/>
          <w:lang w:val="en-US" w:eastAsia="zh-CN" w:bidi="ar"/>
        </w:rPr>
        <w:t>30</w:t>
      </w:r>
      <w:r>
        <w:rPr>
          <w:rFonts w:hint="eastAsia" w:ascii="仿宋" w:hAnsi="仿宋" w:eastAsia="仿宋" w:cs="仿宋"/>
          <w:spacing w:val="14"/>
          <w:sz w:val="21"/>
          <w:szCs w:val="21"/>
          <w:lang w:bidi="ar"/>
        </w:rPr>
        <w:t>分（北京时间）前递交响应文件。</w:t>
      </w:r>
    </w:p>
    <w:p>
      <w:pPr>
        <w:adjustRightInd w:val="0"/>
        <w:snapToGrid w:val="0"/>
        <w:spacing w:beforeLines="0" w:afterLines="0" w:line="400" w:lineRule="exact"/>
        <w:ind w:firstLine="478" w:firstLineChars="200"/>
        <w:rPr>
          <w:rFonts w:hint="eastAsia" w:ascii="仿宋" w:hAnsi="仿宋" w:eastAsia="仿宋" w:cs="仿宋"/>
          <w:b/>
          <w:spacing w:val="14"/>
          <w:kern w:val="2"/>
          <w:sz w:val="21"/>
          <w:szCs w:val="21"/>
        </w:rPr>
      </w:pPr>
      <w:r>
        <w:rPr>
          <w:rFonts w:hint="eastAsia" w:ascii="仿宋" w:hAnsi="仿宋" w:eastAsia="仿宋" w:cs="仿宋"/>
          <w:b/>
          <w:spacing w:val="14"/>
          <w:sz w:val="21"/>
          <w:szCs w:val="21"/>
          <w:lang w:bidi="ar"/>
        </w:rPr>
        <w:t>一、项目基本情况</w:t>
      </w:r>
    </w:p>
    <w:p>
      <w:pPr>
        <w:adjustRightInd w:val="0"/>
        <w:snapToGrid w:val="0"/>
        <w:spacing w:beforeLines="0" w:afterLines="0" w:line="400" w:lineRule="exact"/>
        <w:ind w:firstLine="476" w:firstLineChars="200"/>
        <w:rPr>
          <w:rFonts w:hint="eastAsia" w:ascii="仿宋" w:hAnsi="仿宋" w:eastAsia="仿宋" w:cs="仿宋"/>
          <w:spacing w:val="14"/>
          <w:kern w:val="2"/>
          <w:sz w:val="21"/>
          <w:szCs w:val="21"/>
        </w:rPr>
      </w:pPr>
      <w:r>
        <w:rPr>
          <w:rFonts w:hint="eastAsia" w:ascii="仿宋" w:hAnsi="仿宋" w:eastAsia="仿宋" w:cs="仿宋"/>
          <w:spacing w:val="14"/>
          <w:sz w:val="21"/>
          <w:szCs w:val="21"/>
          <w:lang w:bidi="ar"/>
        </w:rPr>
        <w:t>1.项目编号：GK2023-LY-017</w:t>
      </w:r>
    </w:p>
    <w:p>
      <w:pPr>
        <w:adjustRightInd w:val="0"/>
        <w:snapToGrid w:val="0"/>
        <w:spacing w:beforeLines="0" w:afterLines="0" w:line="400" w:lineRule="exact"/>
        <w:ind w:firstLine="476" w:firstLineChars="200"/>
        <w:rPr>
          <w:rFonts w:hint="eastAsia" w:ascii="仿宋" w:hAnsi="仿宋" w:eastAsia="仿宋" w:cs="仿宋"/>
          <w:spacing w:val="14"/>
          <w:kern w:val="2"/>
          <w:sz w:val="21"/>
          <w:szCs w:val="21"/>
        </w:rPr>
      </w:pPr>
      <w:r>
        <w:rPr>
          <w:rFonts w:hint="eastAsia" w:ascii="仿宋" w:hAnsi="仿宋" w:eastAsia="仿宋" w:cs="仿宋"/>
          <w:spacing w:val="14"/>
          <w:sz w:val="21"/>
          <w:szCs w:val="21"/>
          <w:lang w:bidi="ar"/>
        </w:rPr>
        <w:t>2.项目名称：洛阳市2023年G310线孟津区朝阳镇刘寨至孟新交界功能性修复工程设计服务项目</w:t>
      </w:r>
    </w:p>
    <w:p>
      <w:pPr>
        <w:adjustRightInd w:val="0"/>
        <w:snapToGrid w:val="0"/>
        <w:spacing w:beforeLines="0" w:afterLines="0" w:line="400" w:lineRule="exact"/>
        <w:ind w:firstLine="476" w:firstLineChars="200"/>
        <w:rPr>
          <w:rFonts w:hint="eastAsia" w:ascii="仿宋" w:hAnsi="仿宋" w:eastAsia="仿宋" w:cs="仿宋"/>
          <w:spacing w:val="14"/>
          <w:kern w:val="2"/>
          <w:sz w:val="21"/>
          <w:szCs w:val="21"/>
        </w:rPr>
      </w:pPr>
      <w:r>
        <w:rPr>
          <w:rFonts w:hint="eastAsia" w:ascii="仿宋" w:hAnsi="仿宋" w:eastAsia="仿宋" w:cs="仿宋"/>
          <w:spacing w:val="14"/>
          <w:sz w:val="21"/>
          <w:szCs w:val="21"/>
          <w:lang w:bidi="ar"/>
        </w:rPr>
        <w:t>3.采购方式：竞争性磋商</w:t>
      </w:r>
    </w:p>
    <w:p>
      <w:pPr>
        <w:adjustRightInd w:val="0"/>
        <w:snapToGrid w:val="0"/>
        <w:spacing w:beforeLines="0" w:afterLines="0" w:line="400" w:lineRule="exact"/>
        <w:ind w:firstLine="476" w:firstLineChars="200"/>
        <w:rPr>
          <w:rFonts w:hint="eastAsia" w:ascii="仿宋" w:hAnsi="仿宋" w:eastAsia="仿宋" w:cs="仿宋"/>
          <w:spacing w:val="14"/>
          <w:kern w:val="2"/>
          <w:sz w:val="21"/>
          <w:szCs w:val="21"/>
        </w:rPr>
      </w:pPr>
      <w:r>
        <w:rPr>
          <w:rFonts w:hint="eastAsia" w:ascii="仿宋" w:hAnsi="仿宋" w:eastAsia="仿宋" w:cs="仿宋"/>
          <w:spacing w:val="14"/>
          <w:sz w:val="21"/>
          <w:szCs w:val="21"/>
          <w:lang w:bidi="ar"/>
        </w:rPr>
        <w:t>4.预算金额：447100.00元</w:t>
      </w:r>
    </w:p>
    <w:p>
      <w:pPr>
        <w:adjustRightInd w:val="0"/>
        <w:snapToGrid w:val="0"/>
        <w:spacing w:beforeLines="0" w:afterLines="0" w:line="400" w:lineRule="exact"/>
        <w:ind w:firstLine="714" w:firstLineChars="300"/>
        <w:rPr>
          <w:rFonts w:hint="eastAsia" w:ascii="仿宋" w:hAnsi="仿宋" w:eastAsia="仿宋" w:cs="仿宋"/>
          <w:spacing w:val="14"/>
          <w:kern w:val="2"/>
          <w:sz w:val="21"/>
          <w:szCs w:val="21"/>
        </w:rPr>
      </w:pPr>
      <w:r>
        <w:rPr>
          <w:rFonts w:hint="eastAsia" w:ascii="仿宋" w:hAnsi="仿宋" w:eastAsia="仿宋" w:cs="仿宋"/>
          <w:spacing w:val="14"/>
          <w:sz w:val="21"/>
          <w:szCs w:val="21"/>
          <w:lang w:bidi="ar"/>
        </w:rPr>
        <w:t>最高限价：447100.00元</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6"/>
        <w:gridCol w:w="1298"/>
        <w:gridCol w:w="1683"/>
        <w:gridCol w:w="1340"/>
        <w:gridCol w:w="1340"/>
        <w:gridCol w:w="1199"/>
        <w:gridCol w:w="1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697" w:type="dxa"/>
            <w:tcBorders>
              <w:top w:val="single" w:color="auto" w:sz="4" w:space="0"/>
              <w:left w:val="single" w:color="auto" w:sz="4" w:space="0"/>
              <w:bottom w:val="single" w:color="auto" w:sz="4" w:space="0"/>
              <w:right w:val="single" w:color="auto" w:sz="4" w:space="0"/>
              <w:tl2br w:val="nil"/>
              <w:tr2bl w:val="nil"/>
            </w:tcBorders>
            <w:noWrap w:val="0"/>
            <w:vAlign w:val="top"/>
          </w:tcPr>
          <w:p>
            <w:pPr>
              <w:adjustRightInd w:val="0"/>
              <w:snapToGrid w:val="0"/>
              <w:spacing w:beforeLines="0" w:afterLines="0" w:line="400" w:lineRule="exact"/>
              <w:jc w:val="center"/>
              <w:rPr>
                <w:rFonts w:hint="eastAsia" w:ascii="仿宋" w:hAnsi="仿宋" w:eastAsia="仿宋" w:cs="仿宋"/>
                <w:spacing w:val="14"/>
                <w:sz w:val="21"/>
                <w:szCs w:val="21"/>
                <w:lang w:bidi="ar"/>
              </w:rPr>
            </w:pPr>
            <w:r>
              <w:rPr>
                <w:rFonts w:hint="eastAsia" w:ascii="仿宋" w:hAnsi="仿宋" w:eastAsia="仿宋" w:cs="仿宋"/>
                <w:spacing w:val="14"/>
                <w:sz w:val="21"/>
                <w:szCs w:val="21"/>
                <w:lang w:bidi="ar"/>
              </w:rPr>
              <w:t>序号</w:t>
            </w:r>
          </w:p>
        </w:tc>
        <w:tc>
          <w:tcPr>
            <w:tcW w:w="1470" w:type="dxa"/>
            <w:tcBorders>
              <w:top w:val="single" w:color="auto" w:sz="4" w:space="0"/>
              <w:left w:val="single" w:color="auto" w:sz="4" w:space="0"/>
              <w:bottom w:val="single" w:color="auto" w:sz="4" w:space="0"/>
              <w:right w:val="single" w:color="auto" w:sz="4" w:space="0"/>
              <w:tl2br w:val="nil"/>
              <w:tr2bl w:val="nil"/>
            </w:tcBorders>
            <w:noWrap w:val="0"/>
            <w:vAlign w:val="top"/>
          </w:tcPr>
          <w:p>
            <w:pPr>
              <w:adjustRightInd w:val="0"/>
              <w:snapToGrid w:val="0"/>
              <w:spacing w:beforeLines="0" w:afterLines="0" w:line="400" w:lineRule="exact"/>
              <w:jc w:val="center"/>
              <w:rPr>
                <w:rFonts w:hint="eastAsia" w:ascii="仿宋" w:hAnsi="仿宋" w:eastAsia="仿宋" w:cs="仿宋"/>
                <w:spacing w:val="14"/>
                <w:sz w:val="21"/>
                <w:szCs w:val="21"/>
                <w:lang w:bidi="ar"/>
              </w:rPr>
            </w:pPr>
            <w:r>
              <w:rPr>
                <w:rFonts w:hint="eastAsia" w:ascii="仿宋" w:hAnsi="仿宋" w:eastAsia="仿宋" w:cs="仿宋"/>
                <w:spacing w:val="14"/>
                <w:sz w:val="21"/>
                <w:szCs w:val="21"/>
                <w:lang w:bidi="ar"/>
              </w:rPr>
              <w:t>包号</w:t>
            </w:r>
          </w:p>
        </w:tc>
        <w:tc>
          <w:tcPr>
            <w:tcW w:w="1886" w:type="dxa"/>
            <w:tcBorders>
              <w:top w:val="single" w:color="auto" w:sz="4" w:space="0"/>
              <w:left w:val="single" w:color="auto" w:sz="4" w:space="0"/>
              <w:bottom w:val="single" w:color="auto" w:sz="4" w:space="0"/>
              <w:right w:val="single" w:color="auto" w:sz="4" w:space="0"/>
              <w:tl2br w:val="nil"/>
              <w:tr2bl w:val="nil"/>
            </w:tcBorders>
            <w:noWrap w:val="0"/>
            <w:vAlign w:val="top"/>
          </w:tcPr>
          <w:p>
            <w:pPr>
              <w:adjustRightInd w:val="0"/>
              <w:snapToGrid w:val="0"/>
              <w:spacing w:beforeLines="0" w:afterLines="0" w:line="400" w:lineRule="exact"/>
              <w:jc w:val="center"/>
              <w:rPr>
                <w:rFonts w:hint="eastAsia" w:ascii="仿宋" w:hAnsi="仿宋" w:eastAsia="仿宋" w:cs="仿宋"/>
                <w:spacing w:val="14"/>
                <w:sz w:val="21"/>
                <w:szCs w:val="21"/>
                <w:lang w:bidi="ar"/>
              </w:rPr>
            </w:pPr>
            <w:r>
              <w:rPr>
                <w:rFonts w:hint="eastAsia" w:ascii="仿宋" w:hAnsi="仿宋" w:eastAsia="仿宋" w:cs="仿宋"/>
                <w:spacing w:val="14"/>
                <w:sz w:val="21"/>
                <w:szCs w:val="21"/>
                <w:lang w:bidi="ar"/>
              </w:rPr>
              <w:t>包名称</w:t>
            </w:r>
          </w:p>
        </w:tc>
        <w:tc>
          <w:tcPr>
            <w:tcW w:w="1351" w:type="dxa"/>
            <w:tcBorders>
              <w:top w:val="single" w:color="auto" w:sz="4" w:space="0"/>
              <w:left w:val="single" w:color="auto" w:sz="4" w:space="0"/>
              <w:bottom w:val="single" w:color="auto" w:sz="4" w:space="0"/>
              <w:right w:val="single" w:color="auto" w:sz="4" w:space="0"/>
              <w:tl2br w:val="nil"/>
              <w:tr2bl w:val="nil"/>
            </w:tcBorders>
            <w:noWrap w:val="0"/>
            <w:vAlign w:val="top"/>
          </w:tcPr>
          <w:p>
            <w:pPr>
              <w:adjustRightInd w:val="0"/>
              <w:snapToGrid w:val="0"/>
              <w:spacing w:beforeLines="0" w:afterLines="0" w:line="400" w:lineRule="exact"/>
              <w:jc w:val="center"/>
              <w:rPr>
                <w:rFonts w:hint="eastAsia" w:ascii="仿宋" w:hAnsi="仿宋" w:eastAsia="仿宋" w:cs="仿宋"/>
                <w:spacing w:val="14"/>
                <w:sz w:val="21"/>
                <w:szCs w:val="21"/>
                <w:lang w:bidi="ar"/>
              </w:rPr>
            </w:pPr>
            <w:r>
              <w:rPr>
                <w:rFonts w:hint="eastAsia" w:ascii="仿宋" w:hAnsi="仿宋" w:eastAsia="仿宋" w:cs="仿宋"/>
                <w:spacing w:val="14"/>
                <w:sz w:val="21"/>
                <w:szCs w:val="21"/>
                <w:lang w:bidi="ar"/>
              </w:rPr>
              <w:t>包预算</w:t>
            </w:r>
          </w:p>
          <w:p>
            <w:pPr>
              <w:adjustRightInd w:val="0"/>
              <w:snapToGrid w:val="0"/>
              <w:spacing w:beforeLines="0" w:afterLines="0" w:line="400" w:lineRule="exact"/>
              <w:jc w:val="center"/>
              <w:rPr>
                <w:rFonts w:hint="eastAsia" w:ascii="仿宋" w:hAnsi="仿宋" w:eastAsia="仿宋" w:cs="仿宋"/>
                <w:spacing w:val="14"/>
                <w:sz w:val="21"/>
                <w:szCs w:val="21"/>
                <w:lang w:bidi="ar"/>
              </w:rPr>
            </w:pPr>
            <w:r>
              <w:rPr>
                <w:rFonts w:hint="eastAsia" w:ascii="仿宋" w:hAnsi="仿宋" w:eastAsia="仿宋" w:cs="仿宋"/>
                <w:spacing w:val="14"/>
                <w:sz w:val="21"/>
                <w:szCs w:val="21"/>
                <w:lang w:bidi="ar"/>
              </w:rPr>
              <w:t>（元）</w:t>
            </w:r>
          </w:p>
        </w:tc>
        <w:tc>
          <w:tcPr>
            <w:tcW w:w="1351" w:type="dxa"/>
            <w:tcBorders>
              <w:top w:val="single" w:color="auto" w:sz="4" w:space="0"/>
              <w:left w:val="single" w:color="auto" w:sz="4" w:space="0"/>
              <w:bottom w:val="single" w:color="auto" w:sz="4" w:space="0"/>
              <w:right w:val="single" w:color="auto" w:sz="4" w:space="0"/>
              <w:tl2br w:val="nil"/>
              <w:tr2bl w:val="nil"/>
            </w:tcBorders>
            <w:noWrap w:val="0"/>
            <w:vAlign w:val="top"/>
          </w:tcPr>
          <w:p>
            <w:pPr>
              <w:adjustRightInd w:val="0"/>
              <w:snapToGrid w:val="0"/>
              <w:spacing w:beforeLines="0" w:afterLines="0" w:line="400" w:lineRule="exact"/>
              <w:jc w:val="center"/>
              <w:rPr>
                <w:rFonts w:hint="eastAsia" w:ascii="仿宋" w:hAnsi="仿宋" w:eastAsia="仿宋" w:cs="仿宋"/>
                <w:spacing w:val="14"/>
                <w:sz w:val="21"/>
                <w:szCs w:val="21"/>
                <w:lang w:bidi="ar"/>
              </w:rPr>
            </w:pPr>
            <w:r>
              <w:rPr>
                <w:rFonts w:hint="eastAsia" w:ascii="仿宋" w:hAnsi="仿宋" w:eastAsia="仿宋" w:cs="仿宋"/>
                <w:spacing w:val="14"/>
                <w:sz w:val="21"/>
                <w:szCs w:val="21"/>
                <w:lang w:bidi="ar"/>
              </w:rPr>
              <w:t>包最高限价（元）</w:t>
            </w:r>
          </w:p>
        </w:tc>
        <w:tc>
          <w:tcPr>
            <w:tcW w:w="1351" w:type="dxa"/>
            <w:tcBorders>
              <w:top w:val="single" w:color="auto" w:sz="4" w:space="0"/>
              <w:left w:val="single" w:color="auto" w:sz="4" w:space="0"/>
              <w:bottom w:val="single" w:color="auto" w:sz="4" w:space="0"/>
              <w:right w:val="single" w:color="auto" w:sz="4" w:space="0"/>
              <w:tl2br w:val="nil"/>
              <w:tr2bl w:val="nil"/>
            </w:tcBorders>
            <w:noWrap w:val="0"/>
            <w:vAlign w:val="top"/>
          </w:tcPr>
          <w:p>
            <w:pPr>
              <w:adjustRightInd w:val="0"/>
              <w:snapToGrid w:val="0"/>
              <w:spacing w:beforeLines="0" w:afterLines="0" w:line="400" w:lineRule="exact"/>
              <w:jc w:val="center"/>
              <w:rPr>
                <w:rFonts w:hint="eastAsia" w:ascii="仿宋" w:hAnsi="仿宋" w:eastAsia="仿宋" w:cs="仿宋"/>
                <w:spacing w:val="14"/>
                <w:sz w:val="21"/>
                <w:szCs w:val="21"/>
                <w:lang w:bidi="ar"/>
              </w:rPr>
            </w:pPr>
            <w:r>
              <w:rPr>
                <w:rFonts w:hint="eastAsia" w:ascii="仿宋" w:hAnsi="仿宋" w:eastAsia="仿宋" w:cs="仿宋"/>
                <w:spacing w:val="14"/>
                <w:sz w:val="21"/>
                <w:szCs w:val="21"/>
                <w:lang w:bidi="ar"/>
              </w:rPr>
              <w:t>是否专门面向中小企业</w:t>
            </w:r>
          </w:p>
        </w:tc>
        <w:tc>
          <w:tcPr>
            <w:tcW w:w="1351" w:type="dxa"/>
            <w:tcBorders>
              <w:top w:val="single" w:color="auto" w:sz="4" w:space="0"/>
              <w:left w:val="single" w:color="auto" w:sz="4" w:space="0"/>
              <w:bottom w:val="single" w:color="auto" w:sz="4" w:space="0"/>
              <w:right w:val="single" w:color="auto" w:sz="4" w:space="0"/>
              <w:tl2br w:val="nil"/>
              <w:tr2bl w:val="nil"/>
            </w:tcBorders>
            <w:noWrap w:val="0"/>
            <w:vAlign w:val="top"/>
          </w:tcPr>
          <w:p>
            <w:pPr>
              <w:adjustRightInd w:val="0"/>
              <w:snapToGrid w:val="0"/>
              <w:spacing w:beforeLines="0" w:afterLines="0" w:line="400" w:lineRule="exact"/>
              <w:jc w:val="center"/>
              <w:rPr>
                <w:rFonts w:hint="eastAsia" w:ascii="仿宋" w:hAnsi="仿宋" w:eastAsia="仿宋" w:cs="仿宋"/>
                <w:spacing w:val="14"/>
                <w:sz w:val="21"/>
                <w:szCs w:val="21"/>
                <w:lang w:bidi="ar"/>
              </w:rPr>
            </w:pPr>
            <w:r>
              <w:rPr>
                <w:rFonts w:hint="eastAsia" w:ascii="仿宋" w:hAnsi="仿宋" w:eastAsia="仿宋" w:cs="仿宋"/>
                <w:spacing w:val="14"/>
                <w:sz w:val="21"/>
                <w:szCs w:val="21"/>
                <w:lang w:bidi="ar"/>
              </w:rPr>
              <w:t>采购预留金额（元）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697" w:type="dxa"/>
            <w:tcBorders>
              <w:top w:val="single" w:color="auto" w:sz="4" w:space="0"/>
              <w:left w:val="single" w:color="auto" w:sz="4" w:space="0"/>
              <w:bottom w:val="single" w:color="auto" w:sz="4" w:space="0"/>
              <w:right w:val="single" w:color="auto" w:sz="4" w:space="0"/>
              <w:tl2br w:val="nil"/>
              <w:tr2bl w:val="nil"/>
            </w:tcBorders>
            <w:noWrap w:val="0"/>
            <w:vAlign w:val="top"/>
          </w:tcPr>
          <w:p>
            <w:pPr>
              <w:adjustRightInd w:val="0"/>
              <w:snapToGrid w:val="0"/>
              <w:spacing w:beforeLines="0" w:afterLines="0" w:line="400" w:lineRule="exact"/>
              <w:jc w:val="center"/>
              <w:rPr>
                <w:rFonts w:hint="eastAsia" w:ascii="仿宋" w:hAnsi="仿宋" w:eastAsia="仿宋" w:cs="仿宋"/>
                <w:spacing w:val="14"/>
                <w:sz w:val="21"/>
                <w:szCs w:val="21"/>
                <w:lang w:bidi="ar"/>
              </w:rPr>
            </w:pPr>
          </w:p>
          <w:p>
            <w:pPr>
              <w:adjustRightInd w:val="0"/>
              <w:snapToGrid w:val="0"/>
              <w:spacing w:beforeLines="0" w:afterLines="0" w:line="400" w:lineRule="exact"/>
              <w:jc w:val="center"/>
              <w:rPr>
                <w:rFonts w:hint="eastAsia" w:ascii="仿宋" w:hAnsi="仿宋" w:eastAsia="仿宋" w:cs="仿宋"/>
                <w:spacing w:val="14"/>
                <w:sz w:val="21"/>
                <w:szCs w:val="21"/>
                <w:lang w:bidi="ar"/>
              </w:rPr>
            </w:pPr>
          </w:p>
          <w:p>
            <w:pPr>
              <w:adjustRightInd w:val="0"/>
              <w:snapToGrid w:val="0"/>
              <w:spacing w:beforeLines="0" w:afterLines="0" w:line="400" w:lineRule="exact"/>
              <w:jc w:val="center"/>
              <w:rPr>
                <w:rFonts w:hint="eastAsia" w:ascii="仿宋" w:hAnsi="仿宋" w:eastAsia="仿宋" w:cs="仿宋"/>
                <w:spacing w:val="14"/>
                <w:sz w:val="21"/>
                <w:szCs w:val="21"/>
                <w:lang w:bidi="ar"/>
              </w:rPr>
            </w:pPr>
            <w:r>
              <w:rPr>
                <w:rFonts w:hint="eastAsia" w:ascii="仿宋" w:hAnsi="仿宋" w:eastAsia="仿宋" w:cs="仿宋"/>
                <w:spacing w:val="14"/>
                <w:sz w:val="21"/>
                <w:szCs w:val="21"/>
                <w:lang w:bidi="ar"/>
              </w:rPr>
              <w:t>1</w:t>
            </w:r>
          </w:p>
        </w:tc>
        <w:tc>
          <w:tcPr>
            <w:tcW w:w="1470" w:type="dxa"/>
            <w:tcBorders>
              <w:top w:val="single" w:color="auto" w:sz="4" w:space="0"/>
              <w:left w:val="single" w:color="auto" w:sz="4" w:space="0"/>
              <w:bottom w:val="single" w:color="auto" w:sz="4" w:space="0"/>
              <w:right w:val="single" w:color="auto" w:sz="4" w:space="0"/>
              <w:tl2br w:val="nil"/>
              <w:tr2bl w:val="nil"/>
            </w:tcBorders>
            <w:noWrap w:val="0"/>
            <w:vAlign w:val="top"/>
          </w:tcPr>
          <w:p>
            <w:pPr>
              <w:adjustRightInd w:val="0"/>
              <w:snapToGrid w:val="0"/>
              <w:spacing w:beforeLines="0" w:afterLines="0" w:line="400" w:lineRule="exact"/>
              <w:jc w:val="center"/>
              <w:rPr>
                <w:rFonts w:hint="eastAsia" w:ascii="仿宋" w:hAnsi="仿宋" w:eastAsia="仿宋" w:cs="仿宋"/>
                <w:spacing w:val="14"/>
                <w:sz w:val="21"/>
                <w:szCs w:val="21"/>
                <w:lang w:bidi="ar"/>
              </w:rPr>
            </w:pPr>
          </w:p>
          <w:p>
            <w:pPr>
              <w:adjustRightInd w:val="0"/>
              <w:snapToGrid w:val="0"/>
              <w:spacing w:beforeLines="0" w:afterLines="0" w:line="400" w:lineRule="exact"/>
              <w:jc w:val="center"/>
              <w:rPr>
                <w:rFonts w:hint="eastAsia" w:ascii="仿宋" w:hAnsi="仿宋" w:eastAsia="仿宋" w:cs="仿宋"/>
                <w:spacing w:val="14"/>
                <w:sz w:val="21"/>
                <w:szCs w:val="21"/>
                <w:lang w:bidi="ar"/>
              </w:rPr>
            </w:pPr>
          </w:p>
          <w:p>
            <w:pPr>
              <w:adjustRightInd w:val="0"/>
              <w:snapToGrid w:val="0"/>
              <w:spacing w:beforeLines="0" w:afterLines="0" w:line="400" w:lineRule="exact"/>
              <w:jc w:val="center"/>
              <w:rPr>
                <w:rFonts w:hint="eastAsia" w:ascii="仿宋" w:hAnsi="仿宋" w:eastAsia="仿宋" w:cs="仿宋"/>
                <w:spacing w:val="14"/>
                <w:sz w:val="21"/>
                <w:szCs w:val="21"/>
                <w:lang w:bidi="ar"/>
              </w:rPr>
            </w:pPr>
            <w:r>
              <w:rPr>
                <w:rFonts w:hint="eastAsia" w:ascii="仿宋" w:hAnsi="仿宋" w:eastAsia="仿宋" w:cs="仿宋"/>
                <w:spacing w:val="14"/>
                <w:sz w:val="21"/>
                <w:szCs w:val="21"/>
                <w:lang w:bidi="ar"/>
              </w:rPr>
              <w:t>1</w:t>
            </w:r>
          </w:p>
        </w:tc>
        <w:tc>
          <w:tcPr>
            <w:tcW w:w="1886" w:type="dxa"/>
            <w:tcBorders>
              <w:top w:val="single" w:color="auto" w:sz="4" w:space="0"/>
              <w:left w:val="single" w:color="auto" w:sz="4" w:space="0"/>
              <w:bottom w:val="single" w:color="auto" w:sz="4" w:space="0"/>
              <w:right w:val="single" w:color="auto" w:sz="4" w:space="0"/>
              <w:tl2br w:val="nil"/>
              <w:tr2bl w:val="nil"/>
            </w:tcBorders>
            <w:noWrap w:val="0"/>
            <w:vAlign w:val="top"/>
          </w:tcPr>
          <w:p>
            <w:pPr>
              <w:adjustRightInd w:val="0"/>
              <w:snapToGrid w:val="0"/>
              <w:spacing w:beforeLines="0" w:afterLines="0" w:line="400" w:lineRule="exact"/>
              <w:jc w:val="center"/>
              <w:rPr>
                <w:rFonts w:hint="eastAsia" w:ascii="仿宋" w:hAnsi="仿宋" w:eastAsia="仿宋" w:cs="仿宋"/>
                <w:spacing w:val="14"/>
                <w:sz w:val="21"/>
                <w:szCs w:val="21"/>
                <w:lang w:bidi="ar"/>
              </w:rPr>
            </w:pPr>
            <w:r>
              <w:rPr>
                <w:rFonts w:hint="eastAsia" w:ascii="仿宋" w:hAnsi="仿宋" w:eastAsia="仿宋" w:cs="仿宋"/>
                <w:spacing w:val="14"/>
                <w:sz w:val="21"/>
                <w:szCs w:val="21"/>
                <w:lang w:bidi="ar"/>
              </w:rPr>
              <w:t>洛阳市2023年G310线孟津区朝阳镇刘寨至孟新交界功能性修复工程设计服务项目</w:t>
            </w:r>
          </w:p>
        </w:tc>
        <w:tc>
          <w:tcPr>
            <w:tcW w:w="1351" w:type="dxa"/>
            <w:tcBorders>
              <w:top w:val="single" w:color="auto" w:sz="4" w:space="0"/>
              <w:left w:val="single" w:color="auto" w:sz="4" w:space="0"/>
              <w:bottom w:val="single" w:color="auto" w:sz="4" w:space="0"/>
              <w:right w:val="single" w:color="auto" w:sz="4" w:space="0"/>
              <w:tl2br w:val="nil"/>
              <w:tr2bl w:val="nil"/>
            </w:tcBorders>
            <w:noWrap w:val="0"/>
            <w:vAlign w:val="top"/>
          </w:tcPr>
          <w:p>
            <w:pPr>
              <w:adjustRightInd w:val="0"/>
              <w:snapToGrid w:val="0"/>
              <w:spacing w:beforeLines="0" w:afterLines="0" w:line="400" w:lineRule="exact"/>
              <w:jc w:val="center"/>
              <w:rPr>
                <w:rFonts w:hint="eastAsia" w:ascii="仿宋" w:hAnsi="仿宋" w:eastAsia="仿宋" w:cs="仿宋"/>
                <w:spacing w:val="14"/>
                <w:sz w:val="21"/>
                <w:szCs w:val="21"/>
                <w:lang w:bidi="ar"/>
              </w:rPr>
            </w:pPr>
          </w:p>
          <w:p>
            <w:pPr>
              <w:adjustRightInd w:val="0"/>
              <w:snapToGrid w:val="0"/>
              <w:spacing w:beforeLines="0" w:afterLines="0" w:line="400" w:lineRule="exact"/>
              <w:jc w:val="center"/>
              <w:rPr>
                <w:rFonts w:hint="eastAsia" w:ascii="仿宋" w:hAnsi="仿宋" w:eastAsia="仿宋" w:cs="仿宋"/>
                <w:spacing w:val="14"/>
                <w:sz w:val="21"/>
                <w:szCs w:val="21"/>
                <w:lang w:bidi="ar"/>
              </w:rPr>
            </w:pPr>
          </w:p>
          <w:p>
            <w:pPr>
              <w:adjustRightInd w:val="0"/>
              <w:snapToGrid w:val="0"/>
              <w:spacing w:beforeLines="0" w:afterLines="0" w:line="400" w:lineRule="exact"/>
              <w:jc w:val="center"/>
              <w:rPr>
                <w:rFonts w:hint="eastAsia" w:ascii="仿宋" w:hAnsi="仿宋" w:eastAsia="仿宋" w:cs="仿宋"/>
                <w:spacing w:val="14"/>
                <w:sz w:val="21"/>
                <w:szCs w:val="21"/>
                <w:lang w:bidi="ar"/>
              </w:rPr>
            </w:pPr>
            <w:r>
              <w:rPr>
                <w:rFonts w:hint="eastAsia" w:ascii="仿宋" w:hAnsi="仿宋" w:eastAsia="仿宋" w:cs="仿宋"/>
                <w:spacing w:val="14"/>
                <w:sz w:val="21"/>
                <w:szCs w:val="21"/>
                <w:lang w:bidi="ar"/>
              </w:rPr>
              <w:t>447100.00</w:t>
            </w:r>
          </w:p>
        </w:tc>
        <w:tc>
          <w:tcPr>
            <w:tcW w:w="1351" w:type="dxa"/>
            <w:tcBorders>
              <w:top w:val="single" w:color="auto" w:sz="4" w:space="0"/>
              <w:left w:val="single" w:color="auto" w:sz="4" w:space="0"/>
              <w:bottom w:val="single" w:color="auto" w:sz="4" w:space="0"/>
              <w:right w:val="single" w:color="auto" w:sz="4" w:space="0"/>
              <w:tl2br w:val="nil"/>
              <w:tr2bl w:val="nil"/>
            </w:tcBorders>
            <w:noWrap w:val="0"/>
            <w:vAlign w:val="top"/>
          </w:tcPr>
          <w:p>
            <w:pPr>
              <w:adjustRightInd w:val="0"/>
              <w:snapToGrid w:val="0"/>
              <w:spacing w:beforeLines="0" w:afterLines="0" w:line="400" w:lineRule="exact"/>
              <w:jc w:val="center"/>
              <w:rPr>
                <w:rFonts w:hint="eastAsia" w:ascii="仿宋" w:hAnsi="仿宋" w:eastAsia="仿宋" w:cs="仿宋"/>
                <w:spacing w:val="14"/>
                <w:sz w:val="21"/>
                <w:szCs w:val="21"/>
                <w:lang w:bidi="ar"/>
              </w:rPr>
            </w:pPr>
          </w:p>
          <w:p>
            <w:pPr>
              <w:adjustRightInd w:val="0"/>
              <w:snapToGrid w:val="0"/>
              <w:spacing w:beforeLines="0" w:afterLines="0" w:line="400" w:lineRule="exact"/>
              <w:jc w:val="center"/>
              <w:rPr>
                <w:rFonts w:hint="eastAsia" w:ascii="仿宋" w:hAnsi="仿宋" w:eastAsia="仿宋" w:cs="仿宋"/>
                <w:spacing w:val="14"/>
                <w:sz w:val="21"/>
                <w:szCs w:val="21"/>
                <w:lang w:bidi="ar"/>
              </w:rPr>
            </w:pPr>
          </w:p>
          <w:p>
            <w:pPr>
              <w:adjustRightInd w:val="0"/>
              <w:snapToGrid w:val="0"/>
              <w:spacing w:beforeLines="0" w:afterLines="0" w:line="400" w:lineRule="exact"/>
              <w:jc w:val="center"/>
              <w:rPr>
                <w:rFonts w:hint="eastAsia" w:ascii="仿宋" w:hAnsi="仿宋" w:eastAsia="仿宋" w:cs="仿宋"/>
                <w:spacing w:val="14"/>
                <w:sz w:val="21"/>
                <w:szCs w:val="21"/>
                <w:lang w:bidi="ar"/>
              </w:rPr>
            </w:pPr>
            <w:r>
              <w:rPr>
                <w:rFonts w:hint="eastAsia" w:ascii="仿宋" w:hAnsi="仿宋" w:eastAsia="仿宋" w:cs="仿宋"/>
                <w:spacing w:val="14"/>
                <w:sz w:val="21"/>
                <w:szCs w:val="21"/>
                <w:lang w:bidi="ar"/>
              </w:rPr>
              <w:t>447100.00</w:t>
            </w:r>
          </w:p>
        </w:tc>
        <w:tc>
          <w:tcPr>
            <w:tcW w:w="1351" w:type="dxa"/>
            <w:tcBorders>
              <w:top w:val="single" w:color="auto" w:sz="4" w:space="0"/>
              <w:left w:val="single" w:color="auto" w:sz="4" w:space="0"/>
              <w:bottom w:val="single" w:color="auto" w:sz="4" w:space="0"/>
              <w:right w:val="single" w:color="auto" w:sz="4" w:space="0"/>
              <w:tl2br w:val="nil"/>
              <w:tr2bl w:val="nil"/>
            </w:tcBorders>
            <w:noWrap w:val="0"/>
            <w:vAlign w:val="top"/>
          </w:tcPr>
          <w:p>
            <w:pPr>
              <w:adjustRightInd w:val="0"/>
              <w:snapToGrid w:val="0"/>
              <w:spacing w:beforeLines="0" w:afterLines="0" w:line="400" w:lineRule="exact"/>
              <w:jc w:val="center"/>
              <w:rPr>
                <w:rFonts w:hint="eastAsia" w:ascii="仿宋" w:hAnsi="仿宋" w:eastAsia="仿宋" w:cs="仿宋"/>
                <w:spacing w:val="14"/>
                <w:sz w:val="21"/>
                <w:szCs w:val="21"/>
                <w:lang w:bidi="ar"/>
              </w:rPr>
            </w:pPr>
          </w:p>
          <w:p>
            <w:pPr>
              <w:adjustRightInd w:val="0"/>
              <w:snapToGrid w:val="0"/>
              <w:spacing w:beforeLines="0" w:afterLines="0" w:line="400" w:lineRule="exact"/>
              <w:jc w:val="center"/>
              <w:rPr>
                <w:rFonts w:hint="eastAsia" w:ascii="仿宋" w:hAnsi="仿宋" w:eastAsia="仿宋" w:cs="仿宋"/>
                <w:spacing w:val="14"/>
                <w:sz w:val="21"/>
                <w:szCs w:val="21"/>
                <w:lang w:bidi="ar"/>
              </w:rPr>
            </w:pPr>
          </w:p>
          <w:p>
            <w:pPr>
              <w:adjustRightInd w:val="0"/>
              <w:snapToGrid w:val="0"/>
              <w:spacing w:beforeLines="0" w:afterLines="0" w:line="400" w:lineRule="exact"/>
              <w:jc w:val="center"/>
              <w:rPr>
                <w:rFonts w:hint="eastAsia" w:ascii="仿宋" w:hAnsi="仿宋" w:eastAsia="仿宋" w:cs="仿宋"/>
                <w:spacing w:val="14"/>
                <w:sz w:val="21"/>
                <w:szCs w:val="21"/>
                <w:lang w:bidi="ar"/>
              </w:rPr>
            </w:pPr>
            <w:r>
              <w:rPr>
                <w:rFonts w:hint="eastAsia" w:ascii="仿宋" w:hAnsi="仿宋" w:eastAsia="仿宋" w:cs="仿宋"/>
                <w:spacing w:val="14"/>
                <w:sz w:val="21"/>
                <w:szCs w:val="21"/>
                <w:lang w:bidi="ar"/>
              </w:rPr>
              <w:t>是</w:t>
            </w:r>
          </w:p>
        </w:tc>
        <w:tc>
          <w:tcPr>
            <w:tcW w:w="1351" w:type="dxa"/>
            <w:tcBorders>
              <w:top w:val="single" w:color="auto" w:sz="4" w:space="0"/>
              <w:left w:val="single" w:color="auto" w:sz="4" w:space="0"/>
              <w:bottom w:val="single" w:color="auto" w:sz="4" w:space="0"/>
              <w:right w:val="single" w:color="auto" w:sz="4" w:space="0"/>
              <w:tl2br w:val="nil"/>
              <w:tr2bl w:val="nil"/>
            </w:tcBorders>
            <w:noWrap w:val="0"/>
            <w:vAlign w:val="top"/>
          </w:tcPr>
          <w:p>
            <w:pPr>
              <w:adjustRightInd w:val="0"/>
              <w:snapToGrid w:val="0"/>
              <w:spacing w:beforeLines="0" w:afterLines="0" w:line="400" w:lineRule="exact"/>
              <w:jc w:val="center"/>
              <w:rPr>
                <w:rFonts w:hint="eastAsia" w:ascii="仿宋" w:hAnsi="仿宋" w:eastAsia="仿宋" w:cs="仿宋"/>
                <w:spacing w:val="14"/>
                <w:sz w:val="21"/>
                <w:szCs w:val="21"/>
                <w:lang w:bidi="ar"/>
              </w:rPr>
            </w:pPr>
          </w:p>
          <w:p>
            <w:pPr>
              <w:adjustRightInd w:val="0"/>
              <w:snapToGrid w:val="0"/>
              <w:spacing w:beforeLines="0" w:afterLines="0" w:line="400" w:lineRule="exact"/>
              <w:jc w:val="center"/>
              <w:rPr>
                <w:rFonts w:hint="eastAsia" w:ascii="仿宋" w:hAnsi="仿宋" w:eastAsia="仿宋" w:cs="仿宋"/>
                <w:spacing w:val="14"/>
                <w:sz w:val="21"/>
                <w:szCs w:val="21"/>
                <w:lang w:bidi="ar"/>
              </w:rPr>
            </w:pPr>
          </w:p>
          <w:p>
            <w:pPr>
              <w:adjustRightInd w:val="0"/>
              <w:snapToGrid w:val="0"/>
              <w:spacing w:beforeLines="0" w:afterLines="0" w:line="400" w:lineRule="exact"/>
              <w:jc w:val="center"/>
              <w:rPr>
                <w:rFonts w:hint="eastAsia" w:ascii="仿宋" w:hAnsi="仿宋" w:eastAsia="仿宋" w:cs="仿宋"/>
                <w:spacing w:val="14"/>
                <w:sz w:val="21"/>
                <w:szCs w:val="21"/>
                <w:lang w:bidi="ar"/>
              </w:rPr>
            </w:pPr>
            <w:r>
              <w:rPr>
                <w:rFonts w:hint="eastAsia" w:ascii="仿宋" w:hAnsi="仿宋" w:eastAsia="仿宋" w:cs="仿宋"/>
                <w:spacing w:val="14"/>
                <w:sz w:val="21"/>
                <w:szCs w:val="21"/>
                <w:lang w:bidi="ar"/>
              </w:rPr>
              <w:t>447100.00</w:t>
            </w:r>
          </w:p>
        </w:tc>
      </w:tr>
    </w:tbl>
    <w:p>
      <w:pPr>
        <w:adjustRightInd w:val="0"/>
        <w:snapToGrid w:val="0"/>
        <w:spacing w:beforeLines="0" w:afterLines="0" w:line="400" w:lineRule="exact"/>
        <w:ind w:firstLine="476" w:firstLineChars="200"/>
        <w:rPr>
          <w:rFonts w:hint="eastAsia" w:ascii="仿宋" w:hAnsi="仿宋" w:eastAsia="仿宋" w:cs="仿宋"/>
          <w:spacing w:val="14"/>
          <w:kern w:val="2"/>
          <w:sz w:val="21"/>
          <w:szCs w:val="21"/>
        </w:rPr>
      </w:pPr>
      <w:r>
        <w:rPr>
          <w:rFonts w:hint="eastAsia" w:ascii="仿宋" w:hAnsi="仿宋" w:eastAsia="仿宋" w:cs="仿宋"/>
          <w:spacing w:val="14"/>
          <w:sz w:val="21"/>
          <w:szCs w:val="21"/>
          <w:lang w:bidi="ar"/>
        </w:rPr>
        <w:t>5.采购需求（包括但不限于标的的名称、数量、简要技术需求或服务要求等）</w:t>
      </w:r>
    </w:p>
    <w:p>
      <w:pPr>
        <w:pStyle w:val="7"/>
        <w:widowControl w:val="0"/>
        <w:autoSpaceDE w:val="0"/>
        <w:autoSpaceDN w:val="0"/>
        <w:adjustRightInd w:val="0"/>
        <w:snapToGrid w:val="0"/>
        <w:spacing w:before="0" w:beforeAutospacing="0" w:after="0" w:afterAutospacing="0" w:line="400" w:lineRule="exact"/>
        <w:ind w:firstLine="476" w:firstLineChars="200"/>
        <w:rPr>
          <w:rFonts w:hint="eastAsia" w:ascii="仿宋" w:hAnsi="仿宋" w:eastAsia="仿宋" w:cs="仿宋"/>
          <w:color w:val="000000"/>
          <w:spacing w:val="14"/>
          <w:sz w:val="21"/>
          <w:szCs w:val="21"/>
        </w:rPr>
      </w:pPr>
      <w:r>
        <w:rPr>
          <w:rFonts w:hint="eastAsia" w:ascii="仿宋" w:hAnsi="仿宋" w:eastAsia="仿宋" w:cs="仿宋"/>
          <w:color w:val="000000"/>
          <w:spacing w:val="14"/>
          <w:sz w:val="21"/>
          <w:szCs w:val="21"/>
          <w:lang w:bidi="ar"/>
        </w:rPr>
        <w:t>5.1资金来源：财政资金；</w:t>
      </w:r>
    </w:p>
    <w:p>
      <w:pPr>
        <w:pStyle w:val="7"/>
        <w:widowControl w:val="0"/>
        <w:autoSpaceDE w:val="0"/>
        <w:autoSpaceDN w:val="0"/>
        <w:adjustRightInd w:val="0"/>
        <w:snapToGrid w:val="0"/>
        <w:spacing w:before="0" w:beforeAutospacing="0" w:after="0" w:afterAutospacing="0" w:line="400" w:lineRule="exact"/>
        <w:ind w:firstLine="476" w:firstLineChars="200"/>
        <w:rPr>
          <w:rFonts w:hint="eastAsia" w:ascii="仿宋" w:hAnsi="仿宋" w:eastAsia="仿宋" w:cs="仿宋"/>
          <w:color w:val="000000"/>
          <w:spacing w:val="14"/>
          <w:sz w:val="21"/>
          <w:szCs w:val="21"/>
        </w:rPr>
      </w:pPr>
      <w:r>
        <w:rPr>
          <w:rFonts w:hint="eastAsia" w:ascii="仿宋" w:hAnsi="仿宋" w:eastAsia="仿宋" w:cs="仿宋"/>
          <w:color w:val="000000"/>
          <w:spacing w:val="14"/>
          <w:sz w:val="21"/>
          <w:szCs w:val="21"/>
          <w:lang w:bidi="ar"/>
        </w:rPr>
        <w:t>5.2采购范围：竞争性磋商文件、答疑（若有）等全部内容；</w:t>
      </w:r>
    </w:p>
    <w:p>
      <w:pPr>
        <w:pStyle w:val="7"/>
        <w:widowControl w:val="0"/>
        <w:autoSpaceDE w:val="0"/>
        <w:autoSpaceDN w:val="0"/>
        <w:adjustRightInd w:val="0"/>
        <w:snapToGrid w:val="0"/>
        <w:spacing w:before="0" w:beforeAutospacing="0" w:after="0" w:afterAutospacing="0" w:line="400" w:lineRule="exact"/>
        <w:ind w:firstLine="476" w:firstLineChars="200"/>
        <w:rPr>
          <w:rFonts w:hint="eastAsia" w:ascii="仿宋" w:hAnsi="仿宋" w:eastAsia="仿宋" w:cs="仿宋"/>
          <w:color w:val="000000"/>
          <w:spacing w:val="14"/>
          <w:sz w:val="21"/>
          <w:szCs w:val="21"/>
        </w:rPr>
      </w:pPr>
      <w:r>
        <w:rPr>
          <w:rFonts w:hint="eastAsia" w:ascii="仿宋" w:hAnsi="仿宋" w:eastAsia="仿宋" w:cs="仿宋"/>
          <w:color w:val="000000"/>
          <w:spacing w:val="14"/>
          <w:sz w:val="21"/>
          <w:szCs w:val="21"/>
          <w:lang w:bidi="ar"/>
        </w:rPr>
        <w:t>5.3项目概况：本项目为洛阳市2023年G310线孟津区朝阳镇刘寨至孟新交界功能性修复工程设计服务项目，包括施工图设计、预算文件编制、文件汇总、后续服务工作等；</w:t>
      </w:r>
    </w:p>
    <w:p>
      <w:pPr>
        <w:pStyle w:val="7"/>
        <w:widowControl w:val="0"/>
        <w:autoSpaceDE w:val="0"/>
        <w:autoSpaceDN w:val="0"/>
        <w:adjustRightInd w:val="0"/>
        <w:snapToGrid w:val="0"/>
        <w:spacing w:before="0" w:beforeAutospacing="0" w:after="0" w:afterAutospacing="0" w:line="400" w:lineRule="exact"/>
        <w:ind w:firstLine="476" w:firstLineChars="200"/>
        <w:rPr>
          <w:rFonts w:hint="eastAsia" w:ascii="仿宋" w:hAnsi="仿宋" w:eastAsia="仿宋" w:cs="仿宋"/>
          <w:color w:val="000000"/>
          <w:spacing w:val="14"/>
          <w:sz w:val="21"/>
          <w:szCs w:val="21"/>
        </w:rPr>
      </w:pPr>
      <w:r>
        <w:rPr>
          <w:rFonts w:hint="eastAsia" w:ascii="仿宋" w:hAnsi="仿宋" w:eastAsia="仿宋" w:cs="仿宋"/>
          <w:color w:val="000000"/>
          <w:spacing w:val="14"/>
          <w:sz w:val="21"/>
          <w:szCs w:val="21"/>
          <w:lang w:bidi="ar"/>
        </w:rPr>
        <w:t>5.4服务周期：自签订合同之日起30天，按要求完成本项目施工图设计编制工作，并向采购人提交施工图设计文件及预算文件等；</w:t>
      </w:r>
    </w:p>
    <w:p>
      <w:pPr>
        <w:pStyle w:val="7"/>
        <w:widowControl w:val="0"/>
        <w:autoSpaceDE w:val="0"/>
        <w:autoSpaceDN w:val="0"/>
        <w:adjustRightInd w:val="0"/>
        <w:snapToGrid w:val="0"/>
        <w:spacing w:before="0" w:beforeAutospacing="0" w:after="0" w:afterAutospacing="0" w:line="400" w:lineRule="exact"/>
        <w:ind w:firstLine="476" w:firstLineChars="200"/>
        <w:rPr>
          <w:rFonts w:hint="eastAsia" w:ascii="仿宋" w:hAnsi="仿宋" w:eastAsia="仿宋" w:cs="仿宋"/>
          <w:color w:val="000000"/>
          <w:spacing w:val="14"/>
          <w:sz w:val="21"/>
          <w:szCs w:val="21"/>
        </w:rPr>
      </w:pPr>
      <w:r>
        <w:rPr>
          <w:rFonts w:hint="eastAsia" w:ascii="仿宋" w:hAnsi="仿宋" w:eastAsia="仿宋" w:cs="仿宋"/>
          <w:color w:val="000000"/>
          <w:spacing w:val="14"/>
          <w:sz w:val="21"/>
          <w:szCs w:val="21"/>
          <w:lang w:bidi="ar"/>
        </w:rPr>
        <w:t>5.5质量目标：符合国家、行业、项目所在地规范、标准、规程规定，满足采购人要求；</w:t>
      </w:r>
    </w:p>
    <w:p>
      <w:pPr>
        <w:pStyle w:val="7"/>
        <w:widowControl w:val="0"/>
        <w:autoSpaceDE w:val="0"/>
        <w:autoSpaceDN w:val="0"/>
        <w:adjustRightInd w:val="0"/>
        <w:snapToGrid w:val="0"/>
        <w:spacing w:before="0" w:beforeAutospacing="0" w:after="0" w:afterAutospacing="0" w:line="400" w:lineRule="exact"/>
        <w:ind w:firstLine="476" w:firstLineChars="200"/>
        <w:rPr>
          <w:rFonts w:hint="eastAsia" w:ascii="仿宋" w:hAnsi="仿宋" w:eastAsia="仿宋" w:cs="仿宋"/>
          <w:color w:val="000000"/>
          <w:spacing w:val="14"/>
          <w:sz w:val="21"/>
          <w:szCs w:val="21"/>
        </w:rPr>
      </w:pPr>
      <w:r>
        <w:rPr>
          <w:rFonts w:hint="eastAsia" w:ascii="仿宋" w:hAnsi="仿宋" w:eastAsia="仿宋" w:cs="仿宋"/>
          <w:color w:val="000000"/>
          <w:spacing w:val="14"/>
          <w:sz w:val="21"/>
          <w:szCs w:val="21"/>
          <w:lang w:bidi="ar"/>
        </w:rPr>
        <w:t>5.6标段划分：本项目分为1个标段。</w:t>
      </w:r>
    </w:p>
    <w:p>
      <w:pPr>
        <w:adjustRightInd w:val="0"/>
        <w:snapToGrid w:val="0"/>
        <w:spacing w:beforeLines="0" w:afterLines="0" w:line="400" w:lineRule="exact"/>
        <w:ind w:firstLine="476" w:firstLineChars="200"/>
        <w:rPr>
          <w:rFonts w:hint="eastAsia" w:ascii="仿宋" w:hAnsi="仿宋" w:eastAsia="仿宋" w:cs="仿宋"/>
          <w:spacing w:val="14"/>
          <w:sz w:val="21"/>
          <w:szCs w:val="21"/>
          <w:lang w:bidi="ar"/>
        </w:rPr>
      </w:pPr>
      <w:r>
        <w:rPr>
          <w:rFonts w:hint="eastAsia" w:ascii="仿宋" w:hAnsi="仿宋" w:eastAsia="仿宋" w:cs="仿宋"/>
          <w:spacing w:val="14"/>
          <w:sz w:val="21"/>
          <w:szCs w:val="21"/>
          <w:lang w:bidi="ar"/>
        </w:rPr>
        <w:t>6.合同履行期限：服务周期+后续工作</w:t>
      </w:r>
    </w:p>
    <w:p>
      <w:pPr>
        <w:adjustRightInd w:val="0"/>
        <w:snapToGrid w:val="0"/>
        <w:spacing w:beforeLines="0" w:afterLines="0" w:line="400" w:lineRule="exact"/>
        <w:ind w:firstLine="476" w:firstLineChars="200"/>
        <w:rPr>
          <w:rFonts w:hint="eastAsia" w:ascii="仿宋" w:hAnsi="仿宋" w:eastAsia="仿宋" w:cs="仿宋"/>
          <w:spacing w:val="14"/>
          <w:sz w:val="21"/>
          <w:szCs w:val="21"/>
          <w:lang w:bidi="ar"/>
        </w:rPr>
      </w:pPr>
      <w:r>
        <w:rPr>
          <w:rFonts w:hint="eastAsia" w:ascii="仿宋" w:hAnsi="仿宋" w:eastAsia="仿宋" w:cs="仿宋"/>
          <w:spacing w:val="14"/>
          <w:sz w:val="21"/>
          <w:szCs w:val="21"/>
          <w:lang w:bidi="ar"/>
        </w:rPr>
        <w:t>7.本项目是否接受联合体：否</w:t>
      </w:r>
    </w:p>
    <w:p>
      <w:pPr>
        <w:pStyle w:val="12"/>
        <w:spacing w:beforeLines="0" w:afterLines="0"/>
        <w:ind w:firstLine="476" w:firstLineChars="200"/>
        <w:jc w:val="both"/>
        <w:rPr>
          <w:rFonts w:hint="eastAsia" w:ascii="仿宋" w:hAnsi="仿宋" w:eastAsia="仿宋" w:cs="仿宋"/>
          <w:b w:val="0"/>
          <w:spacing w:val="14"/>
          <w:sz w:val="21"/>
          <w:szCs w:val="21"/>
          <w:lang w:bidi="ar"/>
        </w:rPr>
      </w:pPr>
      <w:r>
        <w:rPr>
          <w:rFonts w:hint="eastAsia" w:ascii="仿宋" w:hAnsi="仿宋" w:eastAsia="仿宋" w:cs="仿宋"/>
          <w:b w:val="0"/>
          <w:spacing w:val="14"/>
          <w:sz w:val="21"/>
          <w:szCs w:val="21"/>
          <w:lang w:bidi="ar"/>
        </w:rPr>
        <w:t>8.是否接受进口产品：否</w:t>
      </w:r>
    </w:p>
    <w:p>
      <w:pPr>
        <w:pStyle w:val="8"/>
        <w:spacing w:beforeLines="0"/>
        <w:ind w:left="0" w:leftChars="0" w:firstLine="414"/>
        <w:rPr>
          <w:rFonts w:hint="eastAsia" w:ascii="仿宋" w:hAnsi="仿宋" w:eastAsia="仿宋" w:cs="仿宋"/>
          <w:spacing w:val="14"/>
          <w:kern w:val="0"/>
          <w:sz w:val="21"/>
          <w:szCs w:val="21"/>
          <w:lang w:bidi="ar"/>
        </w:rPr>
      </w:pPr>
      <w:r>
        <w:rPr>
          <w:rFonts w:hint="eastAsia" w:ascii="仿宋" w:hAnsi="仿宋" w:eastAsia="仿宋" w:cs="仿宋"/>
          <w:spacing w:val="14"/>
          <w:kern w:val="0"/>
          <w:sz w:val="21"/>
          <w:szCs w:val="21"/>
          <w:lang w:bidi="ar"/>
        </w:rPr>
        <w:t>9.是否专门面向中小企业：是</w:t>
      </w:r>
    </w:p>
    <w:p>
      <w:pPr>
        <w:adjustRightInd w:val="0"/>
        <w:snapToGrid w:val="0"/>
        <w:spacing w:beforeLines="0" w:afterLines="0" w:line="400" w:lineRule="exact"/>
        <w:ind w:firstLine="478" w:firstLineChars="200"/>
        <w:rPr>
          <w:rFonts w:hint="eastAsia" w:ascii="仿宋" w:hAnsi="仿宋" w:eastAsia="仿宋" w:cs="仿宋"/>
          <w:b/>
          <w:spacing w:val="14"/>
          <w:kern w:val="2"/>
          <w:sz w:val="21"/>
          <w:szCs w:val="21"/>
        </w:rPr>
      </w:pPr>
      <w:r>
        <w:rPr>
          <w:rFonts w:hint="eastAsia" w:ascii="仿宋" w:hAnsi="仿宋" w:eastAsia="仿宋" w:cs="仿宋"/>
          <w:b/>
          <w:spacing w:val="14"/>
          <w:sz w:val="21"/>
          <w:szCs w:val="21"/>
          <w:lang w:bidi="ar"/>
        </w:rPr>
        <w:t>二、供应商的资格要求：</w:t>
      </w:r>
    </w:p>
    <w:p>
      <w:pPr>
        <w:adjustRightInd w:val="0"/>
        <w:snapToGrid w:val="0"/>
        <w:spacing w:beforeLines="0" w:afterLines="0" w:line="400" w:lineRule="exact"/>
        <w:ind w:firstLine="476" w:firstLineChars="200"/>
        <w:rPr>
          <w:rFonts w:hint="eastAsia" w:ascii="仿宋" w:hAnsi="仿宋" w:eastAsia="仿宋" w:cs="仿宋"/>
          <w:spacing w:val="14"/>
          <w:kern w:val="2"/>
          <w:sz w:val="21"/>
          <w:szCs w:val="21"/>
        </w:rPr>
      </w:pPr>
      <w:r>
        <w:rPr>
          <w:rFonts w:hint="eastAsia" w:ascii="仿宋" w:hAnsi="仿宋" w:eastAsia="仿宋" w:cs="仿宋"/>
          <w:spacing w:val="14"/>
          <w:sz w:val="21"/>
          <w:szCs w:val="21"/>
          <w:lang w:bidi="ar"/>
        </w:rPr>
        <w:t>1.满足《中华人民共和国政府采购法》第二十二条规定；</w:t>
      </w:r>
    </w:p>
    <w:p>
      <w:pPr>
        <w:adjustRightInd w:val="0"/>
        <w:snapToGrid w:val="0"/>
        <w:spacing w:beforeLines="0" w:afterLines="0" w:line="400" w:lineRule="exact"/>
        <w:ind w:firstLine="476" w:firstLineChars="200"/>
        <w:rPr>
          <w:rFonts w:hint="eastAsia" w:ascii="仿宋" w:hAnsi="仿宋" w:eastAsia="仿宋" w:cs="仿宋"/>
          <w:spacing w:val="14"/>
          <w:sz w:val="21"/>
          <w:szCs w:val="21"/>
          <w:lang w:bidi="ar"/>
        </w:rPr>
      </w:pPr>
      <w:r>
        <w:rPr>
          <w:rFonts w:hint="eastAsia" w:ascii="仿宋" w:hAnsi="仿宋" w:eastAsia="仿宋" w:cs="仿宋"/>
          <w:spacing w:val="14"/>
          <w:sz w:val="21"/>
          <w:szCs w:val="21"/>
          <w:lang w:bidi="ar"/>
        </w:rPr>
        <w:t>2.落实政府采购政策满足的资格要求：</w:t>
      </w:r>
    </w:p>
    <w:p>
      <w:pPr>
        <w:adjustRightInd w:val="0"/>
        <w:snapToGrid w:val="0"/>
        <w:spacing w:beforeLines="0" w:afterLines="0" w:line="400" w:lineRule="exact"/>
        <w:ind w:firstLine="476" w:firstLineChars="200"/>
        <w:rPr>
          <w:rFonts w:hint="eastAsia" w:ascii="仿宋" w:hAnsi="仿宋" w:eastAsia="仿宋" w:cs="仿宋"/>
          <w:spacing w:val="14"/>
          <w:sz w:val="21"/>
          <w:szCs w:val="21"/>
          <w:lang w:bidi="ar"/>
        </w:rPr>
      </w:pPr>
      <w:r>
        <w:rPr>
          <w:rFonts w:hint="eastAsia" w:ascii="仿宋" w:hAnsi="仿宋" w:eastAsia="仿宋" w:cs="仿宋"/>
          <w:spacing w:val="14"/>
          <w:sz w:val="21"/>
          <w:szCs w:val="21"/>
          <w:lang w:bidi="ar"/>
        </w:rPr>
        <w:t>2.1专门面向中小微企业（监狱企业、残疾人福利性企业视同小微企业）。</w:t>
      </w:r>
    </w:p>
    <w:p>
      <w:pPr>
        <w:adjustRightInd w:val="0"/>
        <w:snapToGrid w:val="0"/>
        <w:spacing w:beforeLines="0" w:afterLines="0" w:line="400" w:lineRule="exact"/>
        <w:ind w:firstLine="476" w:firstLineChars="200"/>
        <w:rPr>
          <w:rFonts w:hint="eastAsia" w:ascii="仿宋" w:hAnsi="仿宋" w:eastAsia="仿宋" w:cs="仿宋"/>
          <w:spacing w:val="14"/>
          <w:kern w:val="2"/>
          <w:sz w:val="21"/>
          <w:szCs w:val="21"/>
        </w:rPr>
      </w:pPr>
      <w:r>
        <w:rPr>
          <w:rFonts w:hint="eastAsia" w:ascii="仿宋" w:hAnsi="仿宋" w:eastAsia="仿宋" w:cs="仿宋"/>
          <w:spacing w:val="14"/>
          <w:sz w:val="21"/>
          <w:szCs w:val="21"/>
          <w:lang w:bidi="ar"/>
        </w:rPr>
        <w:t>2.2促进政府采购公平竞争优化营商环境，支持绿色发展、节约能源、保护环境，扶持不发达、少数民族地区的企业，促进自主创新产业发展、支持脱贫攻坚等相关政府采购政策。</w:t>
      </w:r>
    </w:p>
    <w:p>
      <w:pPr>
        <w:adjustRightInd w:val="0"/>
        <w:snapToGrid w:val="0"/>
        <w:spacing w:beforeLines="0" w:afterLines="0" w:line="400" w:lineRule="exact"/>
        <w:ind w:firstLine="476" w:firstLineChars="200"/>
        <w:rPr>
          <w:rFonts w:hint="eastAsia" w:ascii="仿宋" w:hAnsi="仿宋" w:eastAsia="仿宋" w:cs="仿宋"/>
          <w:spacing w:val="14"/>
          <w:sz w:val="21"/>
          <w:szCs w:val="21"/>
          <w:lang w:bidi="ar"/>
        </w:rPr>
      </w:pPr>
      <w:r>
        <w:rPr>
          <w:rFonts w:hint="eastAsia" w:ascii="仿宋" w:hAnsi="仿宋" w:eastAsia="仿宋" w:cs="仿宋"/>
          <w:spacing w:val="14"/>
          <w:sz w:val="21"/>
          <w:szCs w:val="21"/>
          <w:lang w:bidi="ar"/>
        </w:rPr>
        <w:t>2.3根据豫财办[2020]33号文件要求，参加政府采购项目的中小微企业供应商，持中标(成交)通知书可向金融机构申请合同融资。详情请登录洛阳市政府采购网(http://www.hngp.gov.cn/)，进入网站飘窗或业务指南窗口了解金融机构提供的融资服务内容。</w:t>
      </w:r>
    </w:p>
    <w:p>
      <w:pPr>
        <w:adjustRightInd w:val="0"/>
        <w:snapToGrid w:val="0"/>
        <w:spacing w:beforeLines="0" w:afterLines="0" w:line="400" w:lineRule="exact"/>
        <w:ind w:firstLine="476" w:firstLineChars="200"/>
        <w:rPr>
          <w:rFonts w:hint="eastAsia" w:ascii="仿宋" w:hAnsi="仿宋" w:eastAsia="仿宋" w:cs="仿宋"/>
          <w:spacing w:val="14"/>
          <w:kern w:val="2"/>
          <w:sz w:val="21"/>
          <w:szCs w:val="21"/>
        </w:rPr>
      </w:pPr>
      <w:r>
        <w:rPr>
          <w:rFonts w:hint="eastAsia" w:ascii="仿宋" w:hAnsi="仿宋" w:eastAsia="仿宋" w:cs="仿宋"/>
          <w:spacing w:val="14"/>
          <w:sz w:val="21"/>
          <w:szCs w:val="21"/>
          <w:lang w:bidi="ar"/>
        </w:rPr>
        <w:t>3.本项目特定资格要求：</w:t>
      </w:r>
    </w:p>
    <w:p>
      <w:pPr>
        <w:adjustRightInd w:val="0"/>
        <w:snapToGrid w:val="0"/>
        <w:spacing w:beforeLines="0" w:afterLines="0" w:line="400" w:lineRule="exact"/>
        <w:ind w:firstLine="476" w:firstLineChars="200"/>
        <w:rPr>
          <w:rFonts w:hint="eastAsia" w:ascii="仿宋" w:hAnsi="仿宋" w:eastAsia="仿宋" w:cs="仿宋"/>
          <w:spacing w:val="14"/>
          <w:kern w:val="2"/>
          <w:sz w:val="21"/>
          <w:szCs w:val="21"/>
        </w:rPr>
      </w:pPr>
      <w:r>
        <w:rPr>
          <w:rFonts w:hint="eastAsia" w:ascii="仿宋" w:hAnsi="仿宋" w:eastAsia="仿宋" w:cs="仿宋"/>
          <w:spacing w:val="14"/>
          <w:sz w:val="21"/>
          <w:szCs w:val="21"/>
          <w:lang w:bidi="ar"/>
        </w:rPr>
        <w:t>3.1供应商须具备独立承担民事责任的能力，具有有效的营业执照或事业单位法人证书；</w:t>
      </w:r>
    </w:p>
    <w:p>
      <w:pPr>
        <w:adjustRightInd w:val="0"/>
        <w:snapToGrid w:val="0"/>
        <w:spacing w:beforeLines="0" w:afterLines="0" w:line="400" w:lineRule="exact"/>
        <w:ind w:firstLine="476" w:firstLineChars="200"/>
        <w:rPr>
          <w:rFonts w:hint="eastAsia" w:ascii="仿宋" w:hAnsi="仿宋" w:eastAsia="仿宋" w:cs="仿宋"/>
          <w:spacing w:val="14"/>
          <w:kern w:val="2"/>
          <w:sz w:val="21"/>
          <w:szCs w:val="21"/>
        </w:rPr>
      </w:pPr>
      <w:r>
        <w:rPr>
          <w:rFonts w:hint="eastAsia" w:ascii="仿宋" w:hAnsi="仿宋" w:eastAsia="仿宋" w:cs="仿宋"/>
          <w:spacing w:val="14"/>
          <w:sz w:val="21"/>
          <w:szCs w:val="21"/>
          <w:lang w:bidi="ar"/>
        </w:rPr>
        <w:t>3.2法定代表人本人竞标的，提供身份证明及身份证，法定代表人委托代理人竞标的，提供法定代表人签字或盖章的授权委托书及被授权委托人身份证（响应文件中附上述资料并加盖单位公章）；</w:t>
      </w:r>
    </w:p>
    <w:p>
      <w:pPr>
        <w:adjustRightInd w:val="0"/>
        <w:snapToGrid w:val="0"/>
        <w:spacing w:beforeLines="0" w:afterLines="0" w:line="400" w:lineRule="exact"/>
        <w:ind w:firstLine="476" w:firstLineChars="200"/>
        <w:rPr>
          <w:rFonts w:hint="eastAsia" w:ascii="仿宋" w:hAnsi="仿宋" w:eastAsia="仿宋" w:cs="仿宋"/>
          <w:color w:val="auto"/>
          <w:spacing w:val="14"/>
          <w:sz w:val="21"/>
          <w:szCs w:val="21"/>
          <w:lang w:bidi="ar"/>
        </w:rPr>
      </w:pPr>
      <w:r>
        <w:rPr>
          <w:rFonts w:hint="eastAsia" w:ascii="仿宋" w:hAnsi="仿宋" w:eastAsia="仿宋" w:cs="仿宋"/>
          <w:color w:val="auto"/>
          <w:spacing w:val="14"/>
          <w:sz w:val="21"/>
          <w:szCs w:val="21"/>
          <w:lang w:bidi="ar"/>
        </w:rPr>
        <w:t>3.3供应商须具有工程设计综合资质甲级或公路行业(公路)设计专业甲级资质（响应文件中附上述资料并加盖单位公章）；</w:t>
      </w:r>
    </w:p>
    <w:p>
      <w:pPr>
        <w:pStyle w:val="3"/>
        <w:spacing w:beforeLines="0" w:afterLines="0"/>
        <w:ind w:firstLine="476" w:firstLineChars="200"/>
        <w:rPr>
          <w:rFonts w:hint="default"/>
          <w:sz w:val="24"/>
          <w:szCs w:val="24"/>
        </w:rPr>
      </w:pPr>
      <w:r>
        <w:rPr>
          <w:rFonts w:hint="eastAsia" w:ascii="仿宋" w:hAnsi="仿宋" w:eastAsia="仿宋" w:cs="仿宋"/>
          <w:spacing w:val="14"/>
          <w:sz w:val="21"/>
          <w:szCs w:val="21"/>
          <w:lang w:bidi="ar"/>
        </w:rPr>
        <w:t>3.4拟派项目负责人须具有相关专业中级工程师及以上职称（响应文件中附上述资料并加盖单位公章）；</w:t>
      </w:r>
    </w:p>
    <w:p>
      <w:pPr>
        <w:adjustRightInd w:val="0"/>
        <w:snapToGrid w:val="0"/>
        <w:spacing w:beforeLines="0" w:afterLines="0" w:line="400" w:lineRule="exact"/>
        <w:ind w:firstLine="476" w:firstLineChars="200"/>
        <w:rPr>
          <w:rFonts w:hint="eastAsia" w:ascii="仿宋" w:hAnsi="仿宋" w:eastAsia="仿宋" w:cs="仿宋"/>
          <w:spacing w:val="14"/>
          <w:kern w:val="2"/>
          <w:sz w:val="21"/>
          <w:szCs w:val="21"/>
        </w:rPr>
      </w:pPr>
      <w:r>
        <w:rPr>
          <w:rFonts w:hint="eastAsia" w:ascii="仿宋" w:hAnsi="仿宋" w:eastAsia="仿宋" w:cs="仿宋"/>
          <w:spacing w:val="14"/>
          <w:sz w:val="21"/>
          <w:szCs w:val="21"/>
          <w:lang w:bidi="ar"/>
        </w:rPr>
        <w:t>3.5根据洛财购[2021]11号文件规定，供应商在竞标时，按照规定提供《洛阳市政府采购供应商信用承诺函》（详见响应文件格式）。采购人有权在签订合同前要求成交供应商提供相关证明材料以核实成交供应商承诺事项的真实性；</w:t>
      </w:r>
    </w:p>
    <w:p>
      <w:pPr>
        <w:adjustRightInd w:val="0"/>
        <w:snapToGrid w:val="0"/>
        <w:spacing w:beforeLines="0" w:afterLines="0" w:line="400" w:lineRule="exact"/>
        <w:ind w:firstLine="476" w:firstLineChars="200"/>
        <w:rPr>
          <w:rFonts w:hint="eastAsia" w:ascii="仿宋" w:hAnsi="仿宋" w:eastAsia="仿宋" w:cs="仿宋"/>
          <w:spacing w:val="14"/>
          <w:sz w:val="21"/>
          <w:szCs w:val="21"/>
        </w:rPr>
      </w:pPr>
      <w:r>
        <w:rPr>
          <w:rFonts w:hint="eastAsia" w:ascii="仿宋" w:hAnsi="仿宋" w:eastAsia="仿宋" w:cs="仿宋"/>
          <w:spacing w:val="14"/>
          <w:sz w:val="21"/>
          <w:szCs w:val="21"/>
          <w:lang w:bidi="ar"/>
        </w:rPr>
        <w:t>3.6供应商单位负责人为同一人或者存在控股、管理关系的不同单位，不得同时对本项目响应；</w:t>
      </w:r>
    </w:p>
    <w:p>
      <w:pPr>
        <w:adjustRightInd w:val="0"/>
        <w:snapToGrid w:val="0"/>
        <w:spacing w:beforeLines="0" w:afterLines="0" w:line="400" w:lineRule="exact"/>
        <w:ind w:firstLine="476" w:firstLineChars="200"/>
        <w:rPr>
          <w:rFonts w:hint="eastAsia" w:ascii="仿宋" w:hAnsi="仿宋" w:eastAsia="仿宋" w:cs="仿宋"/>
          <w:spacing w:val="14"/>
          <w:sz w:val="21"/>
          <w:szCs w:val="21"/>
        </w:rPr>
      </w:pPr>
      <w:r>
        <w:rPr>
          <w:rFonts w:hint="eastAsia" w:ascii="仿宋" w:hAnsi="仿宋" w:eastAsia="仿宋" w:cs="仿宋"/>
          <w:spacing w:val="14"/>
          <w:sz w:val="21"/>
          <w:szCs w:val="21"/>
          <w:lang w:bidi="ar"/>
        </w:rPr>
        <w:t>3.7本项目实行资格后审。</w:t>
      </w:r>
    </w:p>
    <w:p>
      <w:pPr>
        <w:adjustRightInd w:val="0"/>
        <w:snapToGrid w:val="0"/>
        <w:spacing w:beforeLines="0" w:afterLines="0" w:line="400" w:lineRule="exact"/>
        <w:ind w:firstLine="478" w:firstLineChars="200"/>
        <w:rPr>
          <w:rFonts w:hint="eastAsia" w:ascii="仿宋" w:hAnsi="仿宋" w:eastAsia="仿宋" w:cs="仿宋"/>
          <w:b/>
          <w:spacing w:val="14"/>
          <w:kern w:val="2"/>
          <w:sz w:val="21"/>
          <w:szCs w:val="21"/>
        </w:rPr>
      </w:pPr>
      <w:r>
        <w:rPr>
          <w:rFonts w:hint="eastAsia" w:ascii="仿宋" w:hAnsi="仿宋" w:eastAsia="仿宋" w:cs="仿宋"/>
          <w:b/>
          <w:spacing w:val="14"/>
          <w:sz w:val="21"/>
          <w:szCs w:val="21"/>
          <w:lang w:bidi="ar"/>
        </w:rPr>
        <w:t>三、获取磋商文件</w:t>
      </w:r>
    </w:p>
    <w:p>
      <w:pPr>
        <w:adjustRightInd w:val="0"/>
        <w:snapToGrid w:val="0"/>
        <w:spacing w:beforeLines="0" w:afterLines="0" w:line="400" w:lineRule="exact"/>
        <w:ind w:firstLine="476" w:firstLineChars="200"/>
        <w:rPr>
          <w:rFonts w:hint="eastAsia" w:ascii="仿宋" w:hAnsi="仿宋" w:eastAsia="仿宋" w:cs="仿宋"/>
          <w:spacing w:val="14"/>
          <w:kern w:val="2"/>
          <w:sz w:val="21"/>
          <w:szCs w:val="21"/>
        </w:rPr>
      </w:pPr>
      <w:r>
        <w:rPr>
          <w:rFonts w:hint="eastAsia" w:ascii="仿宋" w:hAnsi="仿宋" w:eastAsia="仿宋" w:cs="仿宋"/>
          <w:spacing w:val="14"/>
          <w:sz w:val="21"/>
          <w:szCs w:val="21"/>
          <w:lang w:bidi="ar"/>
        </w:rPr>
        <w:t>1.时间：2023年04月19日至2023年04月24日，每天上午09:00至12:00，下午14:30至17:30（北京时间，法定节假日除外。）</w:t>
      </w:r>
    </w:p>
    <w:p>
      <w:pPr>
        <w:adjustRightInd w:val="0"/>
        <w:snapToGrid w:val="0"/>
        <w:spacing w:beforeLines="0" w:afterLines="0" w:line="400" w:lineRule="exact"/>
        <w:ind w:firstLine="476" w:firstLineChars="200"/>
        <w:rPr>
          <w:rFonts w:hint="eastAsia" w:ascii="仿宋" w:hAnsi="仿宋" w:eastAsia="仿宋" w:cs="仿宋"/>
          <w:spacing w:val="14"/>
          <w:sz w:val="21"/>
          <w:szCs w:val="21"/>
          <w:lang w:bidi="ar"/>
        </w:rPr>
      </w:pPr>
      <w:r>
        <w:rPr>
          <w:rFonts w:hint="eastAsia" w:ascii="仿宋" w:hAnsi="仿宋" w:eastAsia="仿宋" w:cs="仿宋"/>
          <w:spacing w:val="14"/>
          <w:sz w:val="21"/>
          <w:szCs w:val="21"/>
          <w:lang w:bidi="ar"/>
        </w:rPr>
        <w:t>2.地点：洛阳市洛龙区开元大道与望春门街交叉口龙泉大厦23楼</w:t>
      </w:r>
    </w:p>
    <w:p>
      <w:pPr>
        <w:adjustRightInd w:val="0"/>
        <w:snapToGrid w:val="0"/>
        <w:spacing w:beforeLines="0" w:afterLines="0" w:line="400" w:lineRule="exact"/>
        <w:ind w:firstLine="476" w:firstLineChars="200"/>
        <w:rPr>
          <w:rFonts w:hint="eastAsia" w:ascii="仿宋" w:hAnsi="仿宋" w:eastAsia="仿宋" w:cs="仿宋"/>
          <w:spacing w:val="14"/>
          <w:kern w:val="2"/>
          <w:sz w:val="21"/>
          <w:szCs w:val="21"/>
        </w:rPr>
      </w:pPr>
      <w:r>
        <w:rPr>
          <w:rFonts w:hint="eastAsia" w:ascii="仿宋" w:hAnsi="仿宋" w:eastAsia="仿宋" w:cs="仿宋"/>
          <w:spacing w:val="14"/>
          <w:sz w:val="21"/>
          <w:szCs w:val="21"/>
          <w:lang w:bidi="ar"/>
        </w:rPr>
        <w:t>3.方式：若为法定代表人携带本人身份证原件及营业执照复印件加盖公章、若为委托代理人携带法定代表人授权委托书原件、代理人身份证原件及营业执照复印件加盖公章。</w:t>
      </w:r>
    </w:p>
    <w:p>
      <w:pPr>
        <w:adjustRightInd w:val="0"/>
        <w:snapToGrid w:val="0"/>
        <w:spacing w:beforeLines="0" w:afterLines="0" w:line="400" w:lineRule="exact"/>
        <w:ind w:firstLine="476" w:firstLineChars="200"/>
        <w:rPr>
          <w:rFonts w:hint="eastAsia" w:ascii="仿宋" w:hAnsi="仿宋" w:eastAsia="仿宋" w:cs="仿宋"/>
          <w:spacing w:val="14"/>
          <w:kern w:val="2"/>
          <w:sz w:val="21"/>
          <w:szCs w:val="21"/>
        </w:rPr>
      </w:pPr>
      <w:r>
        <w:rPr>
          <w:rFonts w:hint="eastAsia" w:ascii="仿宋" w:hAnsi="仿宋" w:eastAsia="仿宋" w:cs="仿宋"/>
          <w:spacing w:val="14"/>
          <w:sz w:val="21"/>
          <w:szCs w:val="21"/>
          <w:lang w:bidi="ar"/>
        </w:rPr>
        <w:t>4.售价：100元/份</w:t>
      </w:r>
    </w:p>
    <w:p>
      <w:pPr>
        <w:adjustRightInd w:val="0"/>
        <w:snapToGrid w:val="0"/>
        <w:spacing w:beforeLines="0" w:afterLines="0" w:line="400" w:lineRule="exact"/>
        <w:ind w:firstLine="478" w:firstLineChars="200"/>
        <w:rPr>
          <w:rFonts w:hint="eastAsia" w:ascii="仿宋" w:hAnsi="仿宋" w:eastAsia="仿宋" w:cs="仿宋"/>
          <w:b/>
          <w:spacing w:val="14"/>
          <w:kern w:val="2"/>
          <w:sz w:val="21"/>
          <w:szCs w:val="21"/>
        </w:rPr>
      </w:pPr>
      <w:r>
        <w:rPr>
          <w:rFonts w:hint="eastAsia" w:ascii="仿宋" w:hAnsi="仿宋" w:eastAsia="仿宋" w:cs="仿宋"/>
          <w:b/>
          <w:spacing w:val="14"/>
          <w:sz w:val="21"/>
          <w:szCs w:val="21"/>
          <w:lang w:bidi="ar"/>
        </w:rPr>
        <w:t>四、响应文件递交截止时间及地点</w:t>
      </w:r>
    </w:p>
    <w:p>
      <w:pPr>
        <w:adjustRightInd w:val="0"/>
        <w:snapToGrid w:val="0"/>
        <w:spacing w:beforeLines="0" w:afterLines="0" w:line="400" w:lineRule="exact"/>
        <w:ind w:firstLine="476" w:firstLineChars="200"/>
        <w:rPr>
          <w:rFonts w:hint="eastAsia" w:ascii="仿宋" w:hAnsi="仿宋" w:eastAsia="仿宋" w:cs="仿宋"/>
          <w:spacing w:val="14"/>
          <w:kern w:val="2"/>
          <w:sz w:val="21"/>
          <w:szCs w:val="21"/>
        </w:rPr>
      </w:pPr>
      <w:r>
        <w:rPr>
          <w:rFonts w:hint="eastAsia" w:ascii="仿宋" w:hAnsi="仿宋" w:eastAsia="仿宋" w:cs="仿宋"/>
          <w:spacing w:val="14"/>
          <w:sz w:val="21"/>
          <w:szCs w:val="21"/>
          <w:lang w:bidi="ar"/>
        </w:rPr>
        <w:t>1.时间：2023年</w:t>
      </w:r>
      <w:r>
        <w:rPr>
          <w:rFonts w:hint="eastAsia" w:ascii="仿宋" w:hAnsi="仿宋" w:eastAsia="仿宋" w:cs="仿宋"/>
          <w:spacing w:val="14"/>
          <w:sz w:val="21"/>
          <w:szCs w:val="21"/>
          <w:lang w:val="en-US" w:eastAsia="zh-CN" w:bidi="ar"/>
        </w:rPr>
        <w:t>05</w:t>
      </w:r>
      <w:r>
        <w:rPr>
          <w:rFonts w:hint="eastAsia" w:ascii="仿宋" w:hAnsi="仿宋" w:eastAsia="仿宋" w:cs="仿宋"/>
          <w:spacing w:val="14"/>
          <w:sz w:val="21"/>
          <w:szCs w:val="21"/>
          <w:lang w:bidi="ar"/>
        </w:rPr>
        <w:t>月</w:t>
      </w:r>
      <w:r>
        <w:rPr>
          <w:rFonts w:hint="eastAsia" w:ascii="仿宋" w:hAnsi="仿宋" w:eastAsia="仿宋" w:cs="仿宋"/>
          <w:spacing w:val="14"/>
          <w:sz w:val="21"/>
          <w:szCs w:val="21"/>
          <w:lang w:val="en-US" w:eastAsia="zh-CN" w:bidi="ar"/>
        </w:rPr>
        <w:t>05</w:t>
      </w:r>
      <w:r>
        <w:rPr>
          <w:rFonts w:hint="eastAsia" w:ascii="仿宋" w:hAnsi="仿宋" w:eastAsia="仿宋" w:cs="仿宋"/>
          <w:spacing w:val="14"/>
          <w:sz w:val="21"/>
          <w:szCs w:val="21"/>
          <w:lang w:bidi="ar"/>
        </w:rPr>
        <w:t>日</w:t>
      </w:r>
      <w:r>
        <w:rPr>
          <w:rFonts w:hint="eastAsia" w:ascii="仿宋" w:hAnsi="仿宋" w:eastAsia="仿宋" w:cs="仿宋"/>
          <w:spacing w:val="14"/>
          <w:sz w:val="21"/>
          <w:szCs w:val="21"/>
          <w:lang w:val="en-US" w:eastAsia="zh-CN" w:bidi="ar"/>
        </w:rPr>
        <w:t>09</w:t>
      </w:r>
      <w:r>
        <w:rPr>
          <w:rFonts w:hint="eastAsia" w:ascii="仿宋" w:hAnsi="仿宋" w:eastAsia="仿宋" w:cs="仿宋"/>
          <w:spacing w:val="14"/>
          <w:sz w:val="21"/>
          <w:szCs w:val="21"/>
          <w:lang w:bidi="ar"/>
        </w:rPr>
        <w:t>时</w:t>
      </w:r>
      <w:r>
        <w:rPr>
          <w:rFonts w:hint="eastAsia" w:ascii="仿宋" w:hAnsi="仿宋" w:eastAsia="仿宋" w:cs="仿宋"/>
          <w:spacing w:val="14"/>
          <w:sz w:val="21"/>
          <w:szCs w:val="21"/>
          <w:lang w:val="en-US" w:eastAsia="zh-CN" w:bidi="ar"/>
        </w:rPr>
        <w:t>30</w:t>
      </w:r>
      <w:r>
        <w:rPr>
          <w:rFonts w:hint="eastAsia" w:ascii="仿宋" w:hAnsi="仿宋" w:eastAsia="仿宋" w:cs="仿宋"/>
          <w:spacing w:val="14"/>
          <w:sz w:val="21"/>
          <w:szCs w:val="21"/>
          <w:lang w:bidi="ar"/>
        </w:rPr>
        <w:t>分（北京时间）</w:t>
      </w:r>
    </w:p>
    <w:p>
      <w:pPr>
        <w:adjustRightInd w:val="0"/>
        <w:snapToGrid w:val="0"/>
        <w:spacing w:beforeLines="0" w:afterLines="0" w:line="400" w:lineRule="exact"/>
        <w:ind w:firstLine="476" w:firstLineChars="200"/>
        <w:rPr>
          <w:rFonts w:hint="eastAsia" w:ascii="仿宋" w:hAnsi="仿宋" w:eastAsia="仿宋" w:cs="仿宋"/>
          <w:spacing w:val="14"/>
          <w:kern w:val="2"/>
          <w:sz w:val="21"/>
          <w:szCs w:val="21"/>
        </w:rPr>
      </w:pPr>
      <w:r>
        <w:rPr>
          <w:rFonts w:hint="eastAsia" w:ascii="仿宋" w:hAnsi="仿宋" w:eastAsia="仿宋" w:cs="仿宋"/>
          <w:spacing w:val="14"/>
          <w:sz w:val="21"/>
          <w:szCs w:val="21"/>
          <w:lang w:bidi="ar"/>
        </w:rPr>
        <w:t>2.地点：洛阳市洛龙区开元大道与望春门街交叉口龙泉大厦23楼</w:t>
      </w:r>
    </w:p>
    <w:p>
      <w:pPr>
        <w:adjustRightInd w:val="0"/>
        <w:snapToGrid w:val="0"/>
        <w:spacing w:beforeLines="0" w:afterLines="0" w:line="400" w:lineRule="exact"/>
        <w:ind w:firstLine="478" w:firstLineChars="200"/>
        <w:rPr>
          <w:rFonts w:hint="eastAsia" w:ascii="仿宋" w:hAnsi="仿宋" w:eastAsia="仿宋" w:cs="仿宋"/>
          <w:b/>
          <w:spacing w:val="14"/>
          <w:kern w:val="2"/>
          <w:sz w:val="21"/>
          <w:szCs w:val="21"/>
        </w:rPr>
      </w:pPr>
      <w:r>
        <w:rPr>
          <w:rFonts w:hint="eastAsia" w:ascii="仿宋" w:hAnsi="仿宋" w:eastAsia="仿宋" w:cs="仿宋"/>
          <w:b/>
          <w:spacing w:val="14"/>
          <w:sz w:val="21"/>
          <w:szCs w:val="21"/>
          <w:lang w:bidi="ar"/>
        </w:rPr>
        <w:t>五、开标时间及地点</w:t>
      </w:r>
    </w:p>
    <w:p>
      <w:pPr>
        <w:adjustRightInd w:val="0"/>
        <w:snapToGrid w:val="0"/>
        <w:spacing w:beforeLines="0" w:afterLines="0" w:line="400" w:lineRule="exact"/>
        <w:ind w:firstLine="476" w:firstLineChars="200"/>
        <w:rPr>
          <w:rFonts w:hint="eastAsia" w:ascii="仿宋" w:hAnsi="仿宋" w:eastAsia="仿宋" w:cs="仿宋"/>
          <w:spacing w:val="14"/>
          <w:kern w:val="2"/>
          <w:sz w:val="21"/>
          <w:szCs w:val="21"/>
        </w:rPr>
      </w:pPr>
      <w:r>
        <w:rPr>
          <w:rFonts w:hint="eastAsia" w:ascii="仿宋" w:hAnsi="仿宋" w:eastAsia="仿宋" w:cs="仿宋"/>
          <w:spacing w:val="14"/>
          <w:sz w:val="21"/>
          <w:szCs w:val="21"/>
          <w:lang w:bidi="ar"/>
        </w:rPr>
        <w:t>1.时间：2023年</w:t>
      </w:r>
      <w:r>
        <w:rPr>
          <w:rFonts w:hint="eastAsia" w:ascii="仿宋" w:hAnsi="仿宋" w:eastAsia="仿宋" w:cs="仿宋"/>
          <w:spacing w:val="14"/>
          <w:sz w:val="21"/>
          <w:szCs w:val="21"/>
          <w:lang w:val="en-US" w:eastAsia="zh-CN" w:bidi="ar"/>
        </w:rPr>
        <w:t>05</w:t>
      </w:r>
      <w:r>
        <w:rPr>
          <w:rFonts w:hint="eastAsia" w:ascii="仿宋" w:hAnsi="仿宋" w:eastAsia="仿宋" w:cs="仿宋"/>
          <w:spacing w:val="14"/>
          <w:sz w:val="21"/>
          <w:szCs w:val="21"/>
          <w:lang w:bidi="ar"/>
        </w:rPr>
        <w:t>月</w:t>
      </w:r>
      <w:r>
        <w:rPr>
          <w:rFonts w:hint="eastAsia" w:ascii="仿宋" w:hAnsi="仿宋" w:eastAsia="仿宋" w:cs="仿宋"/>
          <w:spacing w:val="14"/>
          <w:sz w:val="21"/>
          <w:szCs w:val="21"/>
          <w:lang w:val="en-US" w:eastAsia="zh-CN" w:bidi="ar"/>
        </w:rPr>
        <w:t>05</w:t>
      </w:r>
      <w:r>
        <w:rPr>
          <w:rFonts w:hint="eastAsia" w:ascii="仿宋" w:hAnsi="仿宋" w:eastAsia="仿宋" w:cs="仿宋"/>
          <w:spacing w:val="14"/>
          <w:sz w:val="21"/>
          <w:szCs w:val="21"/>
          <w:lang w:bidi="ar"/>
        </w:rPr>
        <w:t>日</w:t>
      </w:r>
      <w:r>
        <w:rPr>
          <w:rFonts w:hint="eastAsia" w:ascii="仿宋" w:hAnsi="仿宋" w:eastAsia="仿宋" w:cs="仿宋"/>
          <w:spacing w:val="14"/>
          <w:sz w:val="21"/>
          <w:szCs w:val="21"/>
          <w:lang w:val="en-US" w:eastAsia="zh-CN" w:bidi="ar"/>
        </w:rPr>
        <w:t>09</w:t>
      </w:r>
      <w:r>
        <w:rPr>
          <w:rFonts w:hint="eastAsia" w:ascii="仿宋" w:hAnsi="仿宋" w:eastAsia="仿宋" w:cs="仿宋"/>
          <w:spacing w:val="14"/>
          <w:sz w:val="21"/>
          <w:szCs w:val="21"/>
          <w:lang w:bidi="ar"/>
        </w:rPr>
        <w:t>时</w:t>
      </w:r>
      <w:r>
        <w:rPr>
          <w:rFonts w:hint="eastAsia" w:ascii="仿宋" w:hAnsi="仿宋" w:eastAsia="仿宋" w:cs="仿宋"/>
          <w:spacing w:val="14"/>
          <w:sz w:val="21"/>
          <w:szCs w:val="21"/>
          <w:lang w:val="en-US" w:eastAsia="zh-CN" w:bidi="ar"/>
        </w:rPr>
        <w:t>30</w:t>
      </w:r>
      <w:bookmarkStart w:id="0" w:name="_GoBack"/>
      <w:bookmarkEnd w:id="0"/>
      <w:r>
        <w:rPr>
          <w:rFonts w:hint="eastAsia" w:ascii="仿宋" w:hAnsi="仿宋" w:eastAsia="仿宋" w:cs="仿宋"/>
          <w:spacing w:val="14"/>
          <w:sz w:val="21"/>
          <w:szCs w:val="21"/>
          <w:lang w:bidi="ar"/>
        </w:rPr>
        <w:t>分（北京时间）；</w:t>
      </w:r>
    </w:p>
    <w:p>
      <w:pPr>
        <w:adjustRightInd w:val="0"/>
        <w:snapToGrid w:val="0"/>
        <w:spacing w:beforeLines="0" w:afterLines="0" w:line="400" w:lineRule="exact"/>
        <w:ind w:firstLine="476" w:firstLineChars="200"/>
        <w:rPr>
          <w:rFonts w:hint="eastAsia" w:ascii="仿宋" w:hAnsi="仿宋" w:eastAsia="仿宋" w:cs="仿宋"/>
          <w:spacing w:val="14"/>
          <w:sz w:val="21"/>
          <w:szCs w:val="21"/>
          <w:lang w:bidi="ar"/>
        </w:rPr>
      </w:pPr>
      <w:r>
        <w:rPr>
          <w:rFonts w:hint="eastAsia" w:ascii="仿宋" w:hAnsi="仿宋" w:eastAsia="仿宋" w:cs="仿宋"/>
          <w:spacing w:val="14"/>
          <w:sz w:val="21"/>
          <w:szCs w:val="21"/>
          <w:lang w:bidi="ar"/>
        </w:rPr>
        <w:t>2.地点：洛阳市洛龙区开元大道与望春门街交叉口龙泉大厦23楼，响应文件逾期送达的或者未送达指定地点的，将不予受理。</w:t>
      </w:r>
    </w:p>
    <w:p>
      <w:pPr>
        <w:adjustRightInd w:val="0"/>
        <w:snapToGrid w:val="0"/>
        <w:spacing w:beforeLines="0" w:afterLines="0" w:line="400" w:lineRule="exact"/>
        <w:ind w:firstLine="478" w:firstLineChars="200"/>
        <w:rPr>
          <w:rFonts w:hint="eastAsia" w:ascii="仿宋" w:hAnsi="仿宋" w:eastAsia="仿宋" w:cs="仿宋"/>
          <w:b/>
          <w:spacing w:val="14"/>
          <w:kern w:val="2"/>
          <w:sz w:val="21"/>
          <w:szCs w:val="21"/>
        </w:rPr>
      </w:pPr>
      <w:r>
        <w:rPr>
          <w:rFonts w:hint="eastAsia" w:ascii="仿宋" w:hAnsi="仿宋" w:eastAsia="仿宋" w:cs="仿宋"/>
          <w:b/>
          <w:spacing w:val="14"/>
          <w:sz w:val="21"/>
          <w:szCs w:val="21"/>
          <w:lang w:bidi="ar"/>
        </w:rPr>
        <w:t>六、发布公告的媒介及磋商公告期限</w:t>
      </w:r>
    </w:p>
    <w:p>
      <w:pPr>
        <w:adjustRightInd w:val="0"/>
        <w:snapToGrid w:val="0"/>
        <w:spacing w:beforeLines="0" w:afterLines="0" w:line="400" w:lineRule="exact"/>
        <w:ind w:firstLine="476" w:firstLineChars="200"/>
        <w:rPr>
          <w:rFonts w:hint="eastAsia" w:ascii="仿宋" w:hAnsi="仿宋" w:eastAsia="仿宋" w:cs="仿宋"/>
          <w:spacing w:val="14"/>
          <w:kern w:val="2"/>
          <w:sz w:val="21"/>
          <w:szCs w:val="21"/>
        </w:rPr>
      </w:pPr>
      <w:r>
        <w:rPr>
          <w:rFonts w:hint="eastAsia" w:ascii="仿宋" w:hAnsi="仿宋" w:eastAsia="仿宋" w:cs="仿宋"/>
          <w:spacing w:val="14"/>
          <w:sz w:val="21"/>
          <w:szCs w:val="21"/>
          <w:lang w:bidi="ar"/>
        </w:rPr>
        <w:t>本次磋商公告在《中国招标投标公共服务平台》、《河南省电子招标投标公共服务平台》和《洛阳市交通事业发展中心》上同时发布，磋商公告期限为五个工作日。</w:t>
      </w:r>
    </w:p>
    <w:p>
      <w:pPr>
        <w:adjustRightInd w:val="0"/>
        <w:snapToGrid w:val="0"/>
        <w:spacing w:beforeLines="0" w:afterLines="0" w:line="400" w:lineRule="exact"/>
        <w:ind w:firstLine="478" w:firstLineChars="200"/>
        <w:rPr>
          <w:rFonts w:hint="eastAsia" w:ascii="仿宋" w:hAnsi="仿宋" w:eastAsia="仿宋" w:cs="仿宋"/>
          <w:b/>
          <w:spacing w:val="14"/>
          <w:kern w:val="2"/>
          <w:sz w:val="21"/>
          <w:szCs w:val="21"/>
        </w:rPr>
      </w:pPr>
      <w:r>
        <w:rPr>
          <w:rFonts w:hint="eastAsia" w:ascii="仿宋" w:hAnsi="仿宋" w:eastAsia="仿宋" w:cs="仿宋"/>
          <w:b/>
          <w:spacing w:val="14"/>
          <w:sz w:val="21"/>
          <w:szCs w:val="21"/>
          <w:lang w:bidi="ar"/>
        </w:rPr>
        <w:t>七、其他补充事宜</w:t>
      </w:r>
    </w:p>
    <w:p>
      <w:pPr>
        <w:adjustRightInd w:val="0"/>
        <w:snapToGrid w:val="0"/>
        <w:spacing w:beforeLines="0" w:afterLines="0" w:line="400" w:lineRule="exact"/>
        <w:ind w:firstLine="420" w:firstLineChars="200"/>
        <w:jc w:val="left"/>
        <w:rPr>
          <w:rFonts w:hint="eastAsia" w:ascii="仿宋" w:hAnsi="仿宋" w:eastAsia="仿宋" w:cs="仿宋"/>
          <w:spacing w:val="14"/>
          <w:sz w:val="21"/>
          <w:szCs w:val="21"/>
          <w:lang w:bidi="ar"/>
        </w:rPr>
      </w:pPr>
      <w:r>
        <w:rPr>
          <w:rFonts w:hint="eastAsia" w:ascii="仿宋" w:hAnsi="仿宋" w:eastAsia="仿宋" w:cs="仿宋"/>
          <w:sz w:val="21"/>
          <w:szCs w:val="21"/>
          <w:lang w:bidi="ar"/>
        </w:rPr>
        <w:t>1.</w:t>
      </w:r>
      <w:r>
        <w:rPr>
          <w:rFonts w:hint="eastAsia" w:ascii="仿宋" w:hAnsi="仿宋" w:eastAsia="仿宋" w:cs="仿宋"/>
          <w:spacing w:val="14"/>
          <w:sz w:val="21"/>
          <w:szCs w:val="21"/>
          <w:lang w:bidi="ar"/>
        </w:rPr>
        <w:t>本项目采购代理服务费由成交人向本代理机构缴纳。</w:t>
      </w:r>
    </w:p>
    <w:p>
      <w:pPr>
        <w:adjustRightInd w:val="0"/>
        <w:snapToGrid w:val="0"/>
        <w:spacing w:beforeLines="0" w:afterLines="0" w:line="400" w:lineRule="exact"/>
        <w:ind w:firstLine="420" w:firstLineChars="200"/>
        <w:jc w:val="left"/>
        <w:rPr>
          <w:rFonts w:hint="eastAsia" w:ascii="仿宋" w:hAnsi="仿宋" w:eastAsia="仿宋" w:cs="仿宋"/>
          <w:spacing w:val="14"/>
          <w:sz w:val="21"/>
          <w:szCs w:val="21"/>
          <w:lang w:bidi="ar"/>
        </w:rPr>
      </w:pPr>
      <w:r>
        <w:rPr>
          <w:rFonts w:hint="eastAsia" w:ascii="仿宋" w:hAnsi="仿宋" w:eastAsia="仿宋" w:cs="仿宋"/>
          <w:sz w:val="21"/>
          <w:szCs w:val="21"/>
          <w:lang w:bidi="ar"/>
        </w:rPr>
        <w:t>2.</w:t>
      </w:r>
      <w:r>
        <w:rPr>
          <w:rFonts w:hint="eastAsia" w:ascii="仿宋" w:hAnsi="仿宋" w:eastAsia="仿宋" w:cs="仿宋"/>
          <w:spacing w:val="14"/>
          <w:sz w:val="21"/>
          <w:szCs w:val="21"/>
          <w:lang w:bidi="ar"/>
        </w:rPr>
        <w:t>供应商在参与本项目采购活动期间应及时关注相关网站获取相关澄清或变更等信息（如果有）。</w:t>
      </w:r>
    </w:p>
    <w:p>
      <w:pPr>
        <w:adjustRightInd w:val="0"/>
        <w:snapToGrid w:val="0"/>
        <w:spacing w:beforeLines="0" w:afterLines="0" w:line="400" w:lineRule="exact"/>
        <w:ind w:firstLine="476" w:firstLineChars="200"/>
        <w:jc w:val="left"/>
        <w:rPr>
          <w:rFonts w:hint="eastAsia" w:ascii="仿宋" w:hAnsi="仿宋" w:eastAsia="仿宋" w:cs="仿宋"/>
          <w:spacing w:val="14"/>
          <w:sz w:val="21"/>
          <w:szCs w:val="21"/>
          <w:lang w:bidi="ar"/>
        </w:rPr>
      </w:pPr>
      <w:r>
        <w:rPr>
          <w:rFonts w:hint="eastAsia" w:ascii="仿宋" w:hAnsi="仿宋" w:eastAsia="仿宋" w:cs="仿宋"/>
          <w:spacing w:val="14"/>
          <w:sz w:val="21"/>
          <w:szCs w:val="21"/>
          <w:lang w:bidi="ar"/>
        </w:rPr>
        <w:t>3.本次采购对未成交供应商响应文件中的技术成果不给予经济补偿。</w:t>
      </w:r>
    </w:p>
    <w:p>
      <w:pPr>
        <w:adjustRightInd w:val="0"/>
        <w:snapToGrid w:val="0"/>
        <w:spacing w:beforeLines="0" w:afterLines="0" w:line="400" w:lineRule="exact"/>
        <w:ind w:firstLine="478" w:firstLineChars="200"/>
        <w:rPr>
          <w:rFonts w:hint="eastAsia" w:ascii="仿宋" w:hAnsi="仿宋" w:eastAsia="仿宋" w:cs="仿宋"/>
          <w:b/>
          <w:spacing w:val="14"/>
          <w:kern w:val="2"/>
          <w:sz w:val="21"/>
          <w:szCs w:val="21"/>
        </w:rPr>
      </w:pPr>
      <w:r>
        <w:rPr>
          <w:rFonts w:hint="eastAsia" w:ascii="仿宋" w:hAnsi="仿宋" w:eastAsia="仿宋" w:cs="仿宋"/>
          <w:b/>
          <w:spacing w:val="14"/>
          <w:sz w:val="21"/>
          <w:szCs w:val="21"/>
          <w:lang w:bidi="ar"/>
        </w:rPr>
        <w:t>八、凡对本次采购提出询问，请按以下方式联系</w:t>
      </w:r>
    </w:p>
    <w:p>
      <w:pPr>
        <w:adjustRightInd w:val="0"/>
        <w:snapToGrid w:val="0"/>
        <w:spacing w:beforeLines="0" w:afterLines="0" w:line="400" w:lineRule="exact"/>
        <w:ind w:firstLine="476" w:firstLineChars="200"/>
        <w:rPr>
          <w:rFonts w:hint="eastAsia" w:ascii="仿宋" w:hAnsi="仿宋" w:eastAsia="仿宋" w:cs="仿宋"/>
          <w:spacing w:val="14"/>
          <w:kern w:val="2"/>
          <w:sz w:val="21"/>
          <w:szCs w:val="21"/>
        </w:rPr>
      </w:pPr>
      <w:r>
        <w:rPr>
          <w:rFonts w:hint="eastAsia" w:ascii="仿宋" w:hAnsi="仿宋" w:eastAsia="仿宋" w:cs="仿宋"/>
          <w:spacing w:val="14"/>
          <w:sz w:val="21"/>
          <w:szCs w:val="21"/>
          <w:lang w:bidi="ar"/>
        </w:rPr>
        <w:t>1.采购人信息</w:t>
      </w:r>
    </w:p>
    <w:p>
      <w:pPr>
        <w:adjustRightInd w:val="0"/>
        <w:snapToGrid w:val="0"/>
        <w:spacing w:beforeLines="0" w:afterLines="0" w:line="400" w:lineRule="exact"/>
        <w:ind w:firstLine="476" w:firstLineChars="200"/>
        <w:rPr>
          <w:rFonts w:hint="eastAsia" w:ascii="仿宋" w:hAnsi="仿宋" w:eastAsia="仿宋" w:cs="仿宋"/>
          <w:spacing w:val="14"/>
          <w:kern w:val="2"/>
          <w:sz w:val="21"/>
          <w:szCs w:val="21"/>
        </w:rPr>
      </w:pPr>
      <w:r>
        <w:rPr>
          <w:rFonts w:hint="eastAsia" w:ascii="仿宋" w:hAnsi="仿宋" w:eastAsia="仿宋" w:cs="仿宋"/>
          <w:spacing w:val="14"/>
          <w:sz w:val="21"/>
          <w:szCs w:val="21"/>
          <w:lang w:bidi="ar"/>
        </w:rPr>
        <w:t>名    称：洛阳市交通事业发展中心</w:t>
      </w:r>
    </w:p>
    <w:p>
      <w:pPr>
        <w:adjustRightInd w:val="0"/>
        <w:snapToGrid w:val="0"/>
        <w:spacing w:beforeLines="0" w:afterLines="0" w:line="400" w:lineRule="exact"/>
        <w:ind w:firstLine="476" w:firstLineChars="200"/>
        <w:rPr>
          <w:rFonts w:hint="eastAsia" w:ascii="仿宋" w:hAnsi="仿宋" w:eastAsia="仿宋" w:cs="仿宋"/>
          <w:spacing w:val="14"/>
          <w:kern w:val="2"/>
          <w:sz w:val="21"/>
          <w:szCs w:val="21"/>
        </w:rPr>
      </w:pPr>
      <w:r>
        <w:rPr>
          <w:rFonts w:hint="eastAsia" w:ascii="仿宋" w:hAnsi="仿宋" w:eastAsia="仿宋" w:cs="仿宋"/>
          <w:spacing w:val="14"/>
          <w:sz w:val="21"/>
          <w:szCs w:val="21"/>
          <w:lang w:bidi="ar"/>
        </w:rPr>
        <w:t>地    址：河南省洛阳市涧西区南昌路172号</w:t>
      </w:r>
    </w:p>
    <w:p>
      <w:pPr>
        <w:adjustRightInd w:val="0"/>
        <w:snapToGrid w:val="0"/>
        <w:spacing w:beforeLines="0" w:afterLines="0" w:line="400" w:lineRule="exact"/>
        <w:ind w:firstLine="476" w:firstLineChars="200"/>
        <w:rPr>
          <w:rFonts w:hint="eastAsia" w:ascii="仿宋" w:hAnsi="仿宋" w:eastAsia="仿宋" w:cs="仿宋"/>
          <w:spacing w:val="14"/>
          <w:kern w:val="2"/>
          <w:sz w:val="21"/>
          <w:szCs w:val="21"/>
        </w:rPr>
      </w:pPr>
      <w:r>
        <w:rPr>
          <w:rFonts w:hint="eastAsia" w:ascii="仿宋" w:hAnsi="仿宋" w:eastAsia="仿宋" w:cs="仿宋"/>
          <w:spacing w:val="14"/>
          <w:sz w:val="21"/>
          <w:szCs w:val="21"/>
          <w:lang w:bidi="ar"/>
        </w:rPr>
        <w:t>联 系 人：吕先生</w:t>
      </w:r>
    </w:p>
    <w:p>
      <w:pPr>
        <w:adjustRightInd w:val="0"/>
        <w:snapToGrid w:val="0"/>
        <w:spacing w:beforeLines="0" w:afterLines="0" w:line="400" w:lineRule="exact"/>
        <w:ind w:firstLine="476" w:firstLineChars="200"/>
        <w:rPr>
          <w:rFonts w:hint="eastAsia" w:ascii="仿宋" w:hAnsi="仿宋" w:eastAsia="仿宋" w:cs="仿宋"/>
          <w:spacing w:val="14"/>
          <w:kern w:val="2"/>
          <w:sz w:val="21"/>
          <w:szCs w:val="21"/>
        </w:rPr>
      </w:pPr>
      <w:r>
        <w:rPr>
          <w:rFonts w:hint="eastAsia" w:ascii="仿宋" w:hAnsi="仿宋" w:eastAsia="仿宋" w:cs="仿宋"/>
          <w:spacing w:val="14"/>
          <w:sz w:val="21"/>
          <w:szCs w:val="21"/>
          <w:lang w:bidi="ar"/>
        </w:rPr>
        <w:t>联系方式：0379-60665926</w:t>
      </w:r>
    </w:p>
    <w:p>
      <w:pPr>
        <w:adjustRightInd w:val="0"/>
        <w:snapToGrid w:val="0"/>
        <w:spacing w:beforeLines="0" w:afterLines="0" w:line="400" w:lineRule="exact"/>
        <w:ind w:firstLine="476" w:firstLineChars="200"/>
        <w:rPr>
          <w:rFonts w:hint="eastAsia" w:ascii="仿宋" w:hAnsi="仿宋" w:eastAsia="仿宋" w:cs="仿宋"/>
          <w:spacing w:val="14"/>
          <w:kern w:val="2"/>
          <w:sz w:val="21"/>
          <w:szCs w:val="21"/>
        </w:rPr>
      </w:pPr>
      <w:r>
        <w:rPr>
          <w:rFonts w:hint="eastAsia" w:ascii="仿宋" w:hAnsi="仿宋" w:eastAsia="仿宋" w:cs="仿宋"/>
          <w:spacing w:val="14"/>
          <w:sz w:val="21"/>
          <w:szCs w:val="21"/>
          <w:lang w:bidi="ar"/>
        </w:rPr>
        <w:t>2.采购代理机构信息（如有）</w:t>
      </w:r>
    </w:p>
    <w:p>
      <w:pPr>
        <w:adjustRightInd w:val="0"/>
        <w:snapToGrid w:val="0"/>
        <w:spacing w:beforeLines="0" w:afterLines="0" w:line="400" w:lineRule="exact"/>
        <w:ind w:firstLine="476" w:firstLineChars="200"/>
        <w:rPr>
          <w:rFonts w:hint="eastAsia" w:ascii="仿宋" w:hAnsi="仿宋" w:eastAsia="仿宋" w:cs="仿宋"/>
          <w:spacing w:val="14"/>
          <w:kern w:val="2"/>
          <w:sz w:val="21"/>
          <w:szCs w:val="21"/>
        </w:rPr>
      </w:pPr>
      <w:r>
        <w:rPr>
          <w:rFonts w:hint="eastAsia" w:ascii="仿宋" w:hAnsi="仿宋" w:eastAsia="仿宋" w:cs="仿宋"/>
          <w:spacing w:val="14"/>
          <w:sz w:val="21"/>
          <w:szCs w:val="21"/>
          <w:lang w:bidi="ar"/>
        </w:rPr>
        <w:t>名    称：国凯建设项目管理有限公司</w:t>
      </w:r>
    </w:p>
    <w:p>
      <w:pPr>
        <w:adjustRightInd w:val="0"/>
        <w:snapToGrid w:val="0"/>
        <w:spacing w:beforeLines="0" w:afterLines="0" w:line="400" w:lineRule="exact"/>
        <w:ind w:firstLine="476" w:firstLineChars="200"/>
        <w:rPr>
          <w:rFonts w:hint="eastAsia" w:ascii="仿宋" w:hAnsi="仿宋" w:eastAsia="仿宋" w:cs="仿宋"/>
          <w:spacing w:val="14"/>
          <w:kern w:val="2"/>
          <w:sz w:val="21"/>
          <w:szCs w:val="21"/>
        </w:rPr>
      </w:pPr>
      <w:r>
        <w:rPr>
          <w:rFonts w:hint="eastAsia" w:ascii="仿宋" w:hAnsi="仿宋" w:eastAsia="仿宋" w:cs="仿宋"/>
          <w:spacing w:val="14"/>
          <w:sz w:val="21"/>
          <w:szCs w:val="21"/>
          <w:lang w:bidi="ar"/>
        </w:rPr>
        <w:t>地    址：河南省洛阳市洛龙区报业印刷文化创意产业园综合楼8楼</w:t>
      </w:r>
    </w:p>
    <w:p>
      <w:pPr>
        <w:adjustRightInd w:val="0"/>
        <w:snapToGrid w:val="0"/>
        <w:spacing w:beforeLines="0" w:afterLines="0" w:line="400" w:lineRule="exact"/>
        <w:ind w:firstLine="476" w:firstLineChars="200"/>
        <w:rPr>
          <w:rFonts w:hint="eastAsia" w:ascii="仿宋" w:hAnsi="仿宋" w:eastAsia="仿宋" w:cs="仿宋"/>
          <w:spacing w:val="14"/>
          <w:kern w:val="2"/>
          <w:sz w:val="21"/>
          <w:szCs w:val="21"/>
        </w:rPr>
      </w:pPr>
      <w:r>
        <w:rPr>
          <w:rFonts w:hint="eastAsia" w:ascii="仿宋" w:hAnsi="仿宋" w:eastAsia="仿宋" w:cs="仿宋"/>
          <w:spacing w:val="14"/>
          <w:sz w:val="21"/>
          <w:szCs w:val="21"/>
          <w:lang w:bidi="ar"/>
        </w:rPr>
        <w:t>联 系 人：赵先生</w:t>
      </w:r>
    </w:p>
    <w:p>
      <w:pPr>
        <w:adjustRightInd w:val="0"/>
        <w:snapToGrid w:val="0"/>
        <w:spacing w:beforeLines="0" w:afterLines="0" w:line="400" w:lineRule="exact"/>
        <w:ind w:firstLine="476" w:firstLineChars="200"/>
        <w:rPr>
          <w:rFonts w:hint="eastAsia" w:ascii="仿宋" w:hAnsi="仿宋" w:eastAsia="仿宋" w:cs="仿宋"/>
          <w:spacing w:val="14"/>
          <w:sz w:val="21"/>
          <w:szCs w:val="21"/>
          <w:lang w:bidi="ar"/>
        </w:rPr>
      </w:pPr>
      <w:r>
        <w:rPr>
          <w:rFonts w:hint="eastAsia" w:ascii="仿宋" w:hAnsi="仿宋" w:eastAsia="仿宋" w:cs="仿宋"/>
          <w:spacing w:val="14"/>
          <w:sz w:val="21"/>
          <w:szCs w:val="21"/>
          <w:lang w:bidi="ar"/>
        </w:rPr>
        <w:t>联系方式：0379-80889059</w:t>
      </w:r>
    </w:p>
    <w:p>
      <w:pPr>
        <w:adjustRightInd w:val="0"/>
        <w:snapToGrid w:val="0"/>
        <w:spacing w:beforeLines="0" w:afterLines="0" w:line="400" w:lineRule="exact"/>
        <w:ind w:firstLine="476" w:firstLineChars="200"/>
        <w:rPr>
          <w:rFonts w:hint="eastAsia" w:ascii="仿宋" w:hAnsi="仿宋" w:eastAsia="仿宋" w:cs="仿宋"/>
          <w:spacing w:val="14"/>
          <w:sz w:val="21"/>
          <w:szCs w:val="21"/>
          <w:lang w:bidi="ar"/>
        </w:rPr>
      </w:pPr>
      <w:r>
        <w:rPr>
          <w:rFonts w:hint="eastAsia" w:ascii="仿宋" w:hAnsi="仿宋" w:eastAsia="仿宋" w:cs="仿宋"/>
          <w:spacing w:val="14"/>
          <w:sz w:val="21"/>
          <w:szCs w:val="21"/>
          <w:lang w:bidi="ar"/>
        </w:rPr>
        <w:t>3.监管部门信息</w:t>
      </w:r>
    </w:p>
    <w:p>
      <w:pPr>
        <w:adjustRightInd w:val="0"/>
        <w:snapToGrid w:val="0"/>
        <w:spacing w:beforeLines="0" w:afterLines="0" w:line="400" w:lineRule="exact"/>
        <w:ind w:firstLine="476" w:firstLineChars="200"/>
        <w:rPr>
          <w:rFonts w:hint="eastAsia" w:ascii="仿宋" w:hAnsi="仿宋" w:eastAsia="仿宋" w:cs="仿宋"/>
          <w:spacing w:val="14"/>
          <w:sz w:val="21"/>
          <w:szCs w:val="21"/>
          <w:lang w:bidi="ar"/>
        </w:rPr>
      </w:pPr>
      <w:r>
        <w:rPr>
          <w:rFonts w:hint="eastAsia" w:ascii="仿宋" w:hAnsi="仿宋" w:eastAsia="仿宋" w:cs="仿宋"/>
          <w:spacing w:val="14"/>
          <w:sz w:val="21"/>
          <w:szCs w:val="21"/>
          <w:lang w:bidi="ar"/>
        </w:rPr>
        <w:t>监管部门：洛阳市交通运输局</w:t>
      </w:r>
    </w:p>
    <w:p>
      <w:pPr>
        <w:adjustRightInd w:val="0"/>
        <w:snapToGrid w:val="0"/>
        <w:spacing w:beforeLines="0" w:afterLines="0" w:line="400" w:lineRule="exact"/>
        <w:ind w:firstLine="476" w:firstLineChars="200"/>
        <w:rPr>
          <w:rFonts w:hint="eastAsia" w:ascii="仿宋" w:hAnsi="仿宋" w:eastAsia="仿宋" w:cs="仿宋"/>
          <w:spacing w:val="14"/>
          <w:sz w:val="21"/>
          <w:szCs w:val="21"/>
          <w:lang w:bidi="ar"/>
        </w:rPr>
      </w:pPr>
      <w:r>
        <w:rPr>
          <w:rFonts w:hint="eastAsia" w:ascii="仿宋" w:hAnsi="仿宋" w:eastAsia="仿宋" w:cs="仿宋"/>
          <w:spacing w:val="14"/>
          <w:sz w:val="21"/>
          <w:szCs w:val="21"/>
          <w:lang w:bidi="ar"/>
        </w:rPr>
        <w:t>监管部门联系人：郑先生</w:t>
      </w:r>
    </w:p>
    <w:p>
      <w:pPr>
        <w:adjustRightInd w:val="0"/>
        <w:snapToGrid w:val="0"/>
        <w:spacing w:beforeLines="0" w:afterLines="0" w:line="400" w:lineRule="exact"/>
        <w:ind w:firstLine="476" w:firstLineChars="200"/>
        <w:rPr>
          <w:rFonts w:hint="eastAsia" w:ascii="仿宋" w:hAnsi="仿宋" w:eastAsia="仿宋" w:cs="仿宋"/>
          <w:spacing w:val="14"/>
          <w:sz w:val="21"/>
          <w:szCs w:val="21"/>
          <w:lang w:bidi="ar"/>
        </w:rPr>
      </w:pPr>
      <w:r>
        <w:rPr>
          <w:rFonts w:hint="eastAsia" w:ascii="仿宋" w:hAnsi="仿宋" w:eastAsia="仿宋" w:cs="仿宋"/>
          <w:spacing w:val="14"/>
          <w:sz w:val="21"/>
          <w:szCs w:val="21"/>
          <w:lang w:bidi="ar"/>
        </w:rPr>
        <w:t>监管部门联系方式：0379-63218170</w:t>
      </w:r>
    </w:p>
    <w:p/>
    <w:sectPr>
      <w:pgSz w:w="12240" w:h="15840"/>
      <w:pgMar w:top="1440" w:right="1800" w:bottom="1440" w:left="1800" w:header="720" w:footer="720"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Arial">
    <w:panose1 w:val="020B0604020202020204"/>
    <w:charset w:val="00"/>
    <w:family w:val="swiss"/>
    <w:pitch w:val="default"/>
    <w:sig w:usb0="E0002EFF" w:usb1="C000785B" w:usb2="00000009" w:usb3="00000000" w:csb0="400001FF" w:csb1="FFFF0000"/>
  </w:font>
  <w:font w:name="楷体_GB2312">
    <w:altName w:val="楷体"/>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RkNmY5NTg0YjE3Zjk0MTdmZTJiMDU0YWZkZTgyNGYifQ=="/>
  </w:docVars>
  <w:rsids>
    <w:rsidRoot w:val="00172A27"/>
    <w:rsid w:val="387646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iPriority="99"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iPriority="0" w:semiHidden="0" w:name="Body Text"/>
    <w:lsdException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nhideWhenUsed/>
    <w:qFormat/>
    <w:uiPriority w:val="0"/>
    <w:pPr>
      <w:widowControl w:val="0"/>
      <w:spacing w:beforeLines="0" w:afterLines="0"/>
      <w:jc w:val="both"/>
    </w:pPr>
    <w:rPr>
      <w:rFonts w:hint="default"/>
      <w:sz w:val="24"/>
      <w:szCs w:val="24"/>
      <w:lang w:val="en-US" w:eastAsia="zh-CN" w:bidi="ar-SA"/>
    </w:rPr>
  </w:style>
  <w:style w:type="character" w:default="1" w:styleId="10">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2">
    <w:name w:val="Body Text"/>
    <w:basedOn w:val="1"/>
    <w:next w:val="3"/>
    <w:unhideWhenUsed/>
    <w:uiPriority w:val="0"/>
    <w:pPr>
      <w:spacing w:beforeLines="0" w:afterLines="0"/>
    </w:pPr>
    <w:rPr>
      <w:rFonts w:hint="default" w:ascii="Times New Roman" w:hAnsi="Times New Roman" w:eastAsia="仿宋_GB2312"/>
      <w:kern w:val="2"/>
      <w:sz w:val="28"/>
      <w:szCs w:val="24"/>
    </w:rPr>
  </w:style>
  <w:style w:type="paragraph" w:customStyle="1" w:styleId="3">
    <w:name w:val="Default"/>
    <w:next w:val="1"/>
    <w:unhideWhenUsed/>
    <w:uiPriority w:val="0"/>
    <w:pPr>
      <w:widowControl w:val="0"/>
      <w:autoSpaceDE w:val="0"/>
      <w:autoSpaceDN w:val="0"/>
      <w:adjustRightInd w:val="0"/>
      <w:spacing w:beforeLines="0" w:afterLines="0"/>
    </w:pPr>
    <w:rPr>
      <w:rFonts w:hint="default"/>
      <w:color w:val="000000"/>
      <w:sz w:val="24"/>
      <w:szCs w:val="24"/>
      <w:lang w:val="en-US" w:eastAsia="zh-CN" w:bidi="ar-SA"/>
    </w:rPr>
  </w:style>
  <w:style w:type="paragraph" w:styleId="4">
    <w:name w:val="Body Text Indent"/>
    <w:basedOn w:val="1"/>
    <w:unhideWhenUsed/>
    <w:uiPriority w:val="0"/>
    <w:pPr>
      <w:spacing w:beforeLines="0" w:afterLines="0" w:line="400" w:lineRule="exact"/>
      <w:ind w:left="630"/>
    </w:pPr>
    <w:rPr>
      <w:rFonts w:hint="eastAsia" w:ascii="楷体_GB2312" w:hAnsi="Times New Roman" w:eastAsia="楷体_GB2312"/>
      <w:kern w:val="2"/>
      <w:sz w:val="30"/>
      <w:szCs w:val="24"/>
    </w:rPr>
  </w:style>
  <w:style w:type="paragraph" w:styleId="5">
    <w:name w:val="footer"/>
    <w:basedOn w:val="1"/>
    <w:unhideWhenUsed/>
    <w:uiPriority w:val="99"/>
    <w:pPr>
      <w:tabs>
        <w:tab w:val="center" w:pos="4153"/>
        <w:tab w:val="right" w:pos="8306"/>
      </w:tabs>
      <w:snapToGrid w:val="0"/>
      <w:spacing w:beforeLines="0" w:afterLines="0"/>
      <w:jc w:val="left"/>
    </w:pPr>
    <w:rPr>
      <w:rFonts w:hint="eastAsia" w:ascii="仿宋_GB2312" w:hAnsi="Times New Roman" w:eastAsia="仿宋_GB2312"/>
      <w:kern w:val="2"/>
      <w:sz w:val="18"/>
      <w:szCs w:val="24"/>
    </w:rPr>
  </w:style>
  <w:style w:type="paragraph" w:styleId="6">
    <w:name w:val="header"/>
    <w:basedOn w:val="1"/>
    <w:unhideWhenUsed/>
    <w:uiPriority w:val="99"/>
    <w:pPr>
      <w:pBdr>
        <w:bottom w:val="single" w:color="auto" w:sz="6" w:space="1"/>
      </w:pBdr>
      <w:tabs>
        <w:tab w:val="center" w:pos="4153"/>
        <w:tab w:val="right" w:pos="8306"/>
      </w:tabs>
      <w:snapToGrid w:val="0"/>
      <w:spacing w:beforeLines="0" w:afterLines="0"/>
      <w:jc w:val="center"/>
    </w:pPr>
    <w:rPr>
      <w:rFonts w:hint="eastAsia" w:ascii="仿宋_GB2312" w:hAnsi="Times New Roman" w:eastAsia="仿宋_GB2312"/>
      <w:kern w:val="2"/>
      <w:sz w:val="18"/>
      <w:szCs w:val="24"/>
    </w:rPr>
  </w:style>
  <w:style w:type="paragraph" w:styleId="7">
    <w:name w:val="Normal (Web)"/>
    <w:basedOn w:val="1"/>
    <w:unhideWhenUsed/>
    <w:uiPriority w:val="0"/>
    <w:pPr>
      <w:widowControl/>
      <w:spacing w:before="100" w:beforeAutospacing="1" w:after="100" w:afterAutospacing="1"/>
      <w:jc w:val="left"/>
    </w:pPr>
    <w:rPr>
      <w:rFonts w:hint="eastAsia" w:ascii="宋体" w:hAnsi="宋体" w:eastAsia="宋体"/>
      <w:sz w:val="24"/>
      <w:szCs w:val="24"/>
    </w:rPr>
  </w:style>
  <w:style w:type="paragraph" w:styleId="8">
    <w:name w:val="Body Text First Indent 2"/>
    <w:basedOn w:val="4"/>
    <w:next w:val="1"/>
    <w:unhideWhenUsed/>
    <w:uiPriority w:val="0"/>
    <w:pPr>
      <w:spacing w:beforeLines="0" w:after="120" w:line="240" w:lineRule="auto"/>
      <w:ind w:left="200" w:leftChars="200" w:firstLine="200" w:firstLineChars="200"/>
    </w:pPr>
    <w:rPr>
      <w:rFonts w:hint="eastAsia"/>
      <w:sz w:val="30"/>
      <w:szCs w:val="24"/>
    </w:rPr>
  </w:style>
  <w:style w:type="character" w:styleId="11">
    <w:name w:val="page number"/>
    <w:basedOn w:val="10"/>
    <w:unhideWhenUsed/>
    <w:uiPriority w:val="0"/>
    <w:rPr>
      <w:rFonts w:hint="default"/>
      <w:sz w:val="24"/>
      <w:szCs w:val="24"/>
    </w:rPr>
  </w:style>
  <w:style w:type="paragraph" w:customStyle="1" w:styleId="12">
    <w:name w:val="大标题"/>
    <w:basedOn w:val="1"/>
    <w:next w:val="8"/>
    <w:unhideWhenUsed/>
    <w:uiPriority w:val="0"/>
    <w:pPr>
      <w:spacing w:beforeLines="0" w:afterLines="0"/>
      <w:jc w:val="center"/>
    </w:pPr>
    <w:rPr>
      <w:rFonts w:hint="default" w:ascii="Arial" w:hAnsi="Arial" w:eastAsia="宋体"/>
      <w:b/>
      <w:sz w:val="28"/>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2023-04-18T07:57:00Z</dcterms:created>
  <dc:creator>高天骐</dc:creator>
  <cp:lastModifiedBy>高天骐</cp:lastModifiedBy>
  <dcterms:modified xsi:type="dcterms:W3CDTF">2023-04-18T08:00:25Z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C30B82564979433F8DE203EE5F4869B4_11</vt:lpwstr>
  </property>
</Properties>
</file>