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901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洛阳市2023年普通国省道桥梁定期检测服务项目成交公告</w:t>
      </w:r>
    </w:p>
    <w:p>
      <w:pPr>
        <w:pStyle w:val="4"/>
        <w:keepNext w:val="0"/>
        <w:keepLines w:val="0"/>
        <w:widowControl/>
        <w:suppressLineNumbers w:val="0"/>
        <w:pBdr>
          <w:top w:val="none" w:sz="0" w:space="0"/>
          <w:left w:val="none" w:sz="0" w:space="0"/>
          <w:bottom w:val="none" w:sz="0" w:space="0"/>
          <w:right w:val="none" w:sz="0" w:space="0"/>
        </w:pBdr>
        <w:spacing w:before="0" w:beforeAutospacing="0" w:after="0" w:afterAutospacing="0" w:line="480" w:lineRule="auto"/>
        <w:ind w:right="0"/>
        <w:jc w:val="both"/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一、项目基本情况</w:t>
      </w:r>
    </w:p>
    <w:p>
      <w:pPr>
        <w:pStyle w:val="36"/>
        <w:ind w:firstLine="643" w:firstLineChars="201"/>
        <w:rPr>
          <w:rFonts w:hint="default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1、项目编号：HNQY-2022-1226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175"/>
        <w:jc w:val="left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2、采购项目名称：洛阳市2023年普通国省道桥梁定期检测服务项目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175"/>
        <w:jc w:val="left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3、采购方式：竞争性磋商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175"/>
        <w:jc w:val="left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4、采购公告发布日期：2023年01月17日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560" w:firstLineChars="175"/>
        <w:jc w:val="left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5、评审日期及地点：2023年02月06日，洛阳市西工区国花路88号香榭里黎明苑4-1-2501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/>
        <w:jc w:val="both"/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二、评审专家名单</w:t>
      </w:r>
    </w:p>
    <w:p>
      <w:pPr>
        <w:pStyle w:val="36"/>
        <w:ind w:firstLine="643" w:firstLineChars="201"/>
        <w:rPr>
          <w:rFonts w:hint="default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郭德科、刘常洁、陈永红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/>
        <w:jc w:val="both"/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三、成交人名称、地址及成交金额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1.名称：中交国通公路工程技术有限公司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地址：南阳市北京大道中段 </w:t>
      </w:r>
    </w:p>
    <w:p>
      <w:pPr>
        <w:pStyle w:val="36"/>
        <w:ind w:firstLine="643" w:firstLineChars="201"/>
        <w:rPr>
          <w:rFonts w:hint="default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成交金额： 328000.00元</w:t>
      </w:r>
    </w:p>
    <w:p>
      <w:pPr>
        <w:pStyle w:val="36"/>
        <w:ind w:firstLine="643" w:firstLineChars="201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服务周期：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合同签订后，自接到采购人检测通知之日起30日历天内。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/>
        <w:jc w:val="both"/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四、成交公告发布的媒介及成交公告期限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本次公告在《中国招标投标公共服务平台》、《中国采购与招标网》、《洛阳市交通事业发展中心》上发布。成交公告期限为1个工作日。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/>
        <w:jc w:val="both"/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五、其他补充事宜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公告日即为成交通知书领取日。公告日起1个工作日内，被授权的成交人代表应到代理机构（或采购单位）指定地点及时领取成交通知书，逾期未领取的，视同公告日已领取。成交人应按照规定的时限和程序与采购单位完成合同的签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六、提出异议的渠道和方式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供应商对成交结果有异议的，可以在本成交公告发布之日后7个工作日内，以书面形式向采购代理机构一次性提出质疑(法人签字盖章并加盖单位公章)，由法定代表人或其授权代表携带本人身份证件（原件和复印件）一并提交质疑函原件及相关证明材料（邮寄件、传真件不予受理）。逾期未提交或未按照要求提交的质疑函将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right="0"/>
        <w:jc w:val="both"/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0"/>
          <w:szCs w:val="30"/>
          <w:shd w:val="clear" w:color="auto" w:fill="FFFFFF"/>
          <w:lang w:val="en-US" w:eastAsia="zh-CN"/>
        </w:rPr>
        <w:t>七、采购单位名称、地址、联系人和电话：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4" w:name="_GoBack"/>
      <w:bookmarkEnd w:id="4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1.采购人信息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Toc28359086"/>
      <w:bookmarkStart w:id="1" w:name="_Toc28359009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名 称：洛阳市交通事业发展中心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地 址： 洛阳市涧西区南昌路172号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联系人：吕先生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电 话：0379-60665926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2.采购代理机构信息</w:t>
      </w:r>
      <w:bookmarkEnd w:id="0"/>
      <w:bookmarkEnd w:id="1"/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2" w:name="_Toc28359010"/>
      <w:bookmarkStart w:id="3" w:name="_Toc28359087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名 称：河南仟赢工程管理服务有限公司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地 址：洛阳市西工区国花路88号6号楼1单元2402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联系人：马女士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电 话：0379—62303699</w:t>
      </w:r>
    </w:p>
    <w:bookmarkEnd w:id="2"/>
    <w:bookmarkEnd w:id="3"/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3.监管部门、联系人和联系方式：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监管部门：洛阳市交通运输局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监管部门联系人：郑先生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监管部门联系方式：0379-63218170</w:t>
      </w: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36"/>
        <w:ind w:firstLine="643" w:firstLineChars="201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河南仟赢工程管理服务有限公司</w:t>
      </w:r>
    </w:p>
    <w:p>
      <w:pPr>
        <w:pStyle w:val="36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2023年02月07日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20" w:firstLineChars="175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280" w:firstLineChars="2200"/>
        <w:jc w:val="both"/>
        <w:outlineLvl w:val="9"/>
        <w:rPr>
          <w:rFonts w:hint="default" w:ascii="微软雅黑" w:hAnsi="微软雅黑" w:eastAsia="微软雅黑" w:cs="微软雅黑"/>
          <w:color w:val="auto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MjU3N2JjNWU5OGMxNzRiM2E5YzlmYzk4NmQ2OTcifQ=="/>
  </w:docVars>
  <w:rsids>
    <w:rsidRoot w:val="470810BC"/>
    <w:rsid w:val="027125E7"/>
    <w:rsid w:val="03B23CB0"/>
    <w:rsid w:val="058666B3"/>
    <w:rsid w:val="0C0750C5"/>
    <w:rsid w:val="10634D6E"/>
    <w:rsid w:val="13B455E4"/>
    <w:rsid w:val="149E6CA8"/>
    <w:rsid w:val="14AA3A15"/>
    <w:rsid w:val="150A6D9F"/>
    <w:rsid w:val="1A6E76E0"/>
    <w:rsid w:val="201C198C"/>
    <w:rsid w:val="239C4D8F"/>
    <w:rsid w:val="245145E0"/>
    <w:rsid w:val="27B81E38"/>
    <w:rsid w:val="2B760663"/>
    <w:rsid w:val="2C5347CC"/>
    <w:rsid w:val="3FC27A03"/>
    <w:rsid w:val="40F55BB6"/>
    <w:rsid w:val="41615311"/>
    <w:rsid w:val="42C00528"/>
    <w:rsid w:val="43BB2567"/>
    <w:rsid w:val="43ED19B2"/>
    <w:rsid w:val="44FD7A91"/>
    <w:rsid w:val="451A3E3D"/>
    <w:rsid w:val="470810BC"/>
    <w:rsid w:val="4FFC5B8F"/>
    <w:rsid w:val="55F856ED"/>
    <w:rsid w:val="598853C1"/>
    <w:rsid w:val="635E6FDD"/>
    <w:rsid w:val="6AF967C4"/>
    <w:rsid w:val="6B3E1D84"/>
    <w:rsid w:val="6B4B3478"/>
    <w:rsid w:val="6DE75E02"/>
    <w:rsid w:val="6F9D3D55"/>
    <w:rsid w:val="70A2117F"/>
    <w:rsid w:val="72335B35"/>
    <w:rsid w:val="7265409A"/>
    <w:rsid w:val="741C4C2C"/>
    <w:rsid w:val="74D46B69"/>
    <w:rsid w:val="75183646"/>
    <w:rsid w:val="7A69501A"/>
    <w:rsid w:val="7C6D4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4"/>
    </w:rPr>
  </w:style>
  <w:style w:type="paragraph" w:customStyle="1" w:styleId="3">
    <w:name w:val="Default"/>
    <w:next w:val="1"/>
    <w:qFormat/>
    <w:uiPriority w:val="0"/>
    <w:pPr>
      <w:widowControl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</w:rPr>
  </w:style>
  <w:style w:type="paragraph" w:customStyle="1" w:styleId="19">
    <w:name w:val="正文文本_0"/>
    <w:basedOn w:val="20"/>
    <w:next w:val="21"/>
    <w:qFormat/>
    <w:uiPriority w:val="0"/>
    <w:rPr>
      <w:rFonts w:eastAsia="仿宋_GB2312"/>
      <w:kern w:val="2"/>
      <w:sz w:val="28"/>
      <w:szCs w:val="30"/>
    </w:rPr>
  </w:style>
  <w:style w:type="paragraph" w:customStyle="1" w:styleId="20">
    <w:name w:val="正文_0"/>
    <w:next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1">
    <w:name w:val="正文_1"/>
    <w:next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正文文本_1"/>
    <w:basedOn w:val="23"/>
    <w:next w:val="27"/>
    <w:qFormat/>
    <w:uiPriority w:val="0"/>
    <w:rPr>
      <w:rFonts w:eastAsia="仿宋_GB2312"/>
      <w:kern w:val="2"/>
      <w:sz w:val="28"/>
      <w:szCs w:val="30"/>
    </w:rPr>
  </w:style>
  <w:style w:type="paragraph" w:customStyle="1" w:styleId="23">
    <w:name w:val="正文_1_0"/>
    <w:basedOn w:val="24"/>
    <w:next w:val="26"/>
    <w:qFormat/>
    <w:uiPriority w:val="0"/>
    <w:rPr>
      <w:kern w:val="2"/>
      <w:sz w:val="21"/>
      <w:szCs w:val="21"/>
    </w:rPr>
  </w:style>
  <w:style w:type="paragraph" w:customStyle="1" w:styleId="24">
    <w:name w:val="正文_2"/>
    <w:next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Default_0_0"/>
    <w:next w:val="2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正文文本_0_0"/>
    <w:basedOn w:val="24"/>
    <w:next w:val="25"/>
    <w:qFormat/>
    <w:uiPriority w:val="0"/>
    <w:rPr>
      <w:rFonts w:eastAsia="仿宋_GB2312"/>
      <w:kern w:val="2"/>
      <w:sz w:val="28"/>
      <w:szCs w:val="30"/>
    </w:rPr>
  </w:style>
  <w:style w:type="paragraph" w:customStyle="1" w:styleId="27">
    <w:name w:val="正文文本 2_1"/>
    <w:basedOn w:val="23"/>
    <w:semiHidden/>
    <w:qFormat/>
    <w:uiPriority w:val="0"/>
    <w:pPr>
      <w:spacing w:before="100" w:beforeAutospacing="1" w:after="120" w:line="480" w:lineRule="auto"/>
    </w:pPr>
  </w:style>
  <w:style w:type="paragraph" w:customStyle="1" w:styleId="28">
    <w:name w:val="Default_0"/>
    <w:next w:val="29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9">
    <w:name w:val="大标题_0"/>
    <w:basedOn w:val="20"/>
    <w:next w:val="30"/>
    <w:qFormat/>
    <w:uiPriority w:val="0"/>
    <w:pPr>
      <w:jc w:val="center"/>
    </w:pPr>
    <w:rPr>
      <w:rFonts w:ascii="Arial" w:hAnsi="Arial" w:eastAsia="宋体"/>
      <w:b/>
      <w:sz w:val="28"/>
      <w:szCs w:val="24"/>
    </w:rPr>
  </w:style>
  <w:style w:type="paragraph" w:customStyle="1" w:styleId="30">
    <w:name w:val="正文首行缩进 2_0"/>
    <w:basedOn w:val="21"/>
    <w:next w:val="20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customStyle="1" w:styleId="31">
    <w:name w:val="正文文本缩进_0"/>
    <w:basedOn w:val="20"/>
    <w:qFormat/>
    <w:uiPriority w:val="0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customStyle="1" w:styleId="32">
    <w:name w:val="普通(网站)_0"/>
    <w:basedOn w:val="2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3">
    <w:name w:val="正文_3"/>
    <w:next w:val="3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Default_1"/>
    <w:next w:val="35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5">
    <w:name w:val="正文_3_0_0"/>
    <w:next w:val="3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6">
    <w:name w:val="正文_3_0"/>
    <w:next w:val="3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7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874</Characters>
  <Lines>0</Lines>
  <Paragraphs>0</Paragraphs>
  <TotalTime>3</TotalTime>
  <ScaleCrop>false</ScaleCrop>
  <LinksUpToDate>false</LinksUpToDate>
  <CharactersWithSpaces>969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2020-08-28T05:53:00Z</dcterms:created>
  <dc:creator>NTKO</dc:creator>
  <cp:lastModifiedBy>NTKO</cp:lastModifiedBy>
  <cp:lastPrinted>2020-11-10T07:18:00Z</cp:lastPrinted>
  <dcterms:modified xsi:type="dcterms:W3CDTF">2023-02-07T01:07:54Z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697C8AAA28834199B59BFA5C80160290</vt:lpwstr>
  </property>
</Properties>
</file>