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cs="宋体"/>
          <w:b/>
          <w:bCs/>
          <w:color w:val="333333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40"/>
          <w:szCs w:val="40"/>
          <w:shd w:val="clear" w:fill="FFFFFF"/>
          <w:lang w:val="en-US" w:eastAsia="zh-CN" w:bidi="ar"/>
        </w:rPr>
        <w:t>洛阳市2023年普通国省道桥梁定期检测服务项目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color w:val="333333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40"/>
          <w:szCs w:val="40"/>
          <w:shd w:val="clear" w:fill="FFFFFF"/>
          <w:lang w:val="en-US" w:eastAsia="zh-CN" w:bidi="ar"/>
        </w:rPr>
        <w:t>延期公告</w:t>
      </w:r>
    </w:p>
    <w:p>
      <w:pPr>
        <w:pStyle w:val="10"/>
      </w:pPr>
      <w:r>
        <w:t>窗体顶端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一、项目基本情况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1、工程名称：洛阳市2023年普通国省道桥梁定期检测服务项目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 xml:space="preserve">2、项目编号：HNQY-2022-1226  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3、首次公告日期及发布媒介：202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日、《中国招标投标公共服务平台》、《中国采购与招标网》、《洛阳市交通事业发展中心》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4、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原投标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文件提交截止时间：2023年 02月01日15点00分（北京时间）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</w:rPr>
        <w:t>二、</w:t>
      </w:r>
      <w:r>
        <w:rPr>
          <w:rFonts w:hint="eastAsia" w:cs="宋体"/>
          <w:b/>
          <w:bCs/>
          <w:color w:val="auto"/>
          <w:sz w:val="24"/>
          <w:szCs w:val="24"/>
          <w:shd w:val="clear" w:fill="FFFFFF"/>
          <w:lang w:val="en-US" w:eastAsia="zh-CN"/>
        </w:rPr>
        <w:t>延期事项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响应文件接收时间：2023年02月01日15点00分（北京时间）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680" w:firstLineChars="7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延期至：2023年02月06日上午9时30分（北京时间）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both"/>
        <w:rPr>
          <w:rFonts w:hint="default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三、</w:t>
      </w:r>
      <w:r>
        <w:rPr>
          <w:rFonts w:hint="eastAsia" w:cs="宋体"/>
          <w:b/>
          <w:color w:val="auto"/>
          <w:sz w:val="24"/>
          <w:szCs w:val="24"/>
          <w:shd w:val="clear" w:fill="FFFFFF"/>
          <w:lang w:val="en-US" w:eastAsia="zh-CN"/>
        </w:rPr>
        <w:t>其他补充事宜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1" w:firstLineChars="10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/>
          <w:color w:val="auto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1、其他内容不变，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延期公告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内容为招标文件的组成部分，与招标文件具有同等法律效力。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 xml:space="preserve"> 2、本次延期公告在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《中国招标投标公共服务平台》、《中国采购与招标网》、《洛阳市交通事业发展中心》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上发布。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both"/>
        <w:rPr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、凡是对本次招标提出询问，请按照以下方式联系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1.采购人信息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名 称：洛阳市交通事业发展中心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地 址： 洛阳市涧西区南昌路172号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联系人：吕先生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电 话：0379-60665926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2.采购代理机构信息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名 称：河南仟赢工程管理服务有限公司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地 址：洛阳市西工区国花路88号6号楼1单元2402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联系人：马女士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电 话：0379—62303699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3.监管部门、联系人和联系方式：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监管部门：洛阳市交通运输局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监管部门联系人：郑先生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/>
        </w:rPr>
        <w:t>监管部门联系方式：0379-63218170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 xml:space="preserve">    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720" w:firstLineChars="2800"/>
        <w:jc w:val="left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202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cs="宋体"/>
          <w:color w:val="auto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sectPr>
      <w:pgSz w:w="11906" w:h="16838"/>
      <w:pgMar w:top="12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zE2NGY2ODhiN2I4MDRjNTFkYjI5M2ZkODc2ZmEifQ=="/>
  </w:docVars>
  <w:rsids>
    <w:rsidRoot w:val="4FAC610C"/>
    <w:rsid w:val="03AB00D7"/>
    <w:rsid w:val="07B72DD8"/>
    <w:rsid w:val="0A612E40"/>
    <w:rsid w:val="0B527A7C"/>
    <w:rsid w:val="0F4F1045"/>
    <w:rsid w:val="11D24E50"/>
    <w:rsid w:val="124560E6"/>
    <w:rsid w:val="3356147C"/>
    <w:rsid w:val="35154509"/>
    <w:rsid w:val="36B608A9"/>
    <w:rsid w:val="3B0C3394"/>
    <w:rsid w:val="3F041268"/>
    <w:rsid w:val="438B71C2"/>
    <w:rsid w:val="4BD643B2"/>
    <w:rsid w:val="4E193926"/>
    <w:rsid w:val="4F655C1E"/>
    <w:rsid w:val="4FAC610C"/>
    <w:rsid w:val="532E68A3"/>
    <w:rsid w:val="556D6FF7"/>
    <w:rsid w:val="5AEA5E59"/>
    <w:rsid w:val="5D32440E"/>
    <w:rsid w:val="679F4820"/>
    <w:rsid w:val="6ABB0A0F"/>
    <w:rsid w:val="6B295C37"/>
    <w:rsid w:val="6B5D3C0E"/>
    <w:rsid w:val="6E0A29C5"/>
    <w:rsid w:val="6E193E9A"/>
    <w:rsid w:val="6FC84932"/>
    <w:rsid w:val="740F42BD"/>
    <w:rsid w:val="75A27991"/>
    <w:rsid w:val="769D4A3B"/>
    <w:rsid w:val="7A474A4E"/>
    <w:rsid w:val="7BA20EDC"/>
    <w:rsid w:val="7C3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jc w:val="center"/>
      <w:outlineLvl w:val="0"/>
    </w:pPr>
    <w:rPr>
      <w:rFonts w:ascii="楷体_GB2312" w:hAnsi="Times New Roman" w:eastAsia="仿宋" w:cs="Times New Roman"/>
      <w:sz w:val="30"/>
      <w:szCs w:val="20"/>
    </w:rPr>
  </w:style>
  <w:style w:type="paragraph" w:styleId="5">
    <w:name w:val="Message Header"/>
    <w:basedOn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customStyle="1" w:styleId="6">
    <w:name w:val="正文_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普通(网站)_0"/>
    <w:basedOn w:val="6"/>
    <w:unhideWhenUsed/>
    <w:qFormat/>
    <w:uiPriority w:val="99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585</Characters>
  <Lines>0</Lines>
  <Paragraphs>0</Paragraphs>
  <TotalTime>2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2021-01-07T07:55:00Z</dcterms:created>
  <dc:creator>念。</dc:creator>
  <cp:lastModifiedBy>NTKO</cp:lastModifiedBy>
  <dcterms:modified xsi:type="dcterms:W3CDTF">2023-01-28T09:01:28Z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AB8CF564FE684294AF5F94430A198742</vt:lpwstr>
  </property>
</Properties>
</file>