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28"/>
          <w:szCs w:val="28"/>
          <w:lang w:val="en-US" w:eastAsia="zh-CN" w:bidi="ar-SA"/>
        </w:rPr>
      </w:pPr>
      <w:bookmarkStart w:id="0" w:name="_Toc4106"/>
      <w:r>
        <w:rPr>
          <w:rFonts w:hint="eastAsia" w:ascii="仿宋" w:hAnsi="仿宋" w:cs="仿宋"/>
          <w:b/>
          <w:bCs/>
          <w:kern w:val="2"/>
          <w:sz w:val="28"/>
          <w:szCs w:val="28"/>
          <w:lang w:val="en-US" w:eastAsia="zh-CN" w:bidi="ar-SA"/>
        </w:rPr>
        <w:t>新建G208二浙线洛阳黄河公铁两用大桥及引线工程压覆矿产资源储量核实评估项目--</w:t>
      </w:r>
      <w:bookmarkStart w:id="1" w:name="_GoBack"/>
      <w:bookmarkEnd w:id="1"/>
      <w:r>
        <w:rPr>
          <w:rFonts w:hint="eastAsia" w:ascii="仿宋" w:hAnsi="仿宋" w:eastAsia="仿宋" w:cs="仿宋"/>
          <w:b/>
          <w:bCs/>
          <w:kern w:val="2"/>
          <w:sz w:val="28"/>
          <w:szCs w:val="28"/>
          <w:lang w:val="en-US" w:eastAsia="zh-CN" w:bidi="ar-SA"/>
        </w:rPr>
        <w:t>竞争性磋商公告</w:t>
      </w:r>
      <w:bookmarkEnd w:id="0"/>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中韵天隆工程集团有限公司受洛阳市交通事业发展中心委托，就新建 G208二浙线洛阳黄河公铁两用大桥及引线工程压覆矿产资源储量核实评估项目进行竞争性磋商，现欢迎符合相应条件的供应商积极参加。</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w:t>
      </w:r>
      <w:r>
        <w:rPr>
          <w:rFonts w:hint="eastAsia" w:ascii="仿宋" w:hAnsi="仿宋" w:eastAsia="仿宋" w:cs="仿宋"/>
          <w:b w:val="0"/>
          <w:bCs w:val="0"/>
          <w:kern w:val="2"/>
          <w:sz w:val="24"/>
          <w:szCs w:val="24"/>
          <w:lang w:val="zh-CN" w:eastAsia="zh-CN" w:bidi="ar-SA"/>
        </w:rPr>
        <w:t>招标（采购）项目名称：</w:t>
      </w:r>
      <w:r>
        <w:rPr>
          <w:rFonts w:hint="eastAsia" w:ascii="仿宋" w:hAnsi="仿宋" w:eastAsia="仿宋" w:cs="仿宋"/>
          <w:b w:val="0"/>
          <w:bCs w:val="0"/>
          <w:kern w:val="2"/>
          <w:sz w:val="24"/>
          <w:szCs w:val="24"/>
          <w:lang w:val="en-US" w:eastAsia="zh-CN" w:bidi="ar-SA"/>
        </w:rPr>
        <w:t>新建 G208二浙线洛阳黄河公铁两用大桥及引线工程压覆矿产资源储量核实评估项目</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lang w:val="zh-CN" w:eastAsia="zh-CN" w:bidi="ar-SA"/>
        </w:rPr>
        <w:t>二、项目编号</w:t>
      </w:r>
      <w:r>
        <w:rPr>
          <w:rFonts w:hint="eastAsia" w:ascii="仿宋" w:hAnsi="仿宋" w:eastAsia="仿宋" w:cs="仿宋"/>
          <w:b w:val="0"/>
          <w:bCs w:val="0"/>
          <w:kern w:val="2"/>
          <w:sz w:val="24"/>
          <w:szCs w:val="24"/>
          <w:highlight w:val="none"/>
          <w:lang w:val="zh-CN" w:eastAsia="zh-CN" w:bidi="ar-SA"/>
        </w:rPr>
        <w:t>：TLZB-F-2023-008</w:t>
      </w:r>
      <w:r>
        <w:rPr>
          <w:rFonts w:hint="eastAsia" w:ascii="仿宋" w:hAnsi="仿宋" w:eastAsia="仿宋" w:cs="仿宋"/>
          <w:b w:val="0"/>
          <w:bCs w:val="0"/>
          <w:kern w:val="2"/>
          <w:sz w:val="24"/>
          <w:szCs w:val="24"/>
          <w:highlight w:val="none"/>
          <w:lang w:val="en-US" w:eastAsia="zh-CN" w:bidi="ar-SA"/>
        </w:rPr>
        <w:t xml:space="preserve"> </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三、资金来源及预算控制金额：</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资金来源：财政资金；</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预算金额：460000.00元；</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四、</w:t>
      </w:r>
      <w:r>
        <w:rPr>
          <w:rFonts w:hint="eastAsia" w:ascii="仿宋" w:hAnsi="仿宋" w:eastAsia="仿宋" w:cs="仿宋"/>
          <w:b w:val="0"/>
          <w:bCs w:val="0"/>
          <w:kern w:val="2"/>
          <w:sz w:val="24"/>
          <w:szCs w:val="24"/>
          <w:highlight w:val="none"/>
          <w:lang w:val="zh-CN" w:eastAsia="zh-CN" w:bidi="ar-SA"/>
        </w:rPr>
        <w:t>招标（采购）项目简要说明：</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highlight w:val="none"/>
          <w:lang w:val="en-US" w:eastAsia="zh-CN" w:bidi="ar-SA"/>
        </w:rPr>
        <w:t>新建 G208二浙线洛阳黄河公铁两用大桥及引线工程压覆矿产资源储量核实评估项目主要工作内容为查明线路沿线地下矿产资源压覆情况并计算压覆资源量</w:t>
      </w:r>
      <w:r>
        <w:rPr>
          <w:rFonts w:hint="eastAsia" w:ascii="仿宋" w:hAnsi="仿宋" w:eastAsia="仿宋" w:cs="仿宋"/>
          <w:b w:val="0"/>
          <w:bCs w:val="0"/>
          <w:kern w:val="2"/>
          <w:sz w:val="24"/>
          <w:szCs w:val="24"/>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本项目共分</w:t>
      </w: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zh-CN" w:eastAsia="zh-CN" w:bidi="ar-SA"/>
        </w:rPr>
        <w:t>个标段：</w:t>
      </w:r>
    </w:p>
    <w:p>
      <w:pPr>
        <w:pageBreakBefore w:val="0"/>
        <w:widowControl w:val="0"/>
        <w:numPr>
          <w:ilvl w:val="0"/>
          <w:numId w:val="1"/>
        </w:numPr>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政府采购政策：本项目</w:t>
      </w:r>
      <w:r>
        <w:rPr>
          <w:rFonts w:hint="eastAsia" w:ascii="仿宋" w:hAnsi="仿宋" w:eastAsia="仿宋" w:cs="仿宋"/>
          <w:b w:val="0"/>
          <w:bCs w:val="0"/>
          <w:kern w:val="2"/>
          <w:sz w:val="24"/>
          <w:szCs w:val="24"/>
          <w:lang w:val="en-US" w:eastAsia="zh-CN" w:bidi="ar-SA"/>
        </w:rPr>
        <w:t>支持</w:t>
      </w:r>
      <w:r>
        <w:rPr>
          <w:rFonts w:hint="eastAsia" w:ascii="仿宋" w:hAnsi="仿宋" w:eastAsia="仿宋" w:cs="仿宋"/>
          <w:b w:val="0"/>
          <w:bCs w:val="0"/>
          <w:kern w:val="2"/>
          <w:sz w:val="24"/>
          <w:szCs w:val="24"/>
          <w:lang w:val="zh-CN" w:eastAsia="zh-CN" w:bidi="ar-SA"/>
        </w:rPr>
        <w:t>中小微（监狱、残疾人福利性单位）企业。落实节约能源，保护环境，绿色建筑、绿色建材，不发达、少数民族地区的企业，促进自主创新产业发展，支持脱贫攻坚；</w:t>
      </w:r>
    </w:p>
    <w:p>
      <w:pPr>
        <w:pageBreakBefore w:val="0"/>
        <w:widowControl w:val="0"/>
        <w:numPr>
          <w:ilvl w:val="0"/>
          <w:numId w:val="0"/>
        </w:numPr>
        <w:kinsoku/>
        <w:wordWrap/>
        <w:overflowPunct/>
        <w:topLinePunct w:val="0"/>
        <w:autoSpaceDE/>
        <w:autoSpaceDN/>
        <w:bidi w:val="0"/>
        <w:adjustRightInd/>
        <w:snapToGrid/>
        <w:spacing w:line="360" w:lineRule="auto"/>
        <w:ind w:leftChars="-200" w:right="-512" w:rightChars="-244"/>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六、合格供应商除符合《政府采购法》第22条外，还必须符合下列条件：</w:t>
      </w:r>
    </w:p>
    <w:p>
      <w:pPr>
        <w:pageBreakBefore w:val="0"/>
        <w:widowControl w:val="0"/>
        <w:kinsoku/>
        <w:wordWrap/>
        <w:overflowPunct/>
        <w:topLinePunct w:val="0"/>
        <w:autoSpaceDE/>
        <w:autoSpaceDN/>
        <w:bidi w:val="0"/>
        <w:adjustRightInd/>
        <w:snapToGrid/>
        <w:spacing w:line="360" w:lineRule="auto"/>
        <w:ind w:left="-840" w:leftChars="-400" w:right="-790" w:rightChars="-376"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1.供应商具有独立承担民事责任的能力，须具有有效的营业执照或事业单位登记证书。</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2.拟派项目负责人须具备相应专业高级及以上技术职称 ；</w:t>
      </w:r>
    </w:p>
    <w:p>
      <w:pPr>
        <w:pageBreakBefore w:val="0"/>
        <w:widowControl w:val="0"/>
        <w:kinsoku/>
        <w:wordWrap/>
        <w:overflowPunct/>
        <w:topLinePunct w:val="0"/>
        <w:autoSpaceDE/>
        <w:autoSpaceDN/>
        <w:bidi w:val="0"/>
        <w:adjustRightInd/>
        <w:snapToGrid/>
        <w:spacing w:line="360" w:lineRule="auto"/>
        <w:ind w:left="-840" w:leftChars="-400" w:right="-790" w:rightChars="-376"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3.法定代表人本人参加投标的，提供身份证明；法定代表人委托代理人参加投标的，提供法定代表人、委托代理人签字或盖章并加盖单位公章的授权委托书和身份证；</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七、本次招标（采购）项目不接受联合体。</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八、代理服务费的收取：本次代理服务费由成交供应商向采购代理机构支付。</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九、获取招标（采购）文件时间：</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2023年 1月 17日—2023年 1月 28日（北京时间，法定休息日、节假日除外）每天9:00-11:30,14:00-17:30</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十、获取招标（采购）文件方式：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在</w:t>
      </w:r>
      <w:r>
        <w:rPr>
          <w:rFonts w:hint="eastAsia" w:ascii="仿宋" w:hAnsi="仿宋" w:eastAsia="仿宋" w:cs="仿宋"/>
          <w:b w:val="0"/>
          <w:bCs w:val="0"/>
          <w:kern w:val="2"/>
          <w:sz w:val="24"/>
          <w:szCs w:val="24"/>
          <w:highlight w:val="none"/>
          <w:lang w:val="en-US" w:eastAsia="zh-CN" w:bidi="ar-SA"/>
        </w:rPr>
        <w:t>洛阳市高新区河洛路与春城路交叉口建业华阳峰渡1-1821</w:t>
      </w:r>
      <w:r>
        <w:rPr>
          <w:rFonts w:hint="eastAsia" w:ascii="仿宋" w:hAnsi="仿宋" w:eastAsia="仿宋" w:cs="仿宋"/>
          <w:b w:val="0"/>
          <w:bCs w:val="0"/>
          <w:kern w:val="2"/>
          <w:sz w:val="24"/>
          <w:szCs w:val="24"/>
          <w:highlight w:val="none"/>
          <w:lang w:val="zh-CN" w:eastAsia="zh-CN" w:bidi="ar-SA"/>
        </w:rPr>
        <w:t>报</w:t>
      </w:r>
      <w:r>
        <w:rPr>
          <w:rFonts w:hint="eastAsia" w:ascii="仿宋" w:hAnsi="仿宋" w:eastAsia="仿宋" w:cs="仿宋"/>
          <w:b w:val="0"/>
          <w:bCs w:val="0"/>
          <w:kern w:val="2"/>
          <w:sz w:val="24"/>
          <w:szCs w:val="24"/>
          <w:lang w:val="zh-CN" w:eastAsia="zh-CN" w:bidi="ar-SA"/>
        </w:rPr>
        <w:t>名和领取招标文件，报名时需携带下列材料：</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法定代表人授权委托书及被委托人的身份证（法定代表人报名的，须提供法定代表人身份证</w:t>
      </w:r>
      <w:r>
        <w:rPr>
          <w:rFonts w:hint="eastAsia" w:ascii="仿宋" w:hAnsi="仿宋" w:eastAsia="仿宋" w:cs="仿宋"/>
          <w:b w:val="0"/>
          <w:bCs w:val="0"/>
          <w:kern w:val="2"/>
          <w:sz w:val="24"/>
          <w:szCs w:val="24"/>
          <w:lang w:val="en-US" w:eastAsia="zh-CN" w:bidi="ar-SA"/>
        </w:rPr>
        <w:t>明</w:t>
      </w:r>
      <w:r>
        <w:rPr>
          <w:rFonts w:hint="eastAsia" w:ascii="仿宋" w:hAnsi="仿宋" w:eastAsia="仿宋" w:cs="仿宋"/>
          <w:b w:val="0"/>
          <w:bCs w:val="0"/>
          <w:kern w:val="2"/>
          <w:sz w:val="24"/>
          <w:szCs w:val="24"/>
          <w:lang w:val="zh-CN" w:eastAsia="zh-CN" w:bidi="ar-SA"/>
        </w:rPr>
        <w:t>），报名时请按照投标人资格要求提供留加盖单位公章的复印件一套。复印件必须是清晰、完整的，资料不完整不清晰的不予接纳。</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lang w:val="zh-CN" w:eastAsia="zh-CN" w:bidi="ar-SA"/>
        </w:rPr>
        <w:t>招标文件</w:t>
      </w:r>
      <w:r>
        <w:rPr>
          <w:rFonts w:hint="eastAsia" w:ascii="仿宋" w:hAnsi="仿宋" w:eastAsia="仿宋" w:cs="仿宋"/>
          <w:b w:val="0"/>
          <w:bCs w:val="0"/>
          <w:kern w:val="2"/>
          <w:sz w:val="24"/>
          <w:szCs w:val="24"/>
          <w:highlight w:val="none"/>
          <w:lang w:val="zh-CN" w:eastAsia="zh-CN" w:bidi="ar-SA"/>
        </w:rPr>
        <w:t>每份</w:t>
      </w:r>
      <w:r>
        <w:rPr>
          <w:rFonts w:hint="eastAsia" w:ascii="仿宋" w:hAnsi="仿宋" w:eastAsia="仿宋" w:cs="仿宋"/>
          <w:b w:val="0"/>
          <w:bCs w:val="0"/>
          <w:kern w:val="2"/>
          <w:sz w:val="24"/>
          <w:szCs w:val="24"/>
          <w:highlight w:val="none"/>
          <w:lang w:val="en-US" w:eastAsia="zh-CN" w:bidi="ar-SA"/>
        </w:rPr>
        <w:t>100元</w:t>
      </w:r>
      <w:r>
        <w:rPr>
          <w:rFonts w:hint="eastAsia" w:ascii="仿宋" w:hAnsi="仿宋" w:eastAsia="仿宋" w:cs="仿宋"/>
          <w:b w:val="0"/>
          <w:bCs w:val="0"/>
          <w:kern w:val="2"/>
          <w:sz w:val="24"/>
          <w:szCs w:val="24"/>
          <w:highlight w:val="none"/>
          <w:lang w:val="zh-CN" w:eastAsia="zh-CN" w:bidi="ar-SA"/>
        </w:rPr>
        <w:t>，售后不退。</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投标文件接收截止时间及开标时间：2023年 1月 29 日15时00分（北京时间）。</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highlight w:val="none"/>
          <w:lang w:val="zh-CN" w:eastAsia="zh-CN" w:bidi="ar-SA"/>
        </w:rPr>
        <w:t>投标（响应）文件接收地点及开标地点为：</w:t>
      </w:r>
      <w:r>
        <w:rPr>
          <w:rFonts w:hint="eastAsia" w:ascii="仿宋" w:hAnsi="仿宋" w:eastAsia="仿宋" w:cs="仿宋"/>
          <w:b w:val="0"/>
          <w:bCs w:val="0"/>
          <w:kern w:val="2"/>
          <w:sz w:val="24"/>
          <w:szCs w:val="24"/>
          <w:highlight w:val="none"/>
          <w:lang w:val="en-US" w:eastAsia="zh-CN" w:bidi="ar-SA"/>
        </w:rPr>
        <w:t xml:space="preserve">洛阳市高新区河洛路与春城路交叉口建业华阳峰渡1-1811 </w:t>
      </w:r>
      <w:r>
        <w:rPr>
          <w:rFonts w:hint="eastAsia" w:ascii="仿宋" w:hAnsi="仿宋" w:eastAsia="仿宋" w:cs="仿宋"/>
          <w:b w:val="0"/>
          <w:bCs w:val="0"/>
          <w:kern w:val="2"/>
          <w:sz w:val="24"/>
          <w:szCs w:val="24"/>
          <w:highlight w:val="none"/>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十二、本公告已同时在《采购与招标网》、《</w:t>
      </w:r>
      <w:r>
        <w:rPr>
          <w:rFonts w:hint="eastAsia" w:ascii="仿宋" w:hAnsi="仿宋" w:eastAsia="仿宋" w:cs="仿宋"/>
          <w:b w:val="0"/>
          <w:bCs w:val="0"/>
          <w:kern w:val="2"/>
          <w:sz w:val="24"/>
          <w:szCs w:val="24"/>
          <w:lang w:val="en-US" w:eastAsia="zh-CN" w:bidi="ar-SA"/>
        </w:rPr>
        <w:t>中国招标投标公共服务平台</w:t>
      </w:r>
      <w:r>
        <w:rPr>
          <w:rFonts w:hint="eastAsia" w:ascii="仿宋" w:hAnsi="仿宋" w:eastAsia="仿宋" w:cs="仿宋"/>
          <w:b w:val="0"/>
          <w:bCs w:val="0"/>
          <w:kern w:val="2"/>
          <w:sz w:val="24"/>
          <w:szCs w:val="24"/>
          <w:lang w:val="zh-CN" w:eastAsia="zh-CN" w:bidi="ar-SA"/>
        </w:rPr>
        <w:t>》和《</w:t>
      </w:r>
      <w:r>
        <w:rPr>
          <w:rFonts w:hint="eastAsia" w:ascii="仿宋" w:hAnsi="仿宋" w:eastAsia="仿宋" w:cs="仿宋"/>
          <w:b w:val="0"/>
          <w:bCs w:val="0"/>
          <w:kern w:val="2"/>
          <w:sz w:val="24"/>
          <w:szCs w:val="24"/>
          <w:highlight w:val="none"/>
          <w:lang w:val="zh-CN" w:eastAsia="zh-CN" w:bidi="ar-SA"/>
        </w:rPr>
        <w:t>洛阳市交通事业发展中心</w:t>
      </w:r>
      <w:r>
        <w:rPr>
          <w:rFonts w:hint="eastAsia" w:ascii="仿宋" w:hAnsi="仿宋" w:eastAsia="仿宋" w:cs="仿宋"/>
          <w:b w:val="0"/>
          <w:bCs w:val="0"/>
          <w:kern w:val="2"/>
          <w:sz w:val="24"/>
          <w:szCs w:val="24"/>
          <w:lang w:val="en-US" w:eastAsia="zh-CN" w:bidi="ar-SA"/>
        </w:rPr>
        <w:t>》发布</w:t>
      </w:r>
      <w:r>
        <w:rPr>
          <w:rFonts w:hint="eastAsia" w:ascii="仿宋" w:hAnsi="仿宋" w:eastAsia="仿宋" w:cs="仿宋"/>
          <w:b w:val="0"/>
          <w:bCs w:val="0"/>
          <w:kern w:val="2"/>
          <w:sz w:val="24"/>
          <w:szCs w:val="24"/>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十三、采购人名称、地址、联系人和联系方式：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lang w:val="zh-CN" w:eastAsia="zh-CN" w:bidi="ar-SA"/>
        </w:rPr>
        <w:t>名称：</w:t>
      </w:r>
      <w:r>
        <w:rPr>
          <w:rFonts w:hint="eastAsia" w:ascii="仿宋" w:hAnsi="仿宋" w:eastAsia="仿宋" w:cs="仿宋"/>
          <w:b w:val="0"/>
          <w:bCs w:val="0"/>
          <w:kern w:val="2"/>
          <w:sz w:val="24"/>
          <w:szCs w:val="24"/>
          <w:highlight w:val="none"/>
          <w:lang w:val="zh-CN" w:eastAsia="zh-CN" w:bidi="ar-SA"/>
        </w:rPr>
        <w:t>洛阳市交通事业发展中心</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地址：河南省洛阳市</w:t>
      </w:r>
      <w:r>
        <w:rPr>
          <w:rFonts w:hint="eastAsia" w:ascii="仿宋" w:hAnsi="仿宋" w:eastAsia="仿宋" w:cs="仿宋"/>
          <w:b w:val="0"/>
          <w:bCs w:val="0"/>
          <w:kern w:val="2"/>
          <w:sz w:val="24"/>
          <w:szCs w:val="24"/>
          <w:highlight w:val="none"/>
          <w:lang w:val="en-US" w:eastAsia="zh-CN" w:bidi="ar-SA"/>
        </w:rPr>
        <w:t>涧西区南昌路172号</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联系人：</w:t>
      </w:r>
      <w:r>
        <w:rPr>
          <w:rFonts w:hint="eastAsia" w:ascii="仿宋" w:hAnsi="仿宋" w:eastAsia="仿宋" w:cs="仿宋"/>
          <w:b w:val="0"/>
          <w:bCs w:val="0"/>
          <w:kern w:val="2"/>
          <w:sz w:val="24"/>
          <w:szCs w:val="24"/>
          <w:highlight w:val="none"/>
          <w:lang w:val="en-US" w:eastAsia="zh-CN" w:bidi="ar-SA"/>
        </w:rPr>
        <w:t>段先生</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联系方式：0379-63251308</w:t>
      </w:r>
      <w:r>
        <w:rPr>
          <w:rFonts w:hint="eastAsia" w:ascii="仿宋" w:hAnsi="仿宋" w:eastAsia="仿宋" w:cs="仿宋"/>
          <w:b w:val="0"/>
          <w:bCs w:val="0"/>
          <w:kern w:val="2"/>
          <w:sz w:val="24"/>
          <w:szCs w:val="24"/>
          <w:highlight w:val="none"/>
          <w:lang w:val="en-US" w:eastAsia="zh-CN" w:bidi="ar-SA"/>
        </w:rPr>
        <w:t xml:space="preserve"> </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十四、采购代理机构名称、地址、联系人和联系方式：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名称：中韵天隆工程集团有限公司</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zh-CN" w:eastAsia="zh-CN" w:bidi="ar-SA"/>
        </w:rPr>
        <w:t>地址：洛阳市高新区河洛路与春城路交叉口建业华阳峰渡1-</w:t>
      </w:r>
      <w:r>
        <w:rPr>
          <w:rFonts w:hint="eastAsia" w:ascii="仿宋" w:hAnsi="仿宋" w:eastAsia="仿宋" w:cs="仿宋"/>
          <w:b w:val="0"/>
          <w:bCs w:val="0"/>
          <w:kern w:val="2"/>
          <w:sz w:val="24"/>
          <w:szCs w:val="24"/>
          <w:lang w:val="en-US" w:eastAsia="zh-CN" w:bidi="ar-SA"/>
        </w:rPr>
        <w:t>2418</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zh-CN" w:eastAsia="zh-CN" w:bidi="ar-SA"/>
        </w:rPr>
        <w:t>联系人和联系方式：</w:t>
      </w:r>
      <w:r>
        <w:rPr>
          <w:rFonts w:hint="eastAsia" w:ascii="仿宋" w:hAnsi="仿宋" w:eastAsia="仿宋" w:cs="仿宋"/>
          <w:b w:val="0"/>
          <w:bCs w:val="0"/>
          <w:kern w:val="2"/>
          <w:sz w:val="24"/>
          <w:szCs w:val="24"/>
          <w:lang w:val="en-US" w:eastAsia="zh-CN" w:bidi="ar-SA"/>
        </w:rPr>
        <w:t>苏女士</w:t>
      </w:r>
      <w:r>
        <w:rPr>
          <w:rFonts w:hint="eastAsia" w:ascii="仿宋" w:hAnsi="仿宋" w:eastAsia="仿宋" w:cs="仿宋"/>
          <w:b w:val="0"/>
          <w:bCs w:val="0"/>
          <w:kern w:val="2"/>
          <w:sz w:val="24"/>
          <w:szCs w:val="24"/>
          <w:lang w:val="zh-CN" w:eastAsia="zh-CN" w:bidi="ar-SA"/>
        </w:rPr>
        <w:t xml:space="preserve"> 0379-64322552</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监管部门：洛阳市交通运输局 </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监管部门联系人：洛阳市交通运输局 </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监管部门联系方式：0379-63218170</w:t>
      </w:r>
    </w:p>
    <w:p>
      <w:pPr>
        <w:pageBreakBefore w:val="0"/>
        <w:widowControl w:val="0"/>
        <w:kinsoku/>
        <w:wordWrap/>
        <w:overflowPunct/>
        <w:topLinePunct w:val="0"/>
        <w:autoSpaceDE/>
        <w:autoSpaceDN/>
        <w:bidi w:val="0"/>
        <w:adjustRightInd/>
        <w:snapToGrid/>
        <w:spacing w:line="360" w:lineRule="auto"/>
        <w:ind w:right="-512" w:rightChars="-244"/>
        <w:jc w:val="both"/>
        <w:textAlignment w:val="auto"/>
        <w:rPr>
          <w:rFonts w:hint="eastAsia" w:ascii="仿宋" w:hAnsi="仿宋" w:eastAsia="仿宋" w:cs="仿宋"/>
          <w:b w:val="0"/>
          <w:bCs w:val="0"/>
          <w:kern w:val="2"/>
          <w:sz w:val="24"/>
          <w:szCs w:val="24"/>
          <w:highlight w:val="none"/>
          <w:lang w:val="zh-CN" w:eastAsia="zh-CN" w:bidi="ar-SA"/>
        </w:rPr>
      </w:pPr>
    </w:p>
    <w:p>
      <w:pPr>
        <w:pageBreakBefore w:val="0"/>
        <w:widowControl w:val="0"/>
        <w:kinsoku/>
        <w:wordWrap/>
        <w:overflowPunct/>
        <w:topLinePunct w:val="0"/>
        <w:autoSpaceDE/>
        <w:autoSpaceDN/>
        <w:bidi w:val="0"/>
        <w:adjustRightInd/>
        <w:snapToGrid/>
        <w:spacing w:line="240" w:lineRule="auto"/>
        <w:ind w:right="-512" w:rightChars="-244"/>
        <w:jc w:val="right"/>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202</w:t>
      </w:r>
      <w:r>
        <w:rPr>
          <w:rFonts w:hint="eastAsia" w:ascii="仿宋" w:hAnsi="仿宋" w:eastAsia="仿宋" w:cs="仿宋"/>
          <w:b w:val="0"/>
          <w:bCs w:val="0"/>
          <w:kern w:val="2"/>
          <w:sz w:val="24"/>
          <w:szCs w:val="24"/>
          <w:highlight w:val="none"/>
          <w:lang w:val="en-US" w:eastAsia="zh-CN" w:bidi="ar-SA"/>
        </w:rPr>
        <w:t>3</w:t>
      </w:r>
      <w:r>
        <w:rPr>
          <w:rFonts w:hint="eastAsia" w:ascii="仿宋" w:hAnsi="仿宋" w:eastAsia="仿宋" w:cs="仿宋"/>
          <w:b w:val="0"/>
          <w:bCs w:val="0"/>
          <w:kern w:val="2"/>
          <w:sz w:val="24"/>
          <w:szCs w:val="24"/>
          <w:highlight w:val="none"/>
          <w:lang w:val="zh-CN" w:eastAsia="zh-CN" w:bidi="ar-SA"/>
        </w:rPr>
        <w:t>年</w:t>
      </w:r>
      <w:r>
        <w:rPr>
          <w:rFonts w:hint="eastAsia" w:ascii="仿宋" w:hAnsi="仿宋" w:eastAsia="仿宋" w:cs="仿宋"/>
          <w:b w:val="0"/>
          <w:bCs w:val="0"/>
          <w:kern w:val="2"/>
          <w:sz w:val="24"/>
          <w:szCs w:val="24"/>
          <w:highlight w:val="none"/>
          <w:lang w:val="en-US" w:eastAsia="zh-CN" w:bidi="ar-SA"/>
        </w:rPr>
        <w:t>1</w:t>
      </w:r>
      <w:r>
        <w:rPr>
          <w:rFonts w:hint="eastAsia" w:ascii="仿宋" w:hAnsi="仿宋" w:eastAsia="仿宋" w:cs="仿宋"/>
          <w:b w:val="0"/>
          <w:bCs w:val="0"/>
          <w:kern w:val="2"/>
          <w:sz w:val="24"/>
          <w:szCs w:val="24"/>
          <w:highlight w:val="none"/>
          <w:lang w:val="zh-CN" w:eastAsia="zh-CN" w:bidi="ar-SA"/>
        </w:rPr>
        <w:t>月</w:t>
      </w:r>
      <w:r>
        <w:rPr>
          <w:rFonts w:hint="eastAsia" w:ascii="仿宋" w:hAnsi="仿宋" w:eastAsia="仿宋" w:cs="仿宋"/>
          <w:b w:val="0"/>
          <w:bCs w:val="0"/>
          <w:kern w:val="2"/>
          <w:sz w:val="24"/>
          <w:szCs w:val="24"/>
          <w:highlight w:val="none"/>
          <w:lang w:val="en-US" w:eastAsia="zh-CN" w:bidi="ar-SA"/>
        </w:rPr>
        <w:t xml:space="preserve">16 </w:t>
      </w:r>
      <w:r>
        <w:rPr>
          <w:rFonts w:hint="eastAsia" w:ascii="仿宋" w:hAnsi="仿宋" w:eastAsia="仿宋" w:cs="仿宋"/>
          <w:b w:val="0"/>
          <w:bCs w:val="0"/>
          <w:kern w:val="2"/>
          <w:sz w:val="24"/>
          <w:szCs w:val="24"/>
          <w:highlight w:val="none"/>
          <w:lang w:val="zh-CN"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F5B03"/>
    <w:multiLevelType w:val="singleLevel"/>
    <w:tmpl w:val="610F5B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WI1Mzk4NTdjNTA5OWJlN2ExNWM2ZTU2OTZhNmMifQ=="/>
  </w:docVars>
  <w:rsids>
    <w:rsidRoot w:val="00000000"/>
    <w:rsid w:val="0D012F97"/>
    <w:rsid w:val="0FCF5F3C"/>
    <w:rsid w:val="4E08517B"/>
    <w:rsid w:val="645813C9"/>
    <w:rsid w:val="6B49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3"/>
    <w:basedOn w:val="1"/>
    <w:next w:val="1"/>
    <w:qFormat/>
    <w:uiPriority w:val="0"/>
    <w:pPr>
      <w:keepNext/>
      <w:keepLines/>
      <w:outlineLvl w:val="2"/>
    </w:pPr>
    <w:rPr>
      <w:rFonts w:eastAsia="仿宋"/>
      <w:b/>
      <w:bCs/>
      <w:sz w:val="3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afterLines="0"/>
      <w:ind w:firstLine="420"/>
    </w:pPr>
  </w:style>
  <w:style w:type="paragraph" w:styleId="3">
    <w:name w:val="Body Text"/>
    <w:basedOn w:val="1"/>
    <w:next w:val="4"/>
    <w:qFormat/>
    <w:uiPriority w:val="0"/>
    <w:rPr>
      <w:rFonts w:eastAsia="仿宋_GB2312"/>
      <w:kern w:val="2"/>
      <w:sz w:val="28"/>
      <w:szCs w:val="30"/>
    </w:rPr>
  </w:style>
  <w:style w:type="paragraph" w:styleId="4">
    <w:name w:val="Body Text 2"/>
    <w:basedOn w:val="1"/>
    <w:next w:val="5"/>
    <w:qFormat/>
    <w:uiPriority w:val="0"/>
    <w:pPr>
      <w:jc w:val="center"/>
      <w:outlineLvl w:val="0"/>
    </w:pPr>
    <w:rPr>
      <w:rFonts w:ascii="楷体_GB2312" w:eastAsia="仿宋_GB2312"/>
      <w:kern w:val="2"/>
      <w:sz w:val="30"/>
    </w:rPr>
  </w:style>
  <w:style w:type="paragraph" w:customStyle="1" w:styleId="5">
    <w:name w:val="文档正文"/>
    <w:basedOn w:val="1"/>
    <w:qFormat/>
    <w:uiPriority w:val="0"/>
    <w:pPr>
      <w:widowControl/>
      <w:ind w:firstLine="560" w:firstLineChars="200"/>
      <w:jc w:val="left"/>
    </w:pPr>
    <w:rPr>
      <w:rFonts w:ascii="Calibri" w:hAnsi="Calibri"/>
      <w:sz w:val="28"/>
      <w:szCs w:val="28"/>
      <w:lang w:eastAsia="en-US" w:bidi="en-US"/>
    </w:rPr>
  </w:style>
  <w:style w:type="paragraph" w:styleId="6">
    <w:name w:val="Body Text First Indent 2"/>
    <w:basedOn w:val="7"/>
    <w:uiPriority w:val="0"/>
    <w:pPr>
      <w:spacing w:after="120" w:afterLines="0" w:line="240" w:lineRule="auto"/>
      <w:ind w:left="200" w:leftChars="200" w:firstLine="200" w:firstLineChars="200"/>
    </w:pPr>
  </w:style>
  <w:style w:type="paragraph" w:styleId="7">
    <w:name w:val="Body Text Indent"/>
    <w:basedOn w:val="1"/>
    <w:qFormat/>
    <w:uiPriority w:val="0"/>
    <w:pPr>
      <w:spacing w:line="400" w:lineRule="exact"/>
      <w:ind w:left="630"/>
    </w:pPr>
    <w:rPr>
      <w:rFonts w:ascii="楷体_GB2312" w:eastAsia="仿宋_GB2312"/>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1153</Words>
  <Characters>1285</Characters>
  <Lines>0</Lines>
  <Paragraphs>0</Paragraphs>
  <TotalTime>1</TotalTime>
  <ScaleCrop>false</ScaleCrop>
  <LinksUpToDate>false</LinksUpToDate>
  <CharactersWithSpaces>1303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2023-01-16T08:29:00Z</dcterms:created>
  <dc:creator>Administrator</dc:creator>
  <cp:lastModifiedBy>断桥</cp:lastModifiedBy>
  <dcterms:modified xsi:type="dcterms:W3CDTF">2023-01-17T01:17:36Z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65438713246143EC8DEC5353A7215C81</vt:lpwstr>
  </property>
</Properties>
</file>