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4" w:lineRule="exact"/>
        <w:ind w:right="0"/>
        <w:jc w:val="center"/>
        <w:textAlignment w:val="auto"/>
        <w:rPr>
          <w:rFonts w:hint="eastAsia" w:ascii="方正小标宋简体" w:hAnsi="方正小标宋简体" w:eastAsia="方正小标宋简体" w:cs="方正小标宋简体"/>
          <w:b/>
          <w:bCs/>
          <w:color w:val="333333"/>
          <w:sz w:val="44"/>
          <w:szCs w:val="44"/>
          <w:shd w:val="clear" w:color="auto" w:fill="FFFFFF"/>
        </w:rPr>
      </w:pPr>
      <w:r>
        <w:rPr>
          <w:rFonts w:hint="eastAsia" w:ascii="方正小标宋简体" w:hAnsi="方正小标宋简体" w:eastAsia="方正小标宋简体" w:cs="方正小标宋简体"/>
          <w:b/>
          <w:bCs/>
          <w:color w:val="333333"/>
          <w:sz w:val="44"/>
          <w:szCs w:val="44"/>
          <w:shd w:val="clear" w:color="auto" w:fill="FFFFFF"/>
          <w:lang w:eastAsia="zh-CN"/>
        </w:rPr>
        <w:t>洛阳市2023年普通干线公路第一批养护工程监理服务项目竞争性磋商公告</w:t>
      </w:r>
    </w:p>
    <w:p>
      <w:pPr>
        <w:pStyle w:val="8"/>
        <w:widowControl/>
        <w:adjustRightInd w:val="0"/>
        <w:snapToGrid w:val="0"/>
        <w:spacing w:line="360" w:lineRule="auto"/>
        <w:ind w:firstLine="436" w:firstLineChars="200"/>
        <w:rPr>
          <w:rFonts w:hint="eastAsia" w:ascii="仿宋" w:hAnsi="仿宋" w:eastAsia="仿宋" w:cs="仿宋"/>
          <w:snapToGrid w:val="0"/>
          <w:spacing w:val="-11"/>
          <w:sz w:val="24"/>
          <w:szCs w:val="24"/>
          <w:highlight w:val="none"/>
          <w:lang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项目概况：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洛阳市2023年普通干线公路第一批养护工程监理服务项目招标项目的潜在供应商应在洛阳市洛龙区天元在水一方B座2幢2-301室获取磋商文件，并于2023年01月31日15时0</w:t>
      </w:r>
      <w:bookmarkStart w:id="0" w:name="_GoBack"/>
      <w:bookmarkEnd w:id="0"/>
      <w:r>
        <w:rPr>
          <w:rFonts w:hint="eastAsia" w:ascii="仿宋" w:hAnsi="仿宋" w:eastAsia="仿宋" w:cs="仿宋"/>
          <w:color w:val="333333"/>
          <w:sz w:val="32"/>
          <w:szCs w:val="32"/>
          <w:shd w:val="clear" w:color="auto" w:fill="FFFFFF"/>
          <w:lang w:val="en-US" w:eastAsia="zh-CN"/>
        </w:rPr>
        <w:t>0分（北京时间）前递交响应文件。</w:t>
      </w:r>
    </w:p>
    <w:p>
      <w:pPr>
        <w:pStyle w:val="8"/>
        <w:widowControl/>
        <w:adjustRightInd w:val="0"/>
        <w:snapToGrid w:val="0"/>
        <w:spacing w:line="360" w:lineRule="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一、项目基本情况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1、项目编号：DK-2022-018号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2、项目名称：洛阳市2023年普通干线公路第一批养护工程监理服务项目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3、采购方式：竞争性磋商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4、预算金额：468456.93元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5、采购需求（包括但不限于标的的名称、数量、简要技术需求或服务要求等）：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zh-CN" w:eastAsia="zh-CN"/>
        </w:rPr>
      </w:pPr>
      <w:r>
        <w:rPr>
          <w:rFonts w:hint="eastAsia" w:ascii="仿宋" w:hAnsi="仿宋" w:eastAsia="仿宋" w:cs="仿宋"/>
          <w:color w:val="333333"/>
          <w:sz w:val="32"/>
          <w:szCs w:val="32"/>
          <w:shd w:val="clear" w:color="auto" w:fill="FFFFFF"/>
          <w:lang w:val="en-US" w:eastAsia="zh-CN"/>
        </w:rPr>
        <w:t>（1）本项目共划分一个标段，洛阳市2023年普通干线公路第一批养护工程监理服务项目，详见下表：</w:t>
      </w:r>
    </w:p>
    <w:tbl>
      <w:tblPr>
        <w:tblStyle w:val="6"/>
        <w:tblW w:w="10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7182"/>
        <w:gridCol w:w="1315"/>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8"/>
              <w:widowControl/>
              <w:adjustRightInd w:val="0"/>
              <w:snapToGrid w:val="0"/>
              <w:spacing w:line="360" w:lineRule="auto"/>
              <w:jc w:val="center"/>
              <w:rPr>
                <w:rFonts w:hint="eastAsia" w:ascii="仿宋" w:hAnsi="仿宋" w:eastAsia="仿宋" w:cs="仿宋"/>
                <w:snapToGrid w:val="0"/>
                <w:spacing w:val="-11"/>
                <w:sz w:val="30"/>
                <w:szCs w:val="30"/>
                <w:highlight w:val="none"/>
                <w:lang w:val="zh-CN" w:eastAsia="zh-CN" w:bidi="ar"/>
              </w:rPr>
            </w:pPr>
            <w:r>
              <w:rPr>
                <w:rFonts w:hint="eastAsia" w:ascii="仿宋" w:hAnsi="仿宋" w:eastAsia="仿宋" w:cs="仿宋"/>
                <w:snapToGrid w:val="0"/>
                <w:spacing w:val="-11"/>
                <w:sz w:val="30"/>
                <w:szCs w:val="30"/>
                <w:highlight w:val="none"/>
                <w:lang w:val="zh-CN" w:eastAsia="zh-CN" w:bidi="ar"/>
              </w:rPr>
              <w:t>序号</w:t>
            </w:r>
          </w:p>
        </w:tc>
        <w:tc>
          <w:tcPr>
            <w:tcW w:w="0" w:type="auto"/>
            <w:noWrap w:val="0"/>
            <w:vAlign w:val="center"/>
          </w:tcPr>
          <w:p>
            <w:pPr>
              <w:pStyle w:val="8"/>
              <w:widowControl/>
              <w:adjustRightInd w:val="0"/>
              <w:snapToGrid w:val="0"/>
              <w:spacing w:line="360" w:lineRule="auto"/>
              <w:jc w:val="center"/>
              <w:rPr>
                <w:rFonts w:hint="eastAsia" w:ascii="仿宋" w:hAnsi="仿宋" w:eastAsia="仿宋" w:cs="仿宋"/>
                <w:snapToGrid w:val="0"/>
                <w:spacing w:val="-11"/>
                <w:sz w:val="30"/>
                <w:szCs w:val="30"/>
                <w:highlight w:val="none"/>
                <w:lang w:val="zh-CN" w:eastAsia="zh-CN" w:bidi="ar"/>
              </w:rPr>
            </w:pPr>
            <w:r>
              <w:rPr>
                <w:rFonts w:hint="eastAsia" w:ascii="仿宋" w:hAnsi="仿宋" w:eastAsia="仿宋" w:cs="仿宋"/>
                <w:snapToGrid w:val="0"/>
                <w:spacing w:val="-11"/>
                <w:sz w:val="30"/>
                <w:szCs w:val="30"/>
                <w:highlight w:val="none"/>
                <w:lang w:val="zh-CN" w:eastAsia="zh-CN" w:bidi="ar"/>
              </w:rPr>
              <w:t>项目名称</w:t>
            </w:r>
          </w:p>
        </w:tc>
        <w:tc>
          <w:tcPr>
            <w:tcW w:w="1315" w:type="dxa"/>
            <w:noWrap w:val="0"/>
            <w:vAlign w:val="center"/>
          </w:tcPr>
          <w:p>
            <w:pPr>
              <w:pStyle w:val="8"/>
              <w:widowControl/>
              <w:adjustRightInd w:val="0"/>
              <w:snapToGrid w:val="0"/>
              <w:spacing w:line="360" w:lineRule="auto"/>
              <w:jc w:val="center"/>
              <w:rPr>
                <w:rFonts w:hint="eastAsia" w:ascii="仿宋" w:hAnsi="仿宋" w:eastAsia="仿宋" w:cs="仿宋"/>
                <w:snapToGrid w:val="0"/>
                <w:spacing w:val="-11"/>
                <w:sz w:val="30"/>
                <w:szCs w:val="30"/>
                <w:highlight w:val="none"/>
                <w:lang w:val="zh-CN" w:eastAsia="zh-CN" w:bidi="ar"/>
              </w:rPr>
            </w:pPr>
            <w:r>
              <w:rPr>
                <w:rFonts w:hint="eastAsia" w:ascii="仿宋" w:hAnsi="仿宋" w:eastAsia="仿宋" w:cs="仿宋"/>
                <w:snapToGrid w:val="0"/>
                <w:spacing w:val="-11"/>
                <w:sz w:val="30"/>
                <w:szCs w:val="30"/>
                <w:highlight w:val="none"/>
                <w:lang w:val="en-US" w:eastAsia="zh-CN" w:bidi="ar"/>
              </w:rPr>
              <w:t>监理服务</w:t>
            </w:r>
            <w:r>
              <w:rPr>
                <w:rFonts w:hint="eastAsia" w:ascii="仿宋" w:hAnsi="仿宋" w:eastAsia="仿宋" w:cs="仿宋"/>
                <w:snapToGrid w:val="0"/>
                <w:spacing w:val="-11"/>
                <w:sz w:val="30"/>
                <w:szCs w:val="30"/>
                <w:highlight w:val="none"/>
                <w:lang w:val="zh-CN" w:eastAsia="zh-CN" w:bidi="ar"/>
              </w:rPr>
              <w:t>期</w:t>
            </w:r>
          </w:p>
          <w:p>
            <w:pPr>
              <w:pStyle w:val="8"/>
              <w:widowControl/>
              <w:adjustRightInd w:val="0"/>
              <w:snapToGrid w:val="0"/>
              <w:spacing w:line="360" w:lineRule="auto"/>
              <w:jc w:val="center"/>
              <w:rPr>
                <w:rFonts w:hint="eastAsia" w:ascii="仿宋" w:hAnsi="仿宋" w:eastAsia="仿宋" w:cs="仿宋"/>
                <w:snapToGrid w:val="0"/>
                <w:spacing w:val="-11"/>
                <w:sz w:val="30"/>
                <w:szCs w:val="30"/>
                <w:highlight w:val="none"/>
                <w:lang w:val="zh-CN" w:eastAsia="zh-CN" w:bidi="ar"/>
              </w:rPr>
            </w:pPr>
            <w:r>
              <w:rPr>
                <w:rFonts w:hint="eastAsia" w:ascii="仿宋" w:hAnsi="仿宋" w:eastAsia="仿宋" w:cs="仿宋"/>
                <w:snapToGrid w:val="0"/>
                <w:spacing w:val="-11"/>
                <w:sz w:val="30"/>
                <w:szCs w:val="30"/>
                <w:highlight w:val="none"/>
                <w:lang w:val="zh-CN" w:eastAsia="zh-CN" w:bidi="ar"/>
              </w:rPr>
              <w:t>（</w:t>
            </w:r>
            <w:r>
              <w:rPr>
                <w:rFonts w:hint="eastAsia" w:ascii="仿宋" w:hAnsi="仿宋" w:eastAsia="仿宋" w:cs="仿宋"/>
                <w:snapToGrid w:val="0"/>
                <w:spacing w:val="-11"/>
                <w:sz w:val="30"/>
                <w:szCs w:val="30"/>
                <w:highlight w:val="none"/>
                <w:lang w:val="en-US" w:eastAsia="zh-CN" w:bidi="ar"/>
              </w:rPr>
              <w:t>月</w:t>
            </w:r>
            <w:r>
              <w:rPr>
                <w:rFonts w:hint="eastAsia" w:ascii="仿宋" w:hAnsi="仿宋" w:eastAsia="仿宋" w:cs="仿宋"/>
                <w:snapToGrid w:val="0"/>
                <w:spacing w:val="-11"/>
                <w:sz w:val="30"/>
                <w:szCs w:val="30"/>
                <w:highlight w:val="none"/>
                <w:lang w:val="zh-CN" w:eastAsia="zh-CN" w:bidi="ar"/>
              </w:rPr>
              <w:t>）</w:t>
            </w:r>
          </w:p>
        </w:tc>
        <w:tc>
          <w:tcPr>
            <w:tcW w:w="1296" w:type="dxa"/>
            <w:noWrap w:val="0"/>
            <w:vAlign w:val="center"/>
          </w:tcPr>
          <w:p>
            <w:pPr>
              <w:pStyle w:val="8"/>
              <w:widowControl/>
              <w:adjustRightInd w:val="0"/>
              <w:snapToGrid w:val="0"/>
              <w:spacing w:line="360" w:lineRule="auto"/>
              <w:jc w:val="center"/>
              <w:rPr>
                <w:rFonts w:hint="eastAsia" w:ascii="仿宋" w:hAnsi="仿宋" w:eastAsia="仿宋" w:cs="仿宋"/>
                <w:snapToGrid w:val="0"/>
                <w:spacing w:val="-11"/>
                <w:sz w:val="30"/>
                <w:szCs w:val="30"/>
                <w:highlight w:val="none"/>
                <w:lang w:val="zh-CN" w:eastAsia="zh-CN" w:bidi="ar"/>
              </w:rPr>
            </w:pPr>
            <w:r>
              <w:rPr>
                <w:rFonts w:hint="eastAsia" w:ascii="仿宋" w:hAnsi="仿宋" w:eastAsia="仿宋" w:cs="仿宋"/>
                <w:snapToGrid w:val="0"/>
                <w:spacing w:val="-11"/>
                <w:sz w:val="30"/>
                <w:szCs w:val="30"/>
                <w:highlight w:val="none"/>
                <w:lang w:val="zh-CN" w:eastAsia="zh-CN" w:bidi="ar"/>
              </w:rPr>
              <w:t>缺陷责任期</w:t>
            </w:r>
          </w:p>
          <w:p>
            <w:pPr>
              <w:pStyle w:val="8"/>
              <w:widowControl/>
              <w:adjustRightInd w:val="0"/>
              <w:snapToGrid w:val="0"/>
              <w:spacing w:line="360" w:lineRule="auto"/>
              <w:jc w:val="center"/>
              <w:rPr>
                <w:rFonts w:hint="eastAsia" w:ascii="仿宋" w:hAnsi="仿宋" w:eastAsia="仿宋" w:cs="仿宋"/>
                <w:snapToGrid w:val="0"/>
                <w:spacing w:val="-11"/>
                <w:sz w:val="30"/>
                <w:szCs w:val="30"/>
                <w:highlight w:val="none"/>
                <w:lang w:val="zh-CN" w:eastAsia="zh-CN" w:bidi="ar"/>
              </w:rPr>
            </w:pPr>
            <w:r>
              <w:rPr>
                <w:rFonts w:hint="eastAsia" w:ascii="仿宋" w:hAnsi="仿宋" w:eastAsia="仿宋" w:cs="仿宋"/>
                <w:snapToGrid w:val="0"/>
                <w:spacing w:val="-11"/>
                <w:sz w:val="30"/>
                <w:szCs w:val="30"/>
                <w:highlight w:val="none"/>
                <w:lang w:val="zh-CN" w:eastAsia="zh-CN" w:bidi="ar"/>
              </w:rPr>
              <w:t>（</w:t>
            </w:r>
            <w:r>
              <w:rPr>
                <w:rFonts w:hint="eastAsia" w:ascii="仿宋" w:hAnsi="仿宋" w:eastAsia="仿宋" w:cs="仿宋"/>
                <w:snapToGrid w:val="0"/>
                <w:spacing w:val="-11"/>
                <w:sz w:val="30"/>
                <w:szCs w:val="30"/>
                <w:highlight w:val="none"/>
                <w:lang w:val="en-US" w:eastAsia="zh-CN" w:bidi="ar"/>
              </w:rPr>
              <w:t>月</w:t>
            </w:r>
            <w:r>
              <w:rPr>
                <w:rFonts w:hint="eastAsia" w:ascii="仿宋" w:hAnsi="仿宋" w:eastAsia="仿宋" w:cs="仿宋"/>
                <w:snapToGrid w:val="0"/>
                <w:spacing w:val="-11"/>
                <w:sz w:val="30"/>
                <w:szCs w:val="30"/>
                <w:highlight w:val="none"/>
                <w:lang w:val="zh-CN"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8"/>
              <w:widowControl/>
              <w:adjustRightInd w:val="0"/>
              <w:snapToGrid w:val="0"/>
              <w:spacing w:line="360" w:lineRule="auto"/>
              <w:jc w:val="center"/>
              <w:rPr>
                <w:rFonts w:hint="eastAsia" w:ascii="仿宋" w:hAnsi="仿宋" w:eastAsia="仿宋" w:cs="仿宋"/>
                <w:snapToGrid w:val="0"/>
                <w:spacing w:val="-11"/>
                <w:sz w:val="30"/>
                <w:szCs w:val="30"/>
                <w:highlight w:val="none"/>
                <w:lang w:val="en-US" w:eastAsia="zh-CN" w:bidi="ar"/>
              </w:rPr>
            </w:pPr>
            <w:r>
              <w:rPr>
                <w:rFonts w:hint="eastAsia" w:ascii="仿宋" w:hAnsi="仿宋" w:eastAsia="仿宋" w:cs="仿宋"/>
                <w:snapToGrid w:val="0"/>
                <w:spacing w:val="-11"/>
                <w:sz w:val="30"/>
                <w:szCs w:val="30"/>
                <w:highlight w:val="none"/>
                <w:lang w:val="en-US" w:eastAsia="zh-CN" w:bidi="ar"/>
              </w:rPr>
              <w:t>1</w:t>
            </w:r>
          </w:p>
        </w:tc>
        <w:tc>
          <w:tcPr>
            <w:tcW w:w="0" w:type="auto"/>
            <w:noWrap w:val="0"/>
            <w:vAlign w:val="center"/>
          </w:tcPr>
          <w:p>
            <w:pPr>
              <w:pStyle w:val="8"/>
              <w:widowControl/>
              <w:adjustRightInd w:val="0"/>
              <w:snapToGrid w:val="0"/>
              <w:spacing w:line="360" w:lineRule="auto"/>
              <w:jc w:val="center"/>
              <w:rPr>
                <w:rFonts w:hint="eastAsia" w:ascii="仿宋" w:hAnsi="仿宋" w:eastAsia="仿宋" w:cs="仿宋"/>
                <w:snapToGrid w:val="0"/>
                <w:spacing w:val="-11"/>
                <w:sz w:val="30"/>
                <w:szCs w:val="30"/>
                <w:highlight w:val="none"/>
                <w:lang w:val="zh-CN" w:eastAsia="zh-CN" w:bidi="ar"/>
              </w:rPr>
            </w:pPr>
            <w:r>
              <w:rPr>
                <w:rFonts w:hint="eastAsia" w:ascii="仿宋" w:hAnsi="仿宋" w:eastAsia="仿宋" w:cs="仿宋"/>
                <w:snapToGrid w:val="0"/>
                <w:spacing w:val="-11"/>
                <w:sz w:val="30"/>
                <w:szCs w:val="30"/>
                <w:highlight w:val="none"/>
                <w:lang w:val="en-US" w:eastAsia="zh-CN" w:bidi="ar"/>
              </w:rPr>
              <w:t>洛阳市G208二淅线孟津区大坡口至孟郊交界段路面预防养护工程监理服务项目</w:t>
            </w:r>
          </w:p>
        </w:tc>
        <w:tc>
          <w:tcPr>
            <w:tcW w:w="1315" w:type="dxa"/>
            <w:noWrap w:val="0"/>
            <w:vAlign w:val="center"/>
          </w:tcPr>
          <w:p>
            <w:pPr>
              <w:pStyle w:val="8"/>
              <w:widowControl/>
              <w:adjustRightInd w:val="0"/>
              <w:snapToGrid w:val="0"/>
              <w:spacing w:line="360" w:lineRule="auto"/>
              <w:jc w:val="center"/>
              <w:rPr>
                <w:rFonts w:hint="default" w:ascii="仿宋" w:hAnsi="仿宋" w:eastAsia="仿宋" w:cs="仿宋"/>
                <w:snapToGrid w:val="0"/>
                <w:spacing w:val="-11"/>
                <w:sz w:val="30"/>
                <w:szCs w:val="30"/>
                <w:highlight w:val="none"/>
                <w:lang w:val="en-US" w:eastAsia="zh-CN" w:bidi="ar"/>
              </w:rPr>
            </w:pPr>
            <w:r>
              <w:rPr>
                <w:rFonts w:hint="eastAsia" w:ascii="仿宋" w:hAnsi="仿宋" w:eastAsia="仿宋" w:cs="仿宋"/>
                <w:snapToGrid w:val="0"/>
                <w:spacing w:val="-11"/>
                <w:sz w:val="30"/>
                <w:szCs w:val="30"/>
                <w:highlight w:val="none"/>
                <w:lang w:val="en-US" w:eastAsia="zh-CN" w:bidi="ar"/>
              </w:rPr>
              <w:t>3</w:t>
            </w:r>
          </w:p>
        </w:tc>
        <w:tc>
          <w:tcPr>
            <w:tcW w:w="1296" w:type="dxa"/>
            <w:noWrap w:val="0"/>
            <w:vAlign w:val="center"/>
          </w:tcPr>
          <w:p>
            <w:pPr>
              <w:pStyle w:val="8"/>
              <w:widowControl/>
              <w:adjustRightInd w:val="0"/>
              <w:snapToGrid w:val="0"/>
              <w:spacing w:line="360" w:lineRule="auto"/>
              <w:jc w:val="center"/>
              <w:rPr>
                <w:rFonts w:hint="default" w:ascii="仿宋" w:hAnsi="仿宋" w:eastAsia="仿宋" w:cs="仿宋"/>
                <w:snapToGrid w:val="0"/>
                <w:spacing w:val="-11"/>
                <w:sz w:val="30"/>
                <w:szCs w:val="30"/>
                <w:highlight w:val="none"/>
                <w:lang w:val="en-US" w:eastAsia="zh-CN" w:bidi="ar"/>
              </w:rPr>
            </w:pPr>
            <w:r>
              <w:rPr>
                <w:rFonts w:hint="eastAsia" w:ascii="仿宋" w:hAnsi="仿宋" w:eastAsia="仿宋" w:cs="仿宋"/>
                <w:snapToGrid w:val="0"/>
                <w:spacing w:val="-11"/>
                <w:sz w:val="30"/>
                <w:szCs w:val="30"/>
                <w:highlight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8"/>
              <w:widowControl/>
              <w:adjustRightInd w:val="0"/>
              <w:snapToGrid w:val="0"/>
              <w:spacing w:line="360" w:lineRule="auto"/>
              <w:jc w:val="center"/>
              <w:rPr>
                <w:rFonts w:hint="eastAsia" w:ascii="仿宋" w:hAnsi="仿宋" w:eastAsia="仿宋" w:cs="仿宋"/>
                <w:snapToGrid w:val="0"/>
                <w:spacing w:val="-11"/>
                <w:sz w:val="30"/>
                <w:szCs w:val="30"/>
                <w:highlight w:val="none"/>
                <w:lang w:val="en-US" w:eastAsia="zh-CN" w:bidi="ar"/>
              </w:rPr>
            </w:pPr>
            <w:r>
              <w:rPr>
                <w:rFonts w:hint="eastAsia" w:ascii="仿宋" w:hAnsi="仿宋" w:eastAsia="仿宋" w:cs="仿宋"/>
                <w:snapToGrid w:val="0"/>
                <w:spacing w:val="-11"/>
                <w:sz w:val="30"/>
                <w:szCs w:val="30"/>
                <w:highlight w:val="none"/>
                <w:lang w:val="en-US" w:eastAsia="zh-CN" w:bidi="ar"/>
              </w:rPr>
              <w:t>2</w:t>
            </w:r>
          </w:p>
        </w:tc>
        <w:tc>
          <w:tcPr>
            <w:tcW w:w="0" w:type="auto"/>
            <w:noWrap w:val="0"/>
            <w:vAlign w:val="center"/>
          </w:tcPr>
          <w:p>
            <w:pPr>
              <w:pStyle w:val="8"/>
              <w:widowControl/>
              <w:adjustRightInd w:val="0"/>
              <w:snapToGrid w:val="0"/>
              <w:spacing w:line="360" w:lineRule="auto"/>
              <w:jc w:val="center"/>
              <w:rPr>
                <w:rFonts w:hint="eastAsia" w:ascii="仿宋" w:hAnsi="仿宋" w:eastAsia="仿宋" w:cs="仿宋"/>
                <w:snapToGrid w:val="0"/>
                <w:spacing w:val="-11"/>
                <w:sz w:val="30"/>
                <w:szCs w:val="30"/>
                <w:highlight w:val="none"/>
                <w:lang w:val="zh-CN" w:eastAsia="zh-CN" w:bidi="ar"/>
              </w:rPr>
            </w:pPr>
            <w:r>
              <w:rPr>
                <w:rFonts w:hint="eastAsia" w:ascii="仿宋" w:hAnsi="仿宋" w:eastAsia="仿宋" w:cs="仿宋"/>
                <w:snapToGrid w:val="0"/>
                <w:spacing w:val="-11"/>
                <w:sz w:val="30"/>
                <w:szCs w:val="30"/>
                <w:highlight w:val="none"/>
                <w:lang w:val="en-US" w:eastAsia="zh-CN" w:bidi="ar"/>
              </w:rPr>
              <w:t>洛阳市S317永孟线孟津区长秋进村至小浪底景区交叉口段修复养护工程监理服务项目</w:t>
            </w:r>
          </w:p>
        </w:tc>
        <w:tc>
          <w:tcPr>
            <w:tcW w:w="1315" w:type="dxa"/>
            <w:noWrap w:val="0"/>
            <w:vAlign w:val="center"/>
          </w:tcPr>
          <w:p>
            <w:pPr>
              <w:pStyle w:val="8"/>
              <w:widowControl/>
              <w:adjustRightInd w:val="0"/>
              <w:snapToGrid w:val="0"/>
              <w:spacing w:line="360" w:lineRule="auto"/>
              <w:jc w:val="center"/>
              <w:rPr>
                <w:rFonts w:hint="default" w:ascii="仿宋" w:hAnsi="仿宋" w:eastAsia="仿宋" w:cs="仿宋"/>
                <w:snapToGrid w:val="0"/>
                <w:spacing w:val="-11"/>
                <w:sz w:val="30"/>
                <w:szCs w:val="30"/>
                <w:highlight w:val="none"/>
                <w:lang w:val="en-US" w:eastAsia="zh-CN" w:bidi="ar"/>
              </w:rPr>
            </w:pPr>
            <w:r>
              <w:rPr>
                <w:rFonts w:hint="eastAsia" w:ascii="仿宋" w:hAnsi="仿宋" w:eastAsia="仿宋" w:cs="仿宋"/>
                <w:snapToGrid w:val="0"/>
                <w:spacing w:val="-11"/>
                <w:sz w:val="30"/>
                <w:szCs w:val="30"/>
                <w:highlight w:val="none"/>
                <w:lang w:val="en-US" w:eastAsia="zh-CN" w:bidi="ar"/>
              </w:rPr>
              <w:t>3</w:t>
            </w:r>
          </w:p>
        </w:tc>
        <w:tc>
          <w:tcPr>
            <w:tcW w:w="1296" w:type="dxa"/>
            <w:noWrap w:val="0"/>
            <w:vAlign w:val="center"/>
          </w:tcPr>
          <w:p>
            <w:pPr>
              <w:pStyle w:val="8"/>
              <w:widowControl/>
              <w:adjustRightInd w:val="0"/>
              <w:snapToGrid w:val="0"/>
              <w:spacing w:line="360" w:lineRule="auto"/>
              <w:jc w:val="center"/>
              <w:rPr>
                <w:rFonts w:hint="default" w:ascii="仿宋" w:hAnsi="仿宋" w:eastAsia="仿宋" w:cs="仿宋"/>
                <w:snapToGrid w:val="0"/>
                <w:spacing w:val="-11"/>
                <w:sz w:val="30"/>
                <w:szCs w:val="30"/>
                <w:highlight w:val="none"/>
                <w:lang w:val="en-US" w:eastAsia="zh-CN" w:bidi="ar"/>
              </w:rPr>
            </w:pPr>
            <w:r>
              <w:rPr>
                <w:rFonts w:hint="eastAsia" w:ascii="仿宋" w:hAnsi="仿宋" w:eastAsia="仿宋" w:cs="仿宋"/>
                <w:snapToGrid w:val="0"/>
                <w:spacing w:val="-11"/>
                <w:sz w:val="30"/>
                <w:szCs w:val="30"/>
                <w:highlight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8"/>
              <w:widowControl/>
              <w:adjustRightInd w:val="0"/>
              <w:snapToGrid w:val="0"/>
              <w:spacing w:line="360" w:lineRule="auto"/>
              <w:jc w:val="center"/>
              <w:rPr>
                <w:rFonts w:hint="eastAsia" w:ascii="仿宋" w:hAnsi="仿宋" w:eastAsia="仿宋" w:cs="仿宋"/>
                <w:snapToGrid w:val="0"/>
                <w:spacing w:val="-11"/>
                <w:sz w:val="30"/>
                <w:szCs w:val="30"/>
                <w:highlight w:val="none"/>
                <w:lang w:val="en-US" w:eastAsia="zh-CN" w:bidi="ar"/>
              </w:rPr>
            </w:pPr>
            <w:r>
              <w:rPr>
                <w:rFonts w:hint="eastAsia" w:ascii="仿宋" w:hAnsi="仿宋" w:eastAsia="仿宋" w:cs="仿宋"/>
                <w:snapToGrid w:val="0"/>
                <w:spacing w:val="-11"/>
                <w:sz w:val="30"/>
                <w:szCs w:val="30"/>
                <w:highlight w:val="none"/>
                <w:lang w:val="en-US" w:eastAsia="zh-CN" w:bidi="ar"/>
              </w:rPr>
              <w:t>3</w:t>
            </w:r>
          </w:p>
        </w:tc>
        <w:tc>
          <w:tcPr>
            <w:tcW w:w="0" w:type="auto"/>
            <w:noWrap w:val="0"/>
            <w:vAlign w:val="center"/>
          </w:tcPr>
          <w:p>
            <w:pPr>
              <w:pStyle w:val="8"/>
              <w:widowControl/>
              <w:adjustRightInd w:val="0"/>
              <w:snapToGrid w:val="0"/>
              <w:spacing w:line="360" w:lineRule="auto"/>
              <w:jc w:val="center"/>
              <w:rPr>
                <w:rFonts w:hint="eastAsia" w:ascii="仿宋" w:hAnsi="仿宋" w:eastAsia="仿宋" w:cs="仿宋"/>
                <w:snapToGrid w:val="0"/>
                <w:spacing w:val="-11"/>
                <w:sz w:val="30"/>
                <w:szCs w:val="30"/>
                <w:highlight w:val="none"/>
                <w:lang w:val="zh-CN" w:eastAsia="zh-CN" w:bidi="ar"/>
              </w:rPr>
            </w:pPr>
            <w:r>
              <w:rPr>
                <w:rFonts w:hint="eastAsia" w:ascii="仿宋" w:hAnsi="仿宋" w:eastAsia="仿宋" w:cs="仿宋"/>
                <w:snapToGrid w:val="0"/>
                <w:spacing w:val="-11"/>
                <w:sz w:val="30"/>
                <w:szCs w:val="30"/>
                <w:highlight w:val="none"/>
                <w:lang w:val="en-US" w:eastAsia="zh-CN" w:bidi="ar"/>
              </w:rPr>
              <w:t>洛阳市S312沿黄线孟津区瀍阳村东至马屯段路面功能性修复养护工程监理服务项目</w:t>
            </w:r>
          </w:p>
        </w:tc>
        <w:tc>
          <w:tcPr>
            <w:tcW w:w="1315" w:type="dxa"/>
            <w:noWrap w:val="0"/>
            <w:vAlign w:val="center"/>
          </w:tcPr>
          <w:p>
            <w:pPr>
              <w:pStyle w:val="8"/>
              <w:widowControl/>
              <w:adjustRightInd w:val="0"/>
              <w:snapToGrid w:val="0"/>
              <w:spacing w:line="360" w:lineRule="auto"/>
              <w:jc w:val="center"/>
              <w:rPr>
                <w:rFonts w:hint="default" w:ascii="仿宋" w:hAnsi="仿宋" w:eastAsia="仿宋" w:cs="仿宋"/>
                <w:snapToGrid w:val="0"/>
                <w:spacing w:val="-11"/>
                <w:sz w:val="30"/>
                <w:szCs w:val="30"/>
                <w:highlight w:val="none"/>
                <w:lang w:val="en-US" w:eastAsia="zh-CN" w:bidi="ar"/>
              </w:rPr>
            </w:pPr>
            <w:r>
              <w:rPr>
                <w:rFonts w:hint="eastAsia" w:ascii="仿宋" w:hAnsi="仿宋" w:eastAsia="仿宋" w:cs="仿宋"/>
                <w:snapToGrid w:val="0"/>
                <w:spacing w:val="-11"/>
                <w:sz w:val="30"/>
                <w:szCs w:val="30"/>
                <w:highlight w:val="none"/>
                <w:lang w:val="en-US" w:eastAsia="zh-CN" w:bidi="ar"/>
              </w:rPr>
              <w:t>3</w:t>
            </w:r>
          </w:p>
        </w:tc>
        <w:tc>
          <w:tcPr>
            <w:tcW w:w="1296" w:type="dxa"/>
            <w:noWrap w:val="0"/>
            <w:vAlign w:val="center"/>
          </w:tcPr>
          <w:p>
            <w:pPr>
              <w:pStyle w:val="8"/>
              <w:widowControl/>
              <w:adjustRightInd w:val="0"/>
              <w:snapToGrid w:val="0"/>
              <w:spacing w:line="360" w:lineRule="auto"/>
              <w:jc w:val="center"/>
              <w:rPr>
                <w:rFonts w:hint="default" w:ascii="仿宋" w:hAnsi="仿宋" w:eastAsia="仿宋" w:cs="仿宋"/>
                <w:snapToGrid w:val="0"/>
                <w:spacing w:val="-11"/>
                <w:sz w:val="30"/>
                <w:szCs w:val="30"/>
                <w:highlight w:val="none"/>
                <w:lang w:val="en-US" w:eastAsia="zh-CN" w:bidi="ar"/>
              </w:rPr>
            </w:pPr>
            <w:r>
              <w:rPr>
                <w:rFonts w:hint="eastAsia" w:ascii="仿宋" w:hAnsi="仿宋" w:eastAsia="仿宋" w:cs="仿宋"/>
                <w:snapToGrid w:val="0"/>
                <w:spacing w:val="-11"/>
                <w:sz w:val="30"/>
                <w:szCs w:val="30"/>
                <w:highlight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8"/>
              <w:widowControl/>
              <w:adjustRightInd w:val="0"/>
              <w:snapToGrid w:val="0"/>
              <w:spacing w:line="360" w:lineRule="auto"/>
              <w:jc w:val="center"/>
              <w:rPr>
                <w:rFonts w:hint="eastAsia" w:ascii="仿宋" w:hAnsi="仿宋" w:eastAsia="仿宋" w:cs="仿宋"/>
                <w:snapToGrid w:val="0"/>
                <w:spacing w:val="-11"/>
                <w:sz w:val="30"/>
                <w:szCs w:val="30"/>
                <w:highlight w:val="none"/>
                <w:lang w:val="en-US" w:eastAsia="zh-CN" w:bidi="ar"/>
              </w:rPr>
            </w:pPr>
            <w:r>
              <w:rPr>
                <w:rFonts w:hint="eastAsia" w:ascii="仿宋" w:hAnsi="仿宋" w:eastAsia="仿宋" w:cs="仿宋"/>
                <w:snapToGrid w:val="0"/>
                <w:spacing w:val="-11"/>
                <w:sz w:val="30"/>
                <w:szCs w:val="30"/>
                <w:highlight w:val="none"/>
                <w:lang w:val="en-US" w:eastAsia="zh-CN" w:bidi="ar"/>
              </w:rPr>
              <w:t>4</w:t>
            </w:r>
          </w:p>
        </w:tc>
        <w:tc>
          <w:tcPr>
            <w:tcW w:w="0" w:type="auto"/>
            <w:noWrap w:val="0"/>
            <w:vAlign w:val="center"/>
          </w:tcPr>
          <w:p>
            <w:pPr>
              <w:pStyle w:val="8"/>
              <w:widowControl/>
              <w:adjustRightInd w:val="0"/>
              <w:snapToGrid w:val="0"/>
              <w:spacing w:line="360" w:lineRule="auto"/>
              <w:jc w:val="center"/>
              <w:rPr>
                <w:rFonts w:hint="eastAsia" w:ascii="仿宋" w:hAnsi="仿宋" w:eastAsia="仿宋" w:cs="仿宋"/>
                <w:snapToGrid w:val="0"/>
                <w:spacing w:val="-11"/>
                <w:sz w:val="30"/>
                <w:szCs w:val="30"/>
                <w:highlight w:val="none"/>
                <w:lang w:val="zh-CN" w:eastAsia="zh-CN" w:bidi="ar"/>
              </w:rPr>
            </w:pPr>
            <w:r>
              <w:rPr>
                <w:rFonts w:hint="eastAsia" w:ascii="仿宋" w:hAnsi="仿宋" w:eastAsia="仿宋" w:cs="仿宋"/>
                <w:snapToGrid w:val="0"/>
                <w:spacing w:val="-11"/>
                <w:sz w:val="30"/>
                <w:szCs w:val="30"/>
                <w:highlight w:val="none"/>
                <w:lang w:val="en-US" w:eastAsia="zh-CN" w:bidi="ar"/>
              </w:rPr>
              <w:t>洛阳市S312线偃师区K243+408-K265+880段安全设施精细化工程监理服务项目</w:t>
            </w:r>
          </w:p>
        </w:tc>
        <w:tc>
          <w:tcPr>
            <w:tcW w:w="1315" w:type="dxa"/>
            <w:noWrap w:val="0"/>
            <w:vAlign w:val="center"/>
          </w:tcPr>
          <w:p>
            <w:pPr>
              <w:pStyle w:val="8"/>
              <w:widowControl/>
              <w:adjustRightInd w:val="0"/>
              <w:snapToGrid w:val="0"/>
              <w:spacing w:line="360" w:lineRule="auto"/>
              <w:jc w:val="center"/>
              <w:rPr>
                <w:rFonts w:hint="default" w:ascii="仿宋" w:hAnsi="仿宋" w:eastAsia="仿宋" w:cs="仿宋"/>
                <w:snapToGrid w:val="0"/>
                <w:spacing w:val="-11"/>
                <w:sz w:val="30"/>
                <w:szCs w:val="30"/>
                <w:highlight w:val="none"/>
                <w:lang w:val="en-US" w:eastAsia="zh-CN" w:bidi="ar"/>
              </w:rPr>
            </w:pPr>
            <w:r>
              <w:rPr>
                <w:rFonts w:hint="eastAsia" w:ascii="仿宋" w:hAnsi="仿宋" w:eastAsia="仿宋" w:cs="仿宋"/>
                <w:snapToGrid w:val="0"/>
                <w:spacing w:val="-11"/>
                <w:sz w:val="30"/>
                <w:szCs w:val="30"/>
                <w:highlight w:val="none"/>
                <w:lang w:val="en-US" w:eastAsia="zh-CN" w:bidi="ar"/>
              </w:rPr>
              <w:t>3</w:t>
            </w:r>
          </w:p>
        </w:tc>
        <w:tc>
          <w:tcPr>
            <w:tcW w:w="1296" w:type="dxa"/>
            <w:noWrap w:val="0"/>
            <w:vAlign w:val="center"/>
          </w:tcPr>
          <w:p>
            <w:pPr>
              <w:pStyle w:val="8"/>
              <w:widowControl/>
              <w:adjustRightInd w:val="0"/>
              <w:snapToGrid w:val="0"/>
              <w:spacing w:line="360" w:lineRule="auto"/>
              <w:jc w:val="center"/>
              <w:rPr>
                <w:rFonts w:hint="default" w:ascii="仿宋" w:hAnsi="仿宋" w:eastAsia="仿宋" w:cs="仿宋"/>
                <w:snapToGrid w:val="0"/>
                <w:spacing w:val="-11"/>
                <w:sz w:val="30"/>
                <w:szCs w:val="30"/>
                <w:highlight w:val="none"/>
                <w:lang w:val="en-US" w:eastAsia="zh-CN" w:bidi="ar"/>
              </w:rPr>
            </w:pPr>
            <w:r>
              <w:rPr>
                <w:rFonts w:hint="eastAsia" w:ascii="仿宋" w:hAnsi="仿宋" w:eastAsia="仿宋" w:cs="仿宋"/>
                <w:snapToGrid w:val="0"/>
                <w:spacing w:val="-11"/>
                <w:sz w:val="30"/>
                <w:szCs w:val="30"/>
                <w:highlight w:val="none"/>
                <w:lang w:val="en-US" w:eastAsia="zh-CN" w:bidi="ar"/>
              </w:rPr>
              <w:t>12</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zh-CN" w:eastAsia="zh-CN"/>
        </w:rPr>
      </w:pPr>
      <w:r>
        <w:rPr>
          <w:rFonts w:hint="eastAsia" w:ascii="仿宋" w:hAnsi="仿宋" w:eastAsia="仿宋" w:cs="仿宋"/>
          <w:color w:val="333333"/>
          <w:sz w:val="32"/>
          <w:szCs w:val="32"/>
          <w:shd w:val="clear" w:color="auto" w:fill="FFFFFF"/>
          <w:lang w:val="zh-CN" w:eastAsia="zh-CN"/>
        </w:rPr>
        <w:t xml:space="preserve">（2）资金来源：省补助资金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zh-CN" w:eastAsia="zh-CN"/>
        </w:rPr>
        <w:t>（</w:t>
      </w:r>
      <w:r>
        <w:rPr>
          <w:rFonts w:hint="eastAsia" w:ascii="仿宋" w:hAnsi="仿宋" w:eastAsia="仿宋" w:cs="仿宋"/>
          <w:color w:val="333333"/>
          <w:sz w:val="32"/>
          <w:szCs w:val="32"/>
          <w:shd w:val="clear" w:color="auto" w:fill="FFFFFF"/>
          <w:lang w:val="en-US" w:eastAsia="zh-CN"/>
        </w:rPr>
        <w:t>3</w:t>
      </w:r>
      <w:r>
        <w:rPr>
          <w:rFonts w:hint="eastAsia" w:ascii="仿宋" w:hAnsi="仿宋" w:eastAsia="仿宋" w:cs="仿宋"/>
          <w:color w:val="333333"/>
          <w:sz w:val="32"/>
          <w:szCs w:val="32"/>
          <w:shd w:val="clear" w:color="auto" w:fill="FFFFFF"/>
          <w:lang w:val="zh-CN" w:eastAsia="zh-CN"/>
        </w:rPr>
        <w:t>）采购范围：磋商文件所包含的施工监理服务及缺陷责任期内监理服务。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（4）监理服务期：施工阶段(含缺陷责任期)全过程监理（以施工单位进场开始计算监理服务期）。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（5）质量要求：符合国家质量验收备案标准。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（6）安全目标：杜绝重伤、死亡事故。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（7）文明工地目标：市级文明工地。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（8）扬尘治理目标：做到“七个100%，八个必须”。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6、合同履约期限：自合同签订至监理服务期(含缺陷责任期)结束。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7、本项目是否接受联合体投标：否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8、是否接受进口产品：否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9、是否专门面向中小企业：是</w:t>
      </w:r>
    </w:p>
    <w:p>
      <w:pPr>
        <w:pStyle w:val="8"/>
        <w:widowControl/>
        <w:adjustRightInd w:val="0"/>
        <w:snapToGrid w:val="0"/>
        <w:spacing w:line="360" w:lineRule="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二、申请人资格要求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zh-CN" w:eastAsia="zh-CN"/>
        </w:rPr>
      </w:pPr>
      <w:r>
        <w:rPr>
          <w:rFonts w:hint="eastAsia" w:ascii="仿宋" w:hAnsi="仿宋" w:eastAsia="仿宋" w:cs="仿宋"/>
          <w:color w:val="333333"/>
          <w:sz w:val="32"/>
          <w:szCs w:val="32"/>
          <w:shd w:val="clear" w:color="auto" w:fill="FFFFFF"/>
          <w:lang w:val="zh-CN" w:eastAsia="zh-CN"/>
        </w:rPr>
        <w:t>1、满足《中华人民共和国政府采购法》第二十二条规定；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zh-CN" w:eastAsia="zh-CN"/>
        </w:rPr>
      </w:pPr>
      <w:r>
        <w:rPr>
          <w:rFonts w:hint="eastAsia" w:ascii="仿宋" w:hAnsi="仿宋" w:eastAsia="仿宋" w:cs="仿宋"/>
          <w:color w:val="333333"/>
          <w:sz w:val="32"/>
          <w:szCs w:val="32"/>
          <w:shd w:val="clear" w:color="auto" w:fill="FFFFFF"/>
          <w:lang w:val="zh-CN" w:eastAsia="zh-CN"/>
        </w:rPr>
        <w:t>2、落实政府采购政策满足的资格要求：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zh-CN" w:eastAsia="zh-CN"/>
        </w:rPr>
      </w:pPr>
      <w:r>
        <w:rPr>
          <w:rFonts w:hint="eastAsia" w:ascii="仿宋" w:hAnsi="仿宋" w:eastAsia="仿宋" w:cs="仿宋"/>
          <w:color w:val="333333"/>
          <w:sz w:val="32"/>
          <w:szCs w:val="32"/>
          <w:shd w:val="clear" w:color="auto" w:fill="FFFFFF"/>
          <w:lang w:val="en-US" w:eastAsia="zh-CN"/>
        </w:rPr>
        <w:t>本项目专门面向中小（监狱、残疾人福利性单位）企业，执行节约能源、保护环境、扶持不发达地区和少数民族地区、促进中小企业、监狱企业及残疾人福利性单位发展等政府采购政策。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zh-CN" w:eastAsia="zh-CN"/>
        </w:rPr>
      </w:pPr>
      <w:r>
        <w:rPr>
          <w:rFonts w:hint="eastAsia" w:ascii="仿宋" w:hAnsi="仿宋" w:eastAsia="仿宋" w:cs="仿宋"/>
          <w:color w:val="333333"/>
          <w:sz w:val="32"/>
          <w:szCs w:val="32"/>
          <w:shd w:val="clear" w:color="auto" w:fill="FFFFFF"/>
          <w:lang w:val="zh-CN" w:eastAsia="zh-CN"/>
        </w:rPr>
        <w:t>3、本项目的特定资格要求：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zh-CN" w:eastAsia="zh-CN"/>
        </w:rPr>
      </w:pPr>
      <w:r>
        <w:rPr>
          <w:rFonts w:hint="eastAsia" w:ascii="仿宋" w:hAnsi="仿宋" w:eastAsia="仿宋" w:cs="仿宋"/>
          <w:color w:val="333333"/>
          <w:sz w:val="32"/>
          <w:szCs w:val="32"/>
          <w:shd w:val="clear" w:color="auto" w:fill="FFFFFF"/>
          <w:lang w:val="en-US" w:eastAsia="zh-CN"/>
        </w:rPr>
        <w:t>3.1</w:t>
      </w:r>
      <w:r>
        <w:rPr>
          <w:rFonts w:hint="eastAsia" w:ascii="仿宋" w:hAnsi="仿宋" w:eastAsia="仿宋" w:cs="仿宋"/>
          <w:color w:val="333333"/>
          <w:sz w:val="32"/>
          <w:szCs w:val="32"/>
          <w:shd w:val="clear" w:color="auto" w:fill="FFFFFF"/>
          <w:lang w:val="zh-CN" w:eastAsia="zh-CN"/>
        </w:rPr>
        <w:t>供应商须具有</w:t>
      </w:r>
      <w:r>
        <w:rPr>
          <w:rFonts w:hint="eastAsia" w:ascii="仿宋" w:hAnsi="仿宋" w:eastAsia="仿宋" w:cs="仿宋"/>
          <w:color w:val="333333"/>
          <w:sz w:val="32"/>
          <w:szCs w:val="32"/>
          <w:shd w:val="clear" w:color="auto" w:fill="FFFFFF"/>
          <w:lang w:val="en-US" w:eastAsia="zh-CN"/>
        </w:rPr>
        <w:t>独立承担民事责任的能力，具有有效营业执照或事业单位法人证书；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zh-CN" w:eastAsia="zh-CN"/>
        </w:rPr>
      </w:pPr>
      <w:r>
        <w:rPr>
          <w:rFonts w:hint="eastAsia" w:ascii="仿宋" w:hAnsi="仿宋" w:eastAsia="仿宋" w:cs="仿宋"/>
          <w:color w:val="333333"/>
          <w:sz w:val="32"/>
          <w:szCs w:val="32"/>
          <w:shd w:val="clear" w:color="auto" w:fill="FFFFFF"/>
          <w:lang w:val="en-US" w:eastAsia="zh-CN"/>
        </w:rPr>
        <w:t>3.2</w:t>
      </w:r>
      <w:r>
        <w:rPr>
          <w:rFonts w:hint="eastAsia" w:ascii="仿宋" w:hAnsi="仿宋" w:eastAsia="仿宋" w:cs="仿宋"/>
          <w:color w:val="333333"/>
          <w:sz w:val="32"/>
          <w:szCs w:val="32"/>
          <w:shd w:val="clear" w:color="auto" w:fill="FFFFFF"/>
          <w:lang w:val="zh-CN" w:eastAsia="zh-CN"/>
        </w:rPr>
        <w:t>供应商须具有交通行政主管部门颁发的公路工程监理</w:t>
      </w:r>
      <w:r>
        <w:rPr>
          <w:rFonts w:hint="eastAsia" w:ascii="仿宋" w:hAnsi="仿宋" w:eastAsia="仿宋" w:cs="仿宋"/>
          <w:color w:val="333333"/>
          <w:sz w:val="32"/>
          <w:szCs w:val="32"/>
          <w:shd w:val="clear" w:color="auto" w:fill="FFFFFF"/>
          <w:lang w:val="en-US" w:eastAsia="zh-CN"/>
        </w:rPr>
        <w:t>乙</w:t>
      </w:r>
      <w:r>
        <w:rPr>
          <w:rFonts w:hint="eastAsia" w:ascii="仿宋" w:hAnsi="仿宋" w:eastAsia="仿宋" w:cs="仿宋"/>
          <w:color w:val="333333"/>
          <w:sz w:val="32"/>
          <w:szCs w:val="32"/>
          <w:shd w:val="clear" w:color="auto" w:fill="FFFFFF"/>
          <w:lang w:val="zh-CN" w:eastAsia="zh-CN"/>
        </w:rPr>
        <w:t>级（含）及以上企业资质，并在人员、设备、资金等方面具有相应的监理能力；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3.3拟派项目总监理工程师须具有公路工程相关专业中级技术职称；取得交通运输部颁发的公路工程行业监理工程师资格证书（道路与桥梁或交通运输工程专业），不得有在监工程，并出具成交后无在监项目承诺书(格式自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zh-CN" w:eastAsia="zh-CN"/>
        </w:rPr>
      </w:pPr>
      <w:r>
        <w:rPr>
          <w:rFonts w:hint="eastAsia" w:ascii="仿宋" w:hAnsi="仿宋" w:eastAsia="仿宋" w:cs="仿宋"/>
          <w:color w:val="333333"/>
          <w:sz w:val="32"/>
          <w:szCs w:val="32"/>
          <w:shd w:val="clear" w:color="auto" w:fill="FFFFFF"/>
          <w:lang w:val="en-US" w:eastAsia="zh-CN"/>
        </w:rPr>
        <w:t>3.4</w:t>
      </w:r>
      <w:r>
        <w:rPr>
          <w:rFonts w:hint="eastAsia" w:ascii="仿宋" w:hAnsi="仿宋" w:eastAsia="仿宋" w:cs="仿宋"/>
          <w:color w:val="333333"/>
          <w:sz w:val="32"/>
          <w:szCs w:val="32"/>
          <w:shd w:val="clear" w:color="auto" w:fill="FFFFFF"/>
          <w:lang w:val="zh-CN" w:eastAsia="zh-CN"/>
        </w:rPr>
        <w:t>供应商须按照洛财购[2021]11号文件要求在资格审查环节提供满足相应条件的书面承诺书，供应商在编制响应文件时，按照规定提供《洛阳市政府采购供应商信用承诺函》（详见响应文件格式）。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3" w:firstLineChars="200"/>
        <w:jc w:val="left"/>
        <w:textAlignment w:val="auto"/>
        <w:rPr>
          <w:rFonts w:hint="eastAsia" w:ascii="仿宋" w:hAnsi="仿宋" w:eastAsia="仿宋" w:cs="仿宋"/>
          <w:b/>
          <w:bCs/>
          <w:color w:val="333333"/>
          <w:sz w:val="32"/>
          <w:szCs w:val="32"/>
          <w:shd w:val="clear" w:color="auto" w:fill="FFFFFF"/>
          <w:lang w:val="zh-CN" w:eastAsia="zh-CN"/>
        </w:rPr>
      </w:pPr>
      <w:r>
        <w:rPr>
          <w:rFonts w:hint="eastAsia" w:ascii="仿宋" w:hAnsi="仿宋" w:eastAsia="仿宋" w:cs="仿宋"/>
          <w:b/>
          <w:bCs/>
          <w:color w:val="333333"/>
          <w:sz w:val="32"/>
          <w:szCs w:val="32"/>
          <w:shd w:val="clear" w:color="auto" w:fill="FFFFFF"/>
          <w:lang w:val="zh-CN" w:eastAsia="zh-CN"/>
        </w:rPr>
        <w:t>注：供应商应对资料的真实性合法性负责。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zh-CN" w:eastAsia="zh-CN"/>
        </w:rPr>
      </w:pPr>
      <w:r>
        <w:rPr>
          <w:rFonts w:hint="eastAsia" w:ascii="仿宋" w:hAnsi="仿宋" w:eastAsia="仿宋" w:cs="仿宋"/>
          <w:color w:val="333333"/>
          <w:sz w:val="32"/>
          <w:szCs w:val="32"/>
          <w:shd w:val="clear" w:color="auto" w:fill="FFFFFF"/>
          <w:lang w:val="zh-CN" w:eastAsia="zh-CN"/>
        </w:rPr>
        <w:t>3.</w:t>
      </w:r>
      <w:r>
        <w:rPr>
          <w:rFonts w:hint="eastAsia" w:ascii="仿宋" w:hAnsi="仿宋" w:eastAsia="仿宋" w:cs="仿宋"/>
          <w:color w:val="333333"/>
          <w:sz w:val="32"/>
          <w:szCs w:val="32"/>
          <w:shd w:val="clear" w:color="auto" w:fill="FFFFFF"/>
          <w:lang w:val="en-US" w:eastAsia="zh-CN"/>
        </w:rPr>
        <w:t>5</w:t>
      </w:r>
      <w:r>
        <w:rPr>
          <w:rFonts w:hint="eastAsia" w:ascii="仿宋" w:hAnsi="仿宋" w:eastAsia="仿宋" w:cs="仿宋"/>
          <w:color w:val="333333"/>
          <w:sz w:val="32"/>
          <w:szCs w:val="32"/>
          <w:shd w:val="clear" w:color="auto" w:fill="FFFFFF"/>
          <w:lang w:val="zh-CN" w:eastAsia="zh-CN"/>
        </w:rPr>
        <w:t>本次采购不接受联合体投标；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zh-CN" w:eastAsia="zh-CN"/>
        </w:rPr>
      </w:pPr>
      <w:r>
        <w:rPr>
          <w:rFonts w:hint="eastAsia" w:ascii="仿宋" w:hAnsi="仿宋" w:eastAsia="仿宋" w:cs="仿宋"/>
          <w:color w:val="333333"/>
          <w:sz w:val="32"/>
          <w:szCs w:val="32"/>
          <w:shd w:val="clear" w:color="auto" w:fill="FFFFFF"/>
          <w:lang w:val="zh-CN" w:eastAsia="zh-CN"/>
        </w:rPr>
        <w:t>3.</w:t>
      </w:r>
      <w:r>
        <w:rPr>
          <w:rFonts w:hint="eastAsia" w:ascii="仿宋" w:hAnsi="仿宋" w:eastAsia="仿宋" w:cs="仿宋"/>
          <w:color w:val="333333"/>
          <w:sz w:val="32"/>
          <w:szCs w:val="32"/>
          <w:shd w:val="clear" w:color="auto" w:fill="FFFFFF"/>
          <w:lang w:val="en-US" w:eastAsia="zh-CN"/>
        </w:rPr>
        <w:t>6</w:t>
      </w:r>
      <w:r>
        <w:rPr>
          <w:rFonts w:hint="eastAsia" w:ascii="仿宋" w:hAnsi="仿宋" w:eastAsia="仿宋" w:cs="仿宋"/>
          <w:color w:val="333333"/>
          <w:sz w:val="32"/>
          <w:szCs w:val="32"/>
          <w:shd w:val="clear" w:color="auto" w:fill="FFFFFF"/>
          <w:lang w:val="zh-CN" w:eastAsia="zh-CN"/>
        </w:rPr>
        <w:t>本次招标实行资格后审，资格不合格者，取消其投标资格。</w:t>
      </w:r>
    </w:p>
    <w:p>
      <w:pPr>
        <w:pStyle w:val="8"/>
        <w:widowControl/>
        <w:adjustRightInd w:val="0"/>
        <w:snapToGrid w:val="0"/>
        <w:spacing w:line="360" w:lineRule="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三、获取磋商文件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1.时间：2023年01月17日至2023年01月28日，每天上午8:30至12:00，下午14:30至17:30（北京时间，法定节假日除外。）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2.方式：本项目采用电子邮件的形式进行报名。投标供应商需提供加盖公章的授权委托书、营业执照、法定代表人身份证明、授权委托人身份证以扫描件形式发送至 </w:t>
      </w:r>
      <w:r>
        <w:rPr>
          <w:rFonts w:hint="eastAsia" w:ascii="仿宋" w:hAnsi="仿宋" w:eastAsia="仿宋" w:cs="仿宋"/>
          <w:color w:val="333333"/>
          <w:sz w:val="32"/>
          <w:szCs w:val="32"/>
          <w:shd w:val="clear" w:color="auto" w:fill="FFFFFF"/>
          <w:lang w:val="en-US" w:eastAsia="zh-CN"/>
        </w:rPr>
        <w:fldChar w:fldCharType="begin"/>
      </w:r>
      <w:r>
        <w:rPr>
          <w:rFonts w:hint="eastAsia" w:ascii="仿宋" w:hAnsi="仿宋" w:eastAsia="仿宋" w:cs="仿宋"/>
          <w:color w:val="333333"/>
          <w:sz w:val="32"/>
          <w:szCs w:val="32"/>
          <w:shd w:val="clear" w:color="auto" w:fill="FFFFFF"/>
          <w:lang w:val="en-US" w:eastAsia="zh-CN"/>
        </w:rPr>
        <w:instrText xml:space="preserve"> HYPERLINK "mailto:tdxmgl@163.com%EF%BC%8C%E9%80%BE%E6%9C%9F%E4%B8%8D%E5%80%99%E3%80%82%E7%BB%8F%E4%BB%A3%E7%90%86%E5%85%AC%E5%8F%B8%E6%A0%B8%E5%AE%9E%E7%A1%AE%E8%AE%A4%E9%80%9A%E8%BF%87%E5%90%8E%EF%BC%8C%E8%A7%86%E4%B8%BA%E6%8A%A5%E5%90%8D%E6%88%90%E5%8A%9F%E3%80%82%E7%AB%9E%E4%BA%89%E6%80%A7%E8%B0%88%E5%88%A4%E6%96%87%E4%BB%B6%E5%94%AE%E4%BB%B7300%E5%85%83%EF%BC%8C%E7%8E%B0%E9%87%91%E6%94%AF%E4%BB%98%EF%BC%8C%E5%94%AE%E5%90%8E%E4%B8%8D%E9%80%80" </w:instrText>
      </w:r>
      <w:r>
        <w:rPr>
          <w:rFonts w:hint="eastAsia" w:ascii="仿宋" w:hAnsi="仿宋" w:eastAsia="仿宋" w:cs="仿宋"/>
          <w:color w:val="333333"/>
          <w:sz w:val="32"/>
          <w:szCs w:val="32"/>
          <w:shd w:val="clear" w:color="auto" w:fill="FFFFFF"/>
          <w:lang w:val="en-US" w:eastAsia="zh-CN"/>
        </w:rPr>
        <w:fldChar w:fldCharType="separate"/>
      </w:r>
      <w:r>
        <w:rPr>
          <w:rFonts w:hint="eastAsia" w:ascii="仿宋" w:hAnsi="仿宋" w:eastAsia="仿宋" w:cs="仿宋"/>
          <w:color w:val="333333"/>
          <w:sz w:val="32"/>
          <w:szCs w:val="32"/>
          <w:shd w:val="clear" w:color="auto" w:fill="FFFFFF"/>
          <w:lang w:val="en-US" w:eastAsia="zh-CN"/>
        </w:rPr>
        <w:t>hndkgcglyxgs@126.com，逾期不候。经代理公司核实确认通过后，视为报名成功</w:t>
      </w:r>
      <w:r>
        <w:rPr>
          <w:rFonts w:hint="eastAsia" w:ascii="仿宋" w:hAnsi="仿宋" w:eastAsia="仿宋" w:cs="仿宋"/>
          <w:color w:val="333333"/>
          <w:sz w:val="32"/>
          <w:szCs w:val="32"/>
          <w:shd w:val="clear" w:color="auto" w:fill="FFFFFF"/>
          <w:lang w:val="en-US" w:eastAsia="zh-CN"/>
        </w:rPr>
        <w:fldChar w:fldCharType="end"/>
      </w:r>
      <w:r>
        <w:rPr>
          <w:rFonts w:hint="eastAsia" w:ascii="仿宋" w:hAnsi="仿宋" w:eastAsia="仿宋" w:cs="仿宋"/>
          <w:color w:val="333333"/>
          <w:sz w:val="32"/>
          <w:szCs w:val="32"/>
          <w:shd w:val="clear" w:color="auto" w:fill="FFFFFF"/>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3.售价：100元，售后不退。</w:t>
      </w:r>
    </w:p>
    <w:p>
      <w:pPr>
        <w:pStyle w:val="8"/>
        <w:widowControl/>
        <w:adjustRightInd w:val="0"/>
        <w:snapToGrid w:val="0"/>
        <w:spacing w:line="360" w:lineRule="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四、投标截止时间及地点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1.时间：2023年01月31日15时00分（北京时间）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2.地点：洛阳市洛龙区天元在水一方B座2幢2-301室</w:t>
      </w:r>
    </w:p>
    <w:p>
      <w:pPr>
        <w:pStyle w:val="8"/>
        <w:widowControl/>
        <w:adjustRightInd w:val="0"/>
        <w:snapToGrid w:val="0"/>
        <w:spacing w:line="360" w:lineRule="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五、开标时间及地点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1.时间：2023年01月31日15时00分（北京时间）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2.地点：洛阳市洛龙区天元在水一方B座2幢2-301室</w:t>
      </w:r>
    </w:p>
    <w:p>
      <w:pPr>
        <w:pStyle w:val="8"/>
        <w:widowControl/>
        <w:adjustRightInd w:val="0"/>
        <w:snapToGrid w:val="0"/>
        <w:spacing w:line="360" w:lineRule="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六、发布公告的媒介及招标公告期限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本次招标公告在《中国招标投标公共服务平台》、《中国政府采购网》、《洛阳市交通事业发展中心》发布。公告期限为三个工作日2023年01月17日至2022年01月19日。</w:t>
      </w:r>
    </w:p>
    <w:p>
      <w:pPr>
        <w:pStyle w:val="8"/>
        <w:widowControl/>
        <w:adjustRightInd w:val="0"/>
        <w:snapToGrid w:val="0"/>
        <w:spacing w:line="360" w:lineRule="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七、其他补充事宜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1、供应商在参与本项目招标活动期间应及时关注本网站获取相关澄清或变更等信息。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注意事项：严格遵守全程佩戴口罩的疫情防控措施。</w:t>
      </w:r>
    </w:p>
    <w:p>
      <w:pPr>
        <w:pStyle w:val="8"/>
        <w:widowControl/>
        <w:adjustRightInd w:val="0"/>
        <w:snapToGrid w:val="0"/>
        <w:spacing w:line="360" w:lineRule="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八、凡是对本次招标提出询问，请按照以下方式联系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1.采购人信息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名    称：洛阳市交通事业发展中心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地    址：河南省洛阳市涧西区南昌路172号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联 系 人：吕先生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联系方式：0379-60665926</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2.采购代理机构信息（如有）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名    称：河南鼎康工程管理有限公司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地    址：洛阳市伊滨区新源路26号1-8幢2-1103-01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联 系 人：陈先生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联系方式：0379-69925765</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邮    箱：hndkgcglyxgs@126.com</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3.监管部门、联系人和联系方式：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监管部门：洛阳市交通运输局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监管部门联系人：郑先生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监管部门联系方式：0379-63218170 </w:t>
      </w:r>
    </w:p>
    <w:p>
      <w:pPr>
        <w:pStyle w:val="8"/>
        <w:widowControl/>
        <w:ind w:firstLine="435"/>
        <w:jc w:val="right"/>
        <w:rPr>
          <w:rFonts w:hint="eastAsia" w:ascii="仿宋" w:hAnsi="仿宋" w:eastAsia="仿宋" w:cs="仿宋"/>
          <w:snapToGrid w:val="0"/>
          <w:spacing w:val="-11"/>
          <w:sz w:val="24"/>
          <w:szCs w:val="24"/>
          <w:highlight w:val="none"/>
          <w:lang w:bidi="ar"/>
        </w:rPr>
      </w:pPr>
      <w:r>
        <w:rPr>
          <w:rFonts w:hint="eastAsia" w:ascii="仿宋" w:hAnsi="仿宋" w:eastAsia="仿宋" w:cs="仿宋"/>
          <w:snapToGrid w:val="0"/>
          <w:spacing w:val="-11"/>
          <w:sz w:val="24"/>
          <w:szCs w:val="24"/>
          <w:highlight w:val="none"/>
          <w:lang w:bidi="ar"/>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righ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2023年01月16日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N2I1NTI0NDg4YzQ5MDFkZmZhMTRmZDUzNDExMTUifQ=="/>
  </w:docVars>
  <w:rsids>
    <w:rsidRoot w:val="07D9092C"/>
    <w:rsid w:val="07D9092C"/>
    <w:rsid w:val="31AD69D9"/>
    <w:rsid w:val="4B8A1D1C"/>
    <w:rsid w:val="61762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200" w:leftChars="200" w:firstLine="200" w:firstLineChars="200"/>
    </w:pPr>
  </w:style>
  <w:style w:type="paragraph" w:styleId="3">
    <w:name w:val="Body Text Indent"/>
    <w:basedOn w:val="1"/>
    <w:next w:val="1"/>
    <w:uiPriority w:val="0"/>
    <w:pPr>
      <w:spacing w:line="400" w:lineRule="exact"/>
      <w:ind w:left="630"/>
    </w:pPr>
    <w:rPr>
      <w:rFonts w:ascii="楷体_GB2312" w:eastAsia="仿宋_GB2312"/>
      <w:kern w:val="2"/>
      <w:sz w:val="30"/>
      <w:szCs w:val="3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正文_1"/>
    <w:next w:val="9"/>
    <w:qFormat/>
    <w:uiPriority w:val="0"/>
    <w:pPr>
      <w:widowControl w:val="0"/>
      <w:jc w:val="both"/>
    </w:pPr>
    <w:rPr>
      <w:rFonts w:ascii="Times New Roman" w:hAnsi="Times New Roman" w:eastAsia="宋体" w:cs="Times New Roman"/>
      <w:lang w:val="en-US" w:eastAsia="zh-CN" w:bidi="ar-SA"/>
    </w:rPr>
  </w:style>
  <w:style w:type="paragraph" w:customStyle="1" w:styleId="9">
    <w:name w:val="正文文本_1"/>
    <w:basedOn w:val="10"/>
    <w:next w:val="12"/>
    <w:qFormat/>
    <w:uiPriority w:val="0"/>
    <w:rPr>
      <w:rFonts w:ascii="Calibri" w:hAnsi="Calibri" w:eastAsia="宋体"/>
      <w:sz w:val="24"/>
    </w:rPr>
  </w:style>
  <w:style w:type="paragraph" w:customStyle="1" w:styleId="10">
    <w:name w:val="正文_3_0"/>
    <w:next w:val="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标题 2_0"/>
    <w:basedOn w:val="10"/>
    <w:next w:val="10"/>
    <w:qFormat/>
    <w:uiPriority w:val="0"/>
    <w:pPr>
      <w:keepNext/>
      <w:keepLines/>
      <w:spacing w:before="260" w:after="260" w:line="416" w:lineRule="auto"/>
      <w:outlineLvl w:val="1"/>
    </w:pPr>
    <w:rPr>
      <w:rFonts w:ascii="Arial" w:hAnsi="Arial" w:eastAsia="黑体"/>
      <w:b/>
      <w:bCs/>
      <w:sz w:val="32"/>
      <w:szCs w:val="32"/>
    </w:rPr>
  </w:style>
  <w:style w:type="paragraph" w:customStyle="1" w:styleId="12">
    <w:name w:val="正文文本 2_1"/>
    <w:basedOn w:val="8"/>
    <w:qFormat/>
    <w:uiPriority w:val="0"/>
    <w:pPr>
      <w:jc w:val="center"/>
      <w:outlineLvl w:val="0"/>
    </w:pPr>
    <w:rPr>
      <w:rFonts w:ascii="楷体_GB2312" w:eastAsia="仿宋_GB2312"/>
      <w:kern w:val="2"/>
      <w:sz w:val="30"/>
    </w:rPr>
  </w:style>
  <w:style w:type="paragraph" w:customStyle="1" w:styleId="13">
    <w:name w:val="正文_2_0"/>
    <w:next w:val="14"/>
    <w:qFormat/>
    <w:uiPriority w:val="0"/>
    <w:pPr>
      <w:widowControl w:val="0"/>
      <w:jc w:val="both"/>
    </w:pPr>
    <w:rPr>
      <w:rFonts w:ascii="Times New Roman" w:hAnsi="Times New Roman" w:eastAsia="宋体" w:cs="Times New Roman"/>
      <w:lang w:val="en-US" w:eastAsia="zh-CN" w:bidi="ar-SA"/>
    </w:rPr>
  </w:style>
  <w:style w:type="paragraph" w:customStyle="1" w:styleId="14">
    <w:name w:val="正文文本_2_0"/>
    <w:basedOn w:val="13"/>
    <w:next w:val="15"/>
    <w:qFormat/>
    <w:uiPriority w:val="0"/>
    <w:rPr>
      <w:rFonts w:eastAsia="仿宋_GB2312"/>
      <w:kern w:val="2"/>
      <w:sz w:val="28"/>
      <w:szCs w:val="30"/>
    </w:rPr>
  </w:style>
  <w:style w:type="paragraph" w:customStyle="1" w:styleId="15">
    <w:name w:val="正文文本 2_2_0"/>
    <w:basedOn w:val="13"/>
    <w:qFormat/>
    <w:uiPriority w:val="0"/>
    <w:pPr>
      <w:jc w:val="center"/>
      <w:outlineLvl w:val="0"/>
    </w:pPr>
    <w:rPr>
      <w:rFonts w:ascii="楷体_GB2312" w:eastAsia="仿宋_GB2312"/>
      <w:kern w:val="2"/>
      <w:sz w:val="30"/>
    </w:rPr>
  </w:style>
  <w:style w:type="paragraph" w:customStyle="1" w:styleId="16">
    <w:name w:val="*正文_1_0"/>
    <w:basedOn w:val="17"/>
    <w:next w:val="17"/>
    <w:qFormat/>
    <w:uiPriority w:val="0"/>
    <w:pPr>
      <w:widowControl/>
      <w:ind w:firstLine="482"/>
    </w:pPr>
    <w:rPr>
      <w:rFonts w:ascii="微软雅黑" w:hAnsi="微软雅黑" w:eastAsia="微软雅黑"/>
      <w:kern w:val="0"/>
      <w:szCs w:val="20"/>
    </w:rPr>
  </w:style>
  <w:style w:type="paragraph" w:customStyle="1" w:styleId="17">
    <w:name w:val="正文_1_0_0"/>
    <w:next w:val="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Default_1_0"/>
    <w:next w:val="17"/>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1784</Words>
  <Characters>2040</Characters>
  <Lines>0</Lines>
  <Paragraphs>0</Paragraphs>
  <TotalTime>7</TotalTime>
  <ScaleCrop>false</ScaleCrop>
  <LinksUpToDate>false</LinksUpToDate>
  <CharactersWithSpaces>2075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2023-01-16T08:16:00Z</dcterms:created>
  <dc:creator>河东康家</dc:creator>
  <cp:lastModifiedBy>Administrator</cp:lastModifiedBy>
  <dcterms:modified xsi:type="dcterms:W3CDTF">2023-01-16T08:46:06Z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1EF11A8D26FA43CCAD133CA46BA8CD93</vt:lpwstr>
  </property>
</Properties>
</file>