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pacing w:val="-17"/>
          <w:sz w:val="32"/>
          <w:szCs w:val="32"/>
          <w:highlight w:val="none"/>
        </w:rPr>
        <w:t>洛阳市2022年普通干线公路偃师区、孟津区监理服务</w:t>
      </w:r>
      <w:r>
        <w:rPr>
          <w:rFonts w:hint="eastAsia" w:ascii="仿宋" w:hAnsi="仿宋" w:eastAsia="仿宋" w:cs="仿宋"/>
          <w:b/>
          <w:bCs/>
          <w:color w:val="auto"/>
          <w:spacing w:val="-17"/>
          <w:sz w:val="32"/>
          <w:szCs w:val="32"/>
          <w:highlight w:val="none"/>
          <w:lang w:val="en-US" w:eastAsia="zh-CN"/>
        </w:rPr>
        <w:t>和</w:t>
      </w:r>
      <w:r>
        <w:rPr>
          <w:rFonts w:hint="eastAsia" w:ascii="仿宋" w:hAnsi="仿宋" w:eastAsia="仿宋" w:cs="仿宋"/>
          <w:b/>
          <w:bCs/>
          <w:color w:val="auto"/>
          <w:spacing w:val="-17"/>
          <w:sz w:val="32"/>
          <w:szCs w:val="32"/>
          <w:highlight w:val="none"/>
        </w:rPr>
        <w:t>日常保养</w:t>
      </w:r>
      <w:r>
        <w:rPr>
          <w:rFonts w:hint="eastAsia" w:ascii="仿宋" w:hAnsi="仿宋" w:eastAsia="仿宋" w:cs="仿宋"/>
          <w:b/>
          <w:bCs/>
          <w:color w:val="auto"/>
          <w:spacing w:val="-17"/>
          <w:sz w:val="32"/>
          <w:szCs w:val="32"/>
          <w:highlight w:val="none"/>
          <w:lang w:val="en-US" w:eastAsia="zh-CN"/>
        </w:rPr>
        <w:t>等七个</w:t>
      </w:r>
      <w:r>
        <w:rPr>
          <w:rFonts w:hint="eastAsia" w:ascii="仿宋" w:hAnsi="仿宋" w:eastAsia="仿宋" w:cs="仿宋"/>
          <w:b/>
          <w:bCs/>
          <w:color w:val="auto"/>
          <w:spacing w:val="-17"/>
          <w:sz w:val="32"/>
          <w:szCs w:val="32"/>
          <w:highlight w:val="none"/>
        </w:rPr>
        <w:t>项目</w:t>
      </w:r>
      <w:r>
        <w:rPr>
          <w:rFonts w:hint="eastAsia" w:ascii="仿宋" w:hAnsi="仿宋" w:eastAsia="仿宋" w:cs="仿宋"/>
          <w:b/>
          <w:bCs/>
          <w:color w:val="auto"/>
          <w:sz w:val="32"/>
          <w:szCs w:val="32"/>
          <w:highlight w:val="none"/>
        </w:rPr>
        <w:t>招标代理遴选公告</w:t>
      </w:r>
    </w:p>
    <w:p>
      <w:pPr>
        <w:jc w:val="left"/>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 xml:space="preserve">    我单位拟定于</w:t>
      </w:r>
      <w:r>
        <w:rPr>
          <w:rFonts w:ascii="仿宋" w:hAnsi="仿宋" w:eastAsia="仿宋" w:cs="仿宋"/>
          <w:b/>
          <w:color w:val="auto"/>
          <w:sz w:val="28"/>
          <w:szCs w:val="28"/>
          <w:highlight w:val="none"/>
          <w:u w:val="single"/>
        </w:rPr>
        <w:t xml:space="preserve"> 202</w:t>
      </w:r>
      <w:r>
        <w:rPr>
          <w:rFonts w:hint="eastAsia" w:ascii="仿宋" w:hAnsi="仿宋" w:eastAsia="仿宋" w:cs="仿宋"/>
          <w:b/>
          <w:color w:val="auto"/>
          <w:sz w:val="28"/>
          <w:szCs w:val="28"/>
          <w:highlight w:val="none"/>
          <w:u w:val="single"/>
        </w:rPr>
        <w:t>2年</w:t>
      </w:r>
      <w:r>
        <w:rPr>
          <w:rFonts w:hint="eastAsia" w:ascii="仿宋" w:hAnsi="仿宋" w:eastAsia="仿宋" w:cs="仿宋"/>
          <w:b/>
          <w:color w:val="auto"/>
          <w:sz w:val="28"/>
          <w:szCs w:val="28"/>
          <w:highlight w:val="none"/>
          <w:u w:val="single"/>
          <w:lang w:val="en-US" w:eastAsia="zh-CN"/>
        </w:rPr>
        <w:t>11</w:t>
      </w:r>
      <w:r>
        <w:rPr>
          <w:rFonts w:hint="eastAsia" w:ascii="仿宋" w:hAnsi="仿宋" w:eastAsia="仿宋" w:cs="仿宋"/>
          <w:b/>
          <w:color w:val="auto"/>
          <w:sz w:val="28"/>
          <w:szCs w:val="28"/>
          <w:highlight w:val="none"/>
          <w:u w:val="single"/>
        </w:rPr>
        <w:t>月</w:t>
      </w:r>
      <w:r>
        <w:rPr>
          <w:rFonts w:hint="eastAsia" w:ascii="仿宋" w:hAnsi="仿宋" w:eastAsia="仿宋" w:cs="仿宋"/>
          <w:b/>
          <w:color w:val="auto"/>
          <w:sz w:val="28"/>
          <w:szCs w:val="28"/>
          <w:highlight w:val="none"/>
          <w:u w:val="single"/>
          <w:lang w:val="en-US" w:eastAsia="zh-CN"/>
        </w:rPr>
        <w:t>17</w:t>
      </w:r>
      <w:r>
        <w:rPr>
          <w:rFonts w:hint="eastAsia" w:ascii="仿宋" w:hAnsi="仿宋" w:eastAsia="仿宋" w:cs="仿宋"/>
          <w:b/>
          <w:color w:val="auto"/>
          <w:sz w:val="28"/>
          <w:szCs w:val="28"/>
          <w:highlight w:val="none"/>
          <w:u w:val="single"/>
        </w:rPr>
        <w:t>日16时00分</w:t>
      </w:r>
      <w:r>
        <w:rPr>
          <w:rFonts w:hint="eastAsia" w:ascii="仿宋" w:hAnsi="仿宋" w:eastAsia="仿宋" w:cs="仿宋"/>
          <w:b/>
          <w:bCs w:val="0"/>
          <w:color w:val="auto"/>
          <w:sz w:val="28"/>
          <w:szCs w:val="28"/>
          <w:highlight w:val="none"/>
          <w:u w:val="single"/>
        </w:rPr>
        <w:t>整</w:t>
      </w:r>
      <w:r>
        <w:rPr>
          <w:rFonts w:hint="eastAsia" w:ascii="仿宋" w:hAnsi="仿宋" w:eastAsia="仿宋" w:cs="仿宋"/>
          <w:b w:val="0"/>
          <w:bCs/>
          <w:color w:val="auto"/>
          <w:sz w:val="28"/>
          <w:szCs w:val="28"/>
          <w:highlight w:val="none"/>
        </w:rPr>
        <w:t>在</w:t>
      </w:r>
      <w:r>
        <w:rPr>
          <w:rFonts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u w:val="single"/>
          <w:lang w:eastAsia="zh-CN"/>
        </w:rPr>
        <w:t>洛阳市交通事业发展中心</w:t>
      </w:r>
      <w:r>
        <w:rPr>
          <w:rFonts w:hint="eastAsia" w:ascii="仿宋" w:hAnsi="仿宋" w:eastAsia="仿宋" w:cs="仿宋"/>
          <w:b/>
          <w:color w:val="auto"/>
          <w:sz w:val="28"/>
          <w:szCs w:val="28"/>
          <w:highlight w:val="none"/>
          <w:u w:val="single"/>
        </w:rPr>
        <w:t>615室</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召开</w:t>
      </w:r>
      <w:r>
        <w:rPr>
          <w:rFonts w:hint="eastAsia" w:ascii="仿宋" w:hAnsi="仿宋" w:eastAsia="仿宋" w:cs="仿宋"/>
          <w:color w:val="auto"/>
          <w:sz w:val="28"/>
          <w:szCs w:val="28"/>
          <w:highlight w:val="none"/>
          <w:u w:val="single"/>
        </w:rPr>
        <w:t>洛阳市2022年普通干线公路偃师区、孟津区监理服务</w:t>
      </w:r>
      <w:r>
        <w:rPr>
          <w:rFonts w:hint="eastAsia" w:ascii="仿宋" w:hAnsi="仿宋" w:eastAsia="仿宋" w:cs="仿宋"/>
          <w:color w:val="auto"/>
          <w:sz w:val="28"/>
          <w:szCs w:val="28"/>
          <w:highlight w:val="none"/>
          <w:u w:val="single"/>
          <w:lang w:val="en-US" w:eastAsia="zh-CN"/>
        </w:rPr>
        <w:t>和</w:t>
      </w:r>
      <w:r>
        <w:rPr>
          <w:rFonts w:hint="eastAsia" w:ascii="仿宋" w:hAnsi="仿宋" w:eastAsia="仿宋" w:cs="仿宋"/>
          <w:color w:val="auto"/>
          <w:sz w:val="28"/>
          <w:szCs w:val="28"/>
          <w:highlight w:val="none"/>
          <w:u w:val="single"/>
        </w:rPr>
        <w:t>日常保养</w:t>
      </w:r>
      <w:r>
        <w:rPr>
          <w:rFonts w:hint="eastAsia" w:ascii="仿宋" w:hAnsi="仿宋" w:eastAsia="仿宋" w:cs="仿宋"/>
          <w:color w:val="auto"/>
          <w:sz w:val="28"/>
          <w:szCs w:val="28"/>
          <w:highlight w:val="none"/>
          <w:u w:val="single"/>
          <w:lang w:val="en-US" w:eastAsia="zh-CN"/>
        </w:rPr>
        <w:t>等七个</w:t>
      </w:r>
      <w:r>
        <w:rPr>
          <w:rFonts w:hint="eastAsia" w:ascii="仿宋" w:hAnsi="仿宋" w:eastAsia="仿宋" w:cs="仿宋"/>
          <w:color w:val="auto"/>
          <w:sz w:val="28"/>
          <w:szCs w:val="28"/>
          <w:highlight w:val="none"/>
          <w:u w:val="single"/>
        </w:rPr>
        <w:t>项目招标代理单位</w:t>
      </w:r>
      <w:r>
        <w:rPr>
          <w:rFonts w:hint="eastAsia" w:ascii="仿宋" w:hAnsi="仿宋" w:eastAsia="仿宋" w:cs="仿宋"/>
          <w:color w:val="auto"/>
          <w:sz w:val="28"/>
          <w:szCs w:val="28"/>
          <w:highlight w:val="none"/>
        </w:rPr>
        <w:t>择优遴选会议，欢迎各符合要求的招标代理机构参加此次遴选活动，现将遴选内容公告如下：</w:t>
      </w:r>
    </w:p>
    <w:p>
      <w:pPr>
        <w:pStyle w:val="3"/>
        <w:numPr>
          <w:ilvl w:val="0"/>
          <w:numId w:val="1"/>
        </w:numPr>
        <w:spacing w:line="460" w:lineRule="exact"/>
        <w:rPr>
          <w:rFonts w:ascii="仿宋" w:hAnsi="仿宋" w:eastAsia="仿宋" w:cs="仿宋"/>
          <w:b/>
          <w:color w:val="auto"/>
          <w:szCs w:val="28"/>
          <w:highlight w:val="none"/>
        </w:rPr>
      </w:pPr>
      <w:r>
        <w:rPr>
          <w:rFonts w:hint="eastAsia" w:ascii="仿宋" w:hAnsi="仿宋" w:eastAsia="仿宋" w:cs="仿宋"/>
          <w:b/>
          <w:color w:val="auto"/>
          <w:szCs w:val="28"/>
          <w:highlight w:val="none"/>
        </w:rPr>
        <w:t>项目概况及委托招标范围</w:t>
      </w:r>
    </w:p>
    <w:p>
      <w:pPr>
        <w:spacing w:line="460" w:lineRule="exact"/>
        <w:ind w:firstLine="560" w:firstLineChars="20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rPr>
        <w:t>1、项目名称：</w:t>
      </w:r>
      <w:r>
        <w:rPr>
          <w:rFonts w:hint="eastAsia" w:ascii="仿宋" w:hAnsi="仿宋" w:eastAsia="仿宋" w:cs="仿宋"/>
          <w:color w:val="auto"/>
          <w:sz w:val="28"/>
          <w:szCs w:val="28"/>
          <w:highlight w:val="none"/>
          <w:u w:val="single"/>
        </w:rPr>
        <w:t>洛阳市2022年普通干线公路偃师区、孟津区监理服务</w:t>
      </w:r>
      <w:r>
        <w:rPr>
          <w:rFonts w:hint="eastAsia" w:ascii="仿宋" w:hAnsi="仿宋" w:eastAsia="仿宋" w:cs="仿宋"/>
          <w:color w:val="auto"/>
          <w:sz w:val="28"/>
          <w:szCs w:val="28"/>
          <w:highlight w:val="none"/>
          <w:u w:val="single"/>
          <w:lang w:val="en-US" w:eastAsia="zh-CN"/>
        </w:rPr>
        <w:t>和</w:t>
      </w:r>
      <w:r>
        <w:rPr>
          <w:rFonts w:hint="eastAsia" w:ascii="仿宋" w:hAnsi="仿宋" w:eastAsia="仿宋" w:cs="仿宋"/>
          <w:color w:val="auto"/>
          <w:sz w:val="28"/>
          <w:szCs w:val="28"/>
          <w:highlight w:val="none"/>
          <w:u w:val="single"/>
        </w:rPr>
        <w:t>日常保养</w:t>
      </w:r>
      <w:r>
        <w:rPr>
          <w:rFonts w:hint="eastAsia" w:ascii="仿宋" w:hAnsi="仿宋" w:eastAsia="仿宋" w:cs="仿宋"/>
          <w:color w:val="auto"/>
          <w:sz w:val="28"/>
          <w:szCs w:val="28"/>
          <w:highlight w:val="none"/>
          <w:u w:val="single"/>
          <w:lang w:val="en-US" w:eastAsia="zh-CN"/>
        </w:rPr>
        <w:t>等七个</w:t>
      </w:r>
      <w:r>
        <w:rPr>
          <w:rFonts w:hint="eastAsia" w:ascii="仿宋" w:hAnsi="仿宋" w:eastAsia="仿宋" w:cs="仿宋"/>
          <w:color w:val="auto"/>
          <w:sz w:val="28"/>
          <w:szCs w:val="28"/>
          <w:highlight w:val="none"/>
          <w:u w:val="single"/>
        </w:rPr>
        <w:t>项目招标代理</w:t>
      </w:r>
      <w:r>
        <w:rPr>
          <w:rFonts w:hint="eastAsia" w:ascii="仿宋" w:hAnsi="仿宋" w:eastAsia="仿宋" w:cs="仿宋"/>
          <w:color w:val="auto"/>
          <w:sz w:val="28"/>
          <w:szCs w:val="28"/>
          <w:highlight w:val="none"/>
          <w:u w:val="single"/>
          <w:lang w:eastAsia="zh-CN"/>
        </w:rPr>
        <w:t>。</w:t>
      </w:r>
    </w:p>
    <w:p>
      <w:pPr>
        <w:spacing w:line="460" w:lineRule="exact"/>
        <w:ind w:firstLine="560" w:firstLineChars="200"/>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rPr>
        <w:t>2、委托招标代理范围：</w:t>
      </w:r>
      <w:r>
        <w:rPr>
          <w:rFonts w:hint="eastAsia" w:ascii="仿宋" w:hAnsi="仿宋" w:eastAsia="仿宋" w:cs="仿宋"/>
          <w:color w:val="auto"/>
          <w:sz w:val="28"/>
          <w:szCs w:val="28"/>
          <w:highlight w:val="none"/>
          <w:u w:val="single"/>
        </w:rPr>
        <w:t>洛阳市2022年普通干线公路偃师区、孟津区监理服务</w:t>
      </w:r>
      <w:r>
        <w:rPr>
          <w:rFonts w:hint="eastAsia" w:ascii="仿宋" w:hAnsi="仿宋" w:eastAsia="仿宋" w:cs="仿宋"/>
          <w:color w:val="auto"/>
          <w:sz w:val="28"/>
          <w:szCs w:val="28"/>
          <w:highlight w:val="none"/>
          <w:u w:val="single"/>
          <w:lang w:val="en-US" w:eastAsia="zh-CN"/>
        </w:rPr>
        <w:t>和</w:t>
      </w:r>
      <w:r>
        <w:rPr>
          <w:rFonts w:hint="eastAsia" w:ascii="仿宋" w:hAnsi="仿宋" w:eastAsia="仿宋" w:cs="仿宋"/>
          <w:color w:val="auto"/>
          <w:sz w:val="28"/>
          <w:szCs w:val="28"/>
          <w:highlight w:val="none"/>
          <w:u w:val="single"/>
        </w:rPr>
        <w:t>日常保养</w:t>
      </w:r>
      <w:r>
        <w:rPr>
          <w:rFonts w:hint="eastAsia" w:ascii="仿宋" w:hAnsi="仿宋" w:eastAsia="仿宋" w:cs="仿宋"/>
          <w:color w:val="auto"/>
          <w:sz w:val="28"/>
          <w:szCs w:val="28"/>
          <w:highlight w:val="none"/>
          <w:u w:val="single"/>
          <w:lang w:val="en-US" w:eastAsia="zh-CN"/>
        </w:rPr>
        <w:t>等七个</w:t>
      </w:r>
      <w:r>
        <w:rPr>
          <w:rFonts w:hint="eastAsia" w:ascii="仿宋" w:hAnsi="仿宋" w:eastAsia="仿宋" w:cs="仿宋"/>
          <w:color w:val="auto"/>
          <w:sz w:val="28"/>
          <w:szCs w:val="28"/>
          <w:highlight w:val="none"/>
          <w:u w:val="single"/>
        </w:rPr>
        <w:t>项目招标代理</w:t>
      </w:r>
      <w:r>
        <w:rPr>
          <w:rFonts w:hint="eastAsia" w:ascii="仿宋" w:hAnsi="仿宋" w:eastAsia="仿宋" w:cs="仿宋"/>
          <w:color w:val="auto"/>
          <w:sz w:val="28"/>
          <w:szCs w:val="28"/>
          <w:highlight w:val="none"/>
          <w:u w:val="none"/>
          <w:lang w:eastAsia="zh-CN"/>
        </w:rPr>
        <w:t>。</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3、资金来源及预算金额：部省补助资金约</w:t>
      </w:r>
      <w:r>
        <w:rPr>
          <w:rFonts w:hint="eastAsia" w:ascii="仿宋" w:hAnsi="仿宋" w:eastAsia="仿宋" w:cs="仿宋"/>
          <w:color w:val="auto"/>
          <w:kern w:val="2"/>
          <w:sz w:val="28"/>
          <w:szCs w:val="28"/>
          <w:highlight w:val="none"/>
          <w:lang w:val="en-US" w:eastAsia="zh-CN"/>
        </w:rPr>
        <w:t>300</w:t>
      </w:r>
      <w:r>
        <w:rPr>
          <w:rFonts w:hint="eastAsia" w:ascii="仿宋" w:hAnsi="仿宋" w:eastAsia="仿宋" w:cs="仿宋"/>
          <w:color w:val="auto"/>
          <w:kern w:val="2"/>
          <w:sz w:val="28"/>
          <w:szCs w:val="28"/>
          <w:highlight w:val="none"/>
        </w:rPr>
        <w:t>万；</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color w:val="auto"/>
          <w:szCs w:val="28"/>
          <w:highlight w:val="none"/>
        </w:rPr>
      </w:pPr>
      <w:r>
        <w:rPr>
          <w:rFonts w:hint="eastAsia" w:ascii="仿宋" w:hAnsi="仿宋" w:eastAsia="仿宋" w:cs="仿宋"/>
          <w:b/>
          <w:color w:val="auto"/>
          <w:szCs w:val="28"/>
          <w:highlight w:val="none"/>
        </w:rPr>
        <w:t>二、遴选资格要求及代理工作要求</w:t>
      </w:r>
    </w:p>
    <w:p>
      <w:pPr>
        <w:pStyle w:val="3"/>
        <w:spacing w:line="460" w:lineRule="exact"/>
        <w:ind w:firstLine="600" w:firstLineChars="200"/>
        <w:rPr>
          <w:rFonts w:ascii="仿宋" w:hAnsi="仿宋" w:eastAsia="仿宋" w:cs="仿宋"/>
          <w:color w:val="auto"/>
          <w:kern w:val="2"/>
          <w:sz w:val="28"/>
          <w:szCs w:val="28"/>
          <w:highlight w:val="none"/>
        </w:rPr>
      </w:pPr>
      <w:r>
        <w:rPr>
          <w:rFonts w:ascii="仿宋" w:hAnsi="仿宋" w:eastAsia="仿宋" w:cs="仿宋"/>
          <w:color w:val="auto"/>
          <w:szCs w:val="28"/>
          <w:highlight w:val="none"/>
        </w:rPr>
        <w:t>1</w:t>
      </w:r>
      <w:r>
        <w:rPr>
          <w:rFonts w:hint="eastAsia" w:ascii="仿宋" w:hAnsi="仿宋" w:eastAsia="仿宋" w:cs="仿宋"/>
          <w:color w:val="auto"/>
          <w:szCs w:val="28"/>
          <w:highlight w:val="none"/>
        </w:rPr>
        <w:t>、</w:t>
      </w:r>
      <w:r>
        <w:rPr>
          <w:rFonts w:hint="eastAsia" w:ascii="仿宋" w:hAnsi="仿宋" w:eastAsia="仿宋" w:cs="仿宋"/>
          <w:color w:val="auto"/>
          <w:kern w:val="2"/>
          <w:sz w:val="28"/>
          <w:szCs w:val="28"/>
          <w:highlight w:val="none"/>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460" w:lineRule="exact"/>
        <w:ind w:firstLine="560" w:firstLineChars="200"/>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5、近两年不少于</w:t>
      </w:r>
      <w:r>
        <w:rPr>
          <w:rFonts w:hint="eastAsia" w:ascii="仿宋" w:hAnsi="仿宋" w:eastAsia="仿宋" w:cs="仿宋"/>
          <w:color w:val="auto"/>
          <w:kern w:val="2"/>
          <w:sz w:val="28"/>
          <w:szCs w:val="28"/>
          <w:highlight w:val="none"/>
          <w:lang w:val="en-US" w:eastAsia="zh-CN"/>
        </w:rPr>
        <w:t>一</w:t>
      </w:r>
      <w:r>
        <w:rPr>
          <w:rFonts w:hint="eastAsia" w:ascii="仿宋" w:hAnsi="仿宋" w:eastAsia="仿宋" w:cs="仿宋"/>
          <w:color w:val="auto"/>
          <w:kern w:val="2"/>
          <w:sz w:val="28"/>
          <w:szCs w:val="28"/>
          <w:highlight w:val="none"/>
        </w:rPr>
        <w:t>项</w:t>
      </w:r>
      <w:r>
        <w:rPr>
          <w:rFonts w:hint="eastAsia" w:ascii="仿宋" w:hAnsi="仿宋" w:eastAsia="仿宋" w:cs="仿宋"/>
          <w:b/>
          <w:bCs/>
          <w:color w:val="auto"/>
          <w:kern w:val="2"/>
          <w:sz w:val="28"/>
          <w:szCs w:val="28"/>
          <w:highlight w:val="none"/>
        </w:rPr>
        <w:t>河南省内公路行业</w:t>
      </w:r>
      <w:r>
        <w:rPr>
          <w:rFonts w:hint="eastAsia" w:ascii="仿宋" w:hAnsi="仿宋" w:eastAsia="仿宋" w:cs="仿宋"/>
          <w:color w:val="auto"/>
          <w:kern w:val="2"/>
          <w:sz w:val="28"/>
          <w:szCs w:val="28"/>
          <w:highlight w:val="none"/>
        </w:rPr>
        <w:t>类似招标业绩证明资料（加盖公章的合同复印件及业绩中标公示网上截图）</w:t>
      </w:r>
      <w:bookmarkStart w:id="1" w:name="_GoBack"/>
      <w:bookmarkEnd w:id="1"/>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6</w:t>
      </w:r>
      <w:r>
        <w:rPr>
          <w:rFonts w:hint="eastAsia" w:ascii="仿宋" w:hAnsi="仿宋" w:eastAsia="仿宋" w:cs="仿宋"/>
          <w:color w:val="auto"/>
          <w:kern w:val="2"/>
          <w:sz w:val="28"/>
          <w:szCs w:val="28"/>
          <w:highlight w:val="none"/>
        </w:rPr>
        <w:t>、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7</w:t>
      </w:r>
      <w:r>
        <w:rPr>
          <w:rFonts w:hint="eastAsia" w:ascii="仿宋" w:hAnsi="仿宋" w:eastAsia="仿宋" w:cs="仿宋"/>
          <w:color w:val="auto"/>
          <w:kern w:val="2"/>
          <w:sz w:val="28"/>
          <w:szCs w:val="28"/>
          <w:highlight w:val="none"/>
        </w:rPr>
        <w:t>、服务方案：</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8</w:t>
      </w:r>
      <w:r>
        <w:rPr>
          <w:rFonts w:hint="eastAsia" w:ascii="仿宋" w:hAnsi="仿宋" w:eastAsia="仿宋" w:cs="仿宋"/>
          <w:color w:val="auto"/>
          <w:kern w:val="2"/>
          <w:sz w:val="28"/>
          <w:szCs w:val="28"/>
          <w:highlight w:val="none"/>
        </w:rPr>
        <w:t>、代理工作要求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（1）代理机构须承诺在本项目招标工作过程中遵守招投标相关规定能够公开、公平、公正、专业的从事本项目招标工作。</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编制招标文件时限要求：接到业主通知5个工作日内完成；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招标相关资料审查报备时限要求：3个工作日内完成；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递交招标汇编资料时限要求：开标后5个工作日内完成。</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lang w:val="en-US" w:eastAsia="zh-CN"/>
        </w:rPr>
        <w:t>9</w:t>
      </w:r>
      <w:r>
        <w:rPr>
          <w:rFonts w:hint="eastAsia" w:ascii="仿宋" w:hAnsi="仿宋" w:eastAsia="仿宋" w:cs="仿宋"/>
          <w:bCs/>
          <w:color w:val="auto"/>
          <w:sz w:val="28"/>
          <w:szCs w:val="28"/>
          <w:highlight w:val="none"/>
        </w:rPr>
        <w:t>、</w:t>
      </w:r>
      <w:r>
        <w:rPr>
          <w:rFonts w:hint="eastAsia" w:ascii="仿宋" w:hAnsi="仿宋" w:eastAsia="仿宋" w:cs="仿宋"/>
          <w:color w:val="auto"/>
          <w:sz w:val="28"/>
          <w:szCs w:val="28"/>
          <w:highlight w:val="none"/>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三、申请人有下列情形之一的将否定本次遴选资审：</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、被依法取消经营资格的；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、被依法责令停业且在处罚期内的；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、财产依法被接管、冻结的；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、涂改、出租、出借、转让资格证书的；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、近两年因弄虚作假行为，受到行政或者刑事处罚的；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、近两年被交通建设领域有过不良举报、串标等不良行为。</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四、报名与遴选文件获取：</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、时间：2022年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14</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09</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分至2022年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16</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分；</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val="en-US" w:eastAsia="zh-CN"/>
        </w:rPr>
        <w:t>洛阳市伊滨区二广高速公路伊滨收费站综合办公楼3楼301室</w:t>
      </w:r>
      <w:r>
        <w:rPr>
          <w:rFonts w:hint="eastAsia" w:ascii="仿宋" w:hAnsi="仿宋" w:eastAsia="仿宋" w:cs="仿宋"/>
          <w:color w:val="auto"/>
          <w:sz w:val="28"/>
          <w:szCs w:val="28"/>
          <w:highlight w:val="none"/>
        </w:rPr>
        <w:t>；</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3、遴选文件获取方式：报名后领取遴选文件。</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五、遴选响应文件的递交及开标</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1、递交响应文件的截止时间(开标时间):2022年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日16时00分；</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eastAsia="zh-CN"/>
        </w:rPr>
        <w:t>洛阳市交通事业发展中心</w:t>
      </w:r>
      <w:r>
        <w:rPr>
          <w:rFonts w:hint="eastAsia" w:ascii="仿宋" w:hAnsi="仿宋" w:eastAsia="仿宋" w:cs="仿宋"/>
          <w:color w:val="auto"/>
          <w:sz w:val="28"/>
          <w:szCs w:val="28"/>
          <w:highlight w:val="none"/>
        </w:rPr>
        <w:t>（涧西区南昌路172号）615会议室。</w:t>
      </w:r>
    </w:p>
    <w:p>
      <w:pPr>
        <w:pStyle w:val="3"/>
        <w:spacing w:line="4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已报名的单位递交相关遴选响应纸质文件（包括正本1份，副本2份），逾期视为放弃；参与遴选的单位对递交资料的合法性、真实性、完整性、准确性负法律责</w:t>
      </w:r>
      <w:r>
        <w:rPr>
          <w:rFonts w:hint="eastAsia" w:ascii="仿宋" w:hAnsi="仿宋" w:eastAsia="仿宋" w:cs="仿宋"/>
          <w:color w:val="auto"/>
          <w:sz w:val="28"/>
          <w:szCs w:val="28"/>
          <w:highlight w:val="none"/>
          <w:lang w:eastAsia="zh-CN"/>
        </w:rPr>
        <w:t>。</w:t>
      </w:r>
    </w:p>
    <w:p>
      <w:pPr>
        <w:tabs>
          <w:tab w:val="left" w:pos="2127"/>
        </w:tabs>
        <w:spacing w:line="360" w:lineRule="exact"/>
        <w:ind w:firstLine="560" w:firstLineChars="200"/>
        <w:rPr>
          <w:rFonts w:ascii="仿宋" w:hAnsi="仿宋" w:eastAsia="仿宋" w:cs="仿宋"/>
          <w:b/>
          <w:color w:val="auto"/>
          <w:sz w:val="28"/>
          <w:szCs w:val="28"/>
          <w:highlight w:val="none"/>
        </w:rPr>
      </w:pPr>
      <w:bookmarkStart w:id="0" w:name="_Toc14801"/>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、遴选结果评议</w:t>
      </w:r>
    </w:p>
    <w:p>
      <w:pPr>
        <w:tabs>
          <w:tab w:val="left" w:pos="2127"/>
        </w:tabs>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我中心组织专家组进行评审，专家组将按照《招标代理机构遴选详细评审表》进行综合评分，以得分高低进行排名，确定第1名为最终选定单位。中心纪委全程监督遴选评审过程。</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七</w:t>
      </w:r>
      <w:r>
        <w:rPr>
          <w:rFonts w:hint="eastAsia" w:ascii="仿宋" w:hAnsi="仿宋" w:eastAsia="仿宋" w:cs="仿宋"/>
          <w:b/>
          <w:color w:val="auto"/>
          <w:sz w:val="28"/>
          <w:szCs w:val="28"/>
          <w:highlight w:val="none"/>
        </w:rPr>
        <w:t>、公示</w:t>
      </w:r>
    </w:p>
    <w:p>
      <w:pPr>
        <w:pStyle w:val="3"/>
        <w:spacing w:line="360" w:lineRule="exact"/>
        <w:ind w:firstLine="520" w:firstLineChars="200"/>
        <w:rPr>
          <w:rFonts w:ascii="仿宋" w:hAnsi="仿宋" w:eastAsia="仿宋" w:cs="仿宋"/>
          <w:color w:val="auto"/>
          <w:spacing w:val="-10"/>
          <w:sz w:val="28"/>
          <w:szCs w:val="28"/>
          <w:highlight w:val="none"/>
        </w:rPr>
      </w:pPr>
      <w:r>
        <w:rPr>
          <w:rFonts w:hint="eastAsia" w:ascii="仿宋" w:hAnsi="仿宋" w:eastAsia="仿宋" w:cs="仿宋"/>
          <w:color w:val="auto"/>
          <w:spacing w:val="-10"/>
          <w:sz w:val="28"/>
          <w:szCs w:val="28"/>
          <w:highlight w:val="none"/>
        </w:rPr>
        <w:t>本次遴选公告、遴选结果公告将在</w:t>
      </w:r>
      <w:r>
        <w:rPr>
          <w:rFonts w:hint="eastAsia" w:ascii="仿宋" w:hAnsi="仿宋" w:eastAsia="仿宋" w:cs="仿宋"/>
          <w:color w:val="auto"/>
          <w:spacing w:val="-10"/>
          <w:sz w:val="28"/>
          <w:szCs w:val="28"/>
          <w:highlight w:val="none"/>
          <w:lang w:eastAsia="zh-CN"/>
        </w:rPr>
        <w:t>洛阳市交通事业发展中心</w:t>
      </w:r>
      <w:r>
        <w:rPr>
          <w:rFonts w:hint="eastAsia" w:ascii="仿宋" w:hAnsi="仿宋" w:eastAsia="仿宋" w:cs="仿宋"/>
          <w:color w:val="auto"/>
          <w:spacing w:val="-10"/>
          <w:sz w:val="28"/>
          <w:szCs w:val="28"/>
          <w:highlight w:val="none"/>
        </w:rPr>
        <w:t>网站（</w:t>
      </w:r>
      <w:r>
        <w:rPr>
          <w:color w:val="auto"/>
          <w:highlight w:val="none"/>
        </w:rPr>
        <w:fldChar w:fldCharType="begin"/>
      </w:r>
      <w:r>
        <w:rPr>
          <w:color w:val="auto"/>
          <w:highlight w:val="none"/>
        </w:rPr>
        <w:instrText xml:space="preserve"> HYPERLINK "http://www.luoyanggl.cn" </w:instrText>
      </w:r>
      <w:r>
        <w:rPr>
          <w:color w:val="auto"/>
          <w:highlight w:val="none"/>
        </w:rPr>
        <w:fldChar w:fldCharType="separate"/>
      </w:r>
      <w:r>
        <w:rPr>
          <w:rFonts w:ascii="仿宋" w:hAnsi="仿宋" w:eastAsia="仿宋" w:cs="仿宋"/>
          <w:color w:val="auto"/>
          <w:spacing w:val="-10"/>
          <w:sz w:val="28"/>
          <w:szCs w:val="28"/>
          <w:highlight w:val="none"/>
        </w:rPr>
        <w:t>www.luoyanggl.cn</w:t>
      </w:r>
      <w:r>
        <w:rPr>
          <w:rFonts w:ascii="仿宋" w:hAnsi="仿宋" w:eastAsia="仿宋" w:cs="仿宋"/>
          <w:color w:val="auto"/>
          <w:spacing w:val="-10"/>
          <w:sz w:val="28"/>
          <w:szCs w:val="28"/>
          <w:highlight w:val="none"/>
        </w:rPr>
        <w:fldChar w:fldCharType="end"/>
      </w:r>
      <w:r>
        <w:rPr>
          <w:rFonts w:hint="eastAsia" w:ascii="仿宋" w:hAnsi="仿宋" w:eastAsia="仿宋" w:cs="仿宋"/>
          <w:color w:val="auto"/>
          <w:spacing w:val="-10"/>
          <w:sz w:val="28"/>
          <w:szCs w:val="28"/>
          <w:highlight w:val="none"/>
        </w:rPr>
        <w:t>）政务公开栏上公示。</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八</w:t>
      </w:r>
      <w:r>
        <w:rPr>
          <w:rFonts w:hint="eastAsia" w:ascii="仿宋" w:hAnsi="仿宋" w:eastAsia="仿宋" w:cs="仿宋"/>
          <w:b/>
          <w:color w:val="auto"/>
          <w:sz w:val="28"/>
          <w:szCs w:val="28"/>
          <w:highlight w:val="none"/>
        </w:rPr>
        <w:t>、采购人及联系方式</w:t>
      </w:r>
    </w:p>
    <w:p>
      <w:pPr>
        <w:pStyle w:val="3"/>
        <w:spacing w:line="3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采购人：</w:t>
      </w:r>
      <w:r>
        <w:rPr>
          <w:rFonts w:hint="eastAsia" w:ascii="仿宋" w:hAnsi="仿宋" w:eastAsia="仿宋" w:cs="仿宋"/>
          <w:color w:val="auto"/>
          <w:sz w:val="28"/>
          <w:szCs w:val="28"/>
          <w:highlight w:val="none"/>
          <w:lang w:eastAsia="zh-CN"/>
        </w:rPr>
        <w:t>洛阳市交通事业发展中心</w:t>
      </w:r>
    </w:p>
    <w:p>
      <w:pPr>
        <w:pStyle w:val="3"/>
        <w:spacing w:line="3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联系人及电话：</w:t>
      </w:r>
      <w:r>
        <w:rPr>
          <w:rFonts w:hint="eastAsia" w:ascii="仿宋" w:hAnsi="仿宋" w:eastAsia="仿宋" w:cs="仿宋"/>
          <w:color w:val="auto"/>
          <w:sz w:val="28"/>
          <w:szCs w:val="28"/>
          <w:highlight w:val="none"/>
          <w:lang w:eastAsia="zh-CN"/>
        </w:rPr>
        <w:t>陈</w:t>
      </w:r>
      <w:r>
        <w:rPr>
          <w:rFonts w:hint="eastAsia" w:ascii="仿宋" w:hAnsi="仿宋" w:eastAsia="仿宋" w:cs="仿宋"/>
          <w:color w:val="auto"/>
          <w:sz w:val="28"/>
          <w:szCs w:val="28"/>
          <w:highlight w:val="none"/>
        </w:rPr>
        <w:t>先生</w:t>
      </w:r>
      <w:r>
        <w:rPr>
          <w:rFonts w:ascii="仿宋" w:hAnsi="仿宋" w:eastAsia="仿宋" w:cs="仿宋"/>
          <w:color w:val="auto"/>
          <w:sz w:val="28"/>
          <w:szCs w:val="28"/>
          <w:highlight w:val="none"/>
        </w:rPr>
        <w:t xml:space="preserve"> 0379-</w:t>
      </w:r>
      <w:r>
        <w:rPr>
          <w:rFonts w:hint="eastAsia" w:ascii="仿宋" w:hAnsi="仿宋" w:eastAsia="仿宋" w:cs="仿宋"/>
          <w:color w:val="auto"/>
          <w:sz w:val="28"/>
          <w:szCs w:val="28"/>
          <w:highlight w:val="none"/>
          <w:lang w:val="en-US" w:eastAsia="zh-CN"/>
        </w:rPr>
        <w:t>60665926</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备注：后附遴选申请文件格式</w:t>
      </w: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320" w:firstLineChars="1900"/>
        <w:jc w:val="both"/>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洛阳市交通事业发展中心</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tabs>
          <w:tab w:val="left" w:pos="2127"/>
        </w:tabs>
        <w:spacing w:line="360" w:lineRule="exact"/>
        <w:ind w:firstLine="560" w:firstLineChars="20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ascii="仿宋" w:hAnsi="仿宋" w:eastAsia="仿宋" w:cs="仿宋"/>
          <w:color w:val="auto"/>
          <w:sz w:val="28"/>
          <w:szCs w:val="28"/>
          <w:highlight w:val="none"/>
        </w:rPr>
        <w:t>202</w:t>
      </w:r>
      <w:r>
        <w:rPr>
          <w:rFonts w:hint="eastAsia" w:ascii="仿宋" w:hAnsi="仿宋" w:eastAsia="仿宋" w:cs="仿宋"/>
          <w:color w:val="auto"/>
          <w:sz w:val="28"/>
          <w:szCs w:val="28"/>
          <w:highlight w:val="none"/>
        </w:rPr>
        <w:t>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日</w:t>
      </w:r>
    </w:p>
    <w:p>
      <w:pPr>
        <w:tabs>
          <w:tab w:val="left" w:pos="2127"/>
        </w:tabs>
        <w:spacing w:line="360" w:lineRule="auto"/>
        <w:ind w:firstLine="560" w:firstLineChars="200"/>
        <w:rPr>
          <w:rFonts w:ascii="仿宋" w:hAnsi="仿宋" w:eastAsia="仿宋" w:cs="仿宋"/>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jc w:val="center"/>
        <w:rPr>
          <w:rFonts w:hint="eastAsia"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 xml:space="preserve"> （项目名称）</w:t>
      </w:r>
      <w:r>
        <w:rPr>
          <w:rFonts w:hint="eastAsia" w:ascii="仿宋" w:hAnsi="仿宋" w:eastAsia="仿宋" w:cs="仿宋"/>
          <w:b/>
          <w:bCs/>
          <w:color w:val="auto"/>
          <w:sz w:val="32"/>
          <w:szCs w:val="32"/>
          <w:highlight w:val="none"/>
        </w:rPr>
        <w:t>服务类项目</w:t>
      </w:r>
    </w:p>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招标代理机构</w:t>
      </w: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遴选申请文件</w:t>
      </w: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编制单位：</w:t>
      </w: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编制日期：</w:t>
      </w:r>
      <w:bookmarkEnd w:id="0"/>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目录</w:t>
      </w: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rPr>
          <w:rFonts w:ascii="仿宋" w:hAnsi="仿宋" w:eastAsia="仿宋" w:cs="仿宋"/>
          <w:b/>
          <w:color w:val="auto"/>
          <w:sz w:val="72"/>
          <w:szCs w:val="72"/>
          <w:highlight w:val="none"/>
        </w:rPr>
      </w:pPr>
    </w:p>
    <w:p>
      <w:pPr>
        <w:spacing w:line="360" w:lineRule="auto"/>
        <w:jc w:val="center"/>
        <w:rPr>
          <w:rFonts w:ascii="仿宋" w:hAnsi="仿宋" w:eastAsia="仿宋" w:cs="仿宋"/>
          <w:b/>
          <w:color w:val="auto"/>
          <w:sz w:val="30"/>
          <w:szCs w:val="30"/>
          <w:highlight w:val="none"/>
        </w:rPr>
      </w:pPr>
    </w:p>
    <w:p>
      <w:pPr>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一、法定代表人授权书</w:t>
      </w:r>
    </w:p>
    <w:p>
      <w:pPr>
        <w:spacing w:line="360" w:lineRule="auto"/>
        <w:ind w:firstLine="548" w:firstLineChars="196"/>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（单位名称）的法定代表人，现授权委托本单位在职员工</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（姓名，职务）（身份证号码：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、手机号码：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）作为我方代表参加贵单位组织的</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仪标会议，并代表我方全权处理一切与之有关的具体事务和签署相关文件，我均予以承认。</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代理人无权转让委托权。</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本授权书于</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年</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月</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日签名生效，本授权书至项目结束前始终有效。</w:t>
      </w:r>
    </w:p>
    <w:p>
      <w:pPr>
        <w:spacing w:line="360" w:lineRule="auto"/>
        <w:ind w:firstLine="560" w:firstLineChars="200"/>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特此声明。</w:t>
      </w:r>
    </w:p>
    <w:p>
      <w:pPr>
        <w:spacing w:line="360" w:lineRule="auto"/>
        <w:rPr>
          <w:rFonts w:ascii="仿宋" w:hAnsi="仿宋" w:eastAsia="仿宋" w:cs="仿宋"/>
          <w:color w:val="auto"/>
          <w:sz w:val="28"/>
          <w:szCs w:val="28"/>
          <w:highlight w:val="none"/>
        </w:rPr>
      </w:pPr>
    </w:p>
    <w:p>
      <w:pPr>
        <w:pStyle w:val="3"/>
        <w:spacing w:line="360" w:lineRule="auto"/>
        <w:rPr>
          <w:rFonts w:ascii="仿宋" w:hAnsi="仿宋" w:eastAsia="仿宋" w:cs="仿宋"/>
          <w:color w:val="auto"/>
          <w:sz w:val="28"/>
          <w:szCs w:val="28"/>
          <w:highlight w:val="none"/>
        </w:rPr>
      </w:pP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申</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请</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人：（加盖公章）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法定代表人：（签字或盖章）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授权委托人：（签字）</w:t>
      </w:r>
    </w:p>
    <w:p>
      <w:pPr>
        <w:spacing w:line="360" w:lineRule="auto"/>
        <w:ind w:firstLine="4060" w:firstLineChars="14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日</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期：</w:t>
      </w: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附：法定代表人及供应商代表（被授权人）身份证复印件并加盖公章。</w:t>
      </w:r>
    </w:p>
    <w:p>
      <w:pPr>
        <w:jc w:val="center"/>
        <w:rPr>
          <w:rFonts w:ascii="仿宋" w:hAnsi="仿宋" w:eastAsia="仿宋" w:cs="仿宋"/>
          <w:color w:val="auto"/>
          <w:sz w:val="24"/>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rPr>
          <w:rFonts w:ascii="仿宋" w:hAnsi="仿宋" w:eastAsia="仿宋"/>
          <w:b/>
          <w:color w:val="auto"/>
          <w:highlight w:val="none"/>
        </w:rPr>
      </w:pPr>
      <w:r>
        <w:rPr>
          <w:rFonts w:hint="eastAsia" w:ascii="仿宋" w:hAnsi="仿宋" w:eastAsia="仿宋"/>
          <w:b/>
          <w:color w:val="auto"/>
          <w:highlight w:val="none"/>
        </w:rPr>
        <w:t>二、企业资信资料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color w:val="auto"/>
          <w:highlight w:val="none"/>
        </w:rPr>
      </w:pPr>
      <w:r>
        <w:rPr>
          <w:rFonts w:hint="eastAsia" w:ascii="仿宋" w:hAnsi="仿宋" w:eastAsia="仿宋"/>
          <w:b/>
          <w:color w:val="auto"/>
          <w:highlight w:val="none"/>
        </w:rPr>
        <w:t>三、业绩资料</w:t>
      </w:r>
    </w:p>
    <w:p>
      <w:pPr>
        <w:pStyle w:val="3"/>
        <w:jc w:val="left"/>
        <w:rPr>
          <w:rFonts w:ascii="仿宋" w:hAnsi="仿宋" w:eastAsia="仿宋" w:cs="仿宋"/>
          <w:b/>
          <w:color w:val="auto"/>
          <w:szCs w:val="28"/>
          <w:highlight w:val="none"/>
        </w:rPr>
      </w:pPr>
    </w:p>
    <w:p>
      <w:pPr>
        <w:pStyle w:val="3"/>
        <w:jc w:val="left"/>
        <w:rPr>
          <w:rFonts w:ascii="仿宋" w:hAnsi="仿宋" w:eastAsia="仿宋" w:cs="仿宋"/>
          <w:b/>
          <w:color w:val="auto"/>
          <w:szCs w:val="28"/>
          <w:highlight w:val="none"/>
        </w:rPr>
      </w:pPr>
    </w:p>
    <w:p>
      <w:pPr>
        <w:pStyle w:val="3"/>
        <w:jc w:val="left"/>
        <w:rPr>
          <w:rFonts w:ascii="仿宋" w:hAnsi="仿宋" w:eastAsia="仿宋" w:cs="仿宋"/>
          <w:color w:val="auto"/>
          <w:szCs w:val="28"/>
          <w:highlight w:val="none"/>
        </w:rPr>
      </w:pPr>
      <w:r>
        <w:rPr>
          <w:rFonts w:hint="eastAsia" w:ascii="仿宋" w:hAnsi="仿宋" w:eastAsia="仿宋" w:cs="仿宋"/>
          <w:b/>
          <w:color w:val="auto"/>
          <w:szCs w:val="28"/>
          <w:highlight w:val="none"/>
        </w:rPr>
        <w:t>四、人员配备资料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五、服务方案</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六、服务承诺</w:t>
      </w:r>
      <w:r>
        <w:rPr>
          <w:rFonts w:ascii="仿宋" w:hAnsi="仿宋" w:eastAsia="仿宋"/>
          <w:b/>
          <w:color w:val="auto"/>
          <w:highlight w:val="none"/>
        </w:rPr>
        <w:t xml:space="preserve">   </w:t>
      </w: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jc w:val="left"/>
        <w:rPr>
          <w:rFonts w:ascii="仿宋" w:hAnsi="仿宋" w:eastAsia="仿宋"/>
          <w:b/>
          <w:color w:val="auto"/>
          <w:highlight w:val="none"/>
        </w:rPr>
      </w:pPr>
      <w:r>
        <w:rPr>
          <w:rFonts w:hint="eastAsia" w:ascii="仿宋" w:hAnsi="仿宋" w:eastAsia="仿宋"/>
          <w:b/>
          <w:color w:val="auto"/>
          <w:highlight w:val="none"/>
        </w:rPr>
        <w:t>七、招标代理费报价表</w:t>
      </w:r>
    </w:p>
    <w:p>
      <w:pPr>
        <w:spacing w:beforeLines="100" w:afterLines="100"/>
        <w:jc w:val="center"/>
        <w:rPr>
          <w:b/>
          <w:color w:val="auto"/>
          <w:sz w:val="44"/>
          <w:szCs w:val="44"/>
          <w:highlight w:val="none"/>
        </w:rPr>
      </w:pPr>
      <w:r>
        <w:rPr>
          <w:rFonts w:hint="eastAsia"/>
          <w:b/>
          <w:color w:val="auto"/>
          <w:sz w:val="44"/>
          <w:szCs w:val="44"/>
          <w:highlight w:val="none"/>
        </w:rPr>
        <w:t>报价表</w:t>
      </w:r>
    </w:p>
    <w:p>
      <w:pPr>
        <w:ind w:firstLine="4480" w:firstLineChars="16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服务类项目招标代理机构遴选</w:t>
      </w:r>
    </w:p>
    <w:p>
      <w:pPr>
        <w:pStyle w:val="2"/>
        <w:spacing w:before="0" w:after="0" w:line="500" w:lineRule="exact"/>
        <w:rPr>
          <w:rFonts w:ascii="仿宋" w:hAnsi="仿宋" w:eastAsia="仿宋" w:cs="宋体"/>
          <w:color w:val="auto"/>
          <w:kern w:val="0"/>
          <w:sz w:val="30"/>
          <w:szCs w:val="30"/>
          <w:highlight w:val="none"/>
        </w:rPr>
      </w:pPr>
    </w:p>
    <w:p>
      <w:pPr>
        <w:autoSpaceDE w:val="0"/>
        <w:autoSpaceDN w:val="0"/>
        <w:adjustRightInd w:val="0"/>
        <w:spacing w:line="200" w:lineRule="exact"/>
        <w:jc w:val="left"/>
        <w:rPr>
          <w:rFonts w:ascii="仿宋" w:hAnsi="仿宋" w:eastAsia="仿宋" w:cs="宋体"/>
          <w:color w:val="auto"/>
          <w:kern w:val="0"/>
          <w:sz w:val="32"/>
          <w:szCs w:val="32"/>
          <w:highlight w:val="none"/>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c>
          <w:tcPr>
            <w:tcW w:w="2880" w:type="dxa"/>
          </w:tcPr>
          <w:p>
            <w:pPr>
              <w:autoSpaceDE w:val="0"/>
              <w:autoSpaceDN w:val="0"/>
              <w:adjustRightInd w:val="0"/>
              <w:spacing w:beforeLines="50" w:line="400" w:lineRule="exact"/>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参照市财政局洛财购〔</w:t>
            </w:r>
            <w:r>
              <w:rPr>
                <w:rFonts w:ascii="仿宋" w:hAnsi="仿宋" w:eastAsia="仿宋" w:cs="宋体"/>
                <w:color w:val="auto"/>
                <w:kern w:val="0"/>
                <w:sz w:val="32"/>
                <w:szCs w:val="32"/>
                <w:highlight w:val="none"/>
              </w:rPr>
              <w:t>2019</w:t>
            </w:r>
            <w:r>
              <w:rPr>
                <w:rFonts w:hint="eastAsia" w:ascii="仿宋" w:hAnsi="仿宋" w:eastAsia="仿宋" w:cs="宋体"/>
                <w:color w:val="auto"/>
                <w:kern w:val="0"/>
                <w:sz w:val="32"/>
                <w:szCs w:val="32"/>
                <w:highlight w:val="none"/>
              </w:rPr>
              <w:t>〕</w:t>
            </w:r>
            <w:r>
              <w:rPr>
                <w:rFonts w:ascii="仿宋" w:hAnsi="仿宋" w:eastAsia="仿宋" w:cs="宋体"/>
                <w:color w:val="auto"/>
                <w:kern w:val="0"/>
                <w:sz w:val="32"/>
                <w:szCs w:val="32"/>
                <w:highlight w:val="none"/>
              </w:rPr>
              <w:t>3</w:t>
            </w:r>
            <w:r>
              <w:rPr>
                <w:rFonts w:hint="eastAsia" w:ascii="仿宋" w:hAnsi="仿宋" w:eastAsia="仿宋" w:cs="宋体"/>
                <w:color w:val="auto"/>
                <w:kern w:val="0"/>
                <w:sz w:val="32"/>
                <w:szCs w:val="32"/>
                <w:highlight w:val="none"/>
              </w:rPr>
              <w:t>号文标准优惠</w:t>
            </w:r>
            <w:r>
              <w:rPr>
                <w:rFonts w:hint="eastAsia" w:ascii="仿宋" w:hAnsi="仿宋" w:eastAsia="仿宋" w:cs="宋体"/>
                <w:color w:val="auto"/>
                <w:kern w:val="0"/>
                <w:sz w:val="32"/>
                <w:szCs w:val="32"/>
                <w:highlight w:val="none"/>
                <w:u w:val="single"/>
              </w:rPr>
              <w:t xml:space="preserve">    </w:t>
            </w:r>
            <w:r>
              <w:rPr>
                <w:rFonts w:hint="eastAsia" w:ascii="仿宋" w:hAnsi="仿宋" w:eastAsia="仿宋" w:cs="宋体"/>
                <w:color w:val="auto"/>
                <w:kern w:val="0"/>
                <w:sz w:val="32"/>
                <w:szCs w:val="32"/>
                <w:highlight w:val="none"/>
              </w:rPr>
              <w:t>%</w:t>
            </w:r>
          </w:p>
        </w:tc>
        <w:tc>
          <w:tcPr>
            <w:tcW w:w="1980" w:type="dxa"/>
            <w:vAlign w:val="center"/>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color w:val="auto"/>
          <w:kern w:val="0"/>
          <w:sz w:val="32"/>
          <w:szCs w:val="32"/>
          <w:highlight w:val="none"/>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（盖单位公章）</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年</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月</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日</w:t>
      </w:r>
      <w:r>
        <w:rPr>
          <w:rFonts w:ascii="仿宋" w:hAnsi="仿宋" w:eastAsia="仿宋" w:cs="宋体"/>
          <w:color w:val="auto"/>
          <w:kern w:val="0"/>
          <w:sz w:val="32"/>
          <w:szCs w:val="32"/>
          <w:highlight w:val="none"/>
        </w:rPr>
        <w:t xml:space="preserve"> </w:t>
      </w:r>
    </w:p>
    <w:p>
      <w:pPr>
        <w:spacing w:line="360" w:lineRule="auto"/>
        <w:ind w:right="1280"/>
        <w:rPr>
          <w:rFonts w:ascii="仿宋" w:hAnsi="仿宋" w:eastAsia="仿宋" w:cs="宋体"/>
          <w:color w:val="auto"/>
          <w:kern w:val="0"/>
          <w:sz w:val="30"/>
          <w:szCs w:val="30"/>
          <w:highlight w:val="none"/>
        </w:rPr>
      </w:pPr>
    </w:p>
    <w:p>
      <w:pPr>
        <w:spacing w:line="500" w:lineRule="exact"/>
        <w:ind w:right="128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备注：</w:t>
      </w:r>
    </w:p>
    <w:p>
      <w:pPr>
        <w:spacing w:line="500" w:lineRule="exact"/>
        <w:rPr>
          <w:rFonts w:ascii="仿宋" w:hAnsi="仿宋" w:eastAsia="仿宋"/>
          <w:color w:val="auto"/>
          <w:sz w:val="28"/>
          <w:szCs w:val="28"/>
          <w:highlight w:val="none"/>
        </w:rPr>
      </w:pP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按照洛公路财【</w:t>
      </w:r>
      <w:r>
        <w:rPr>
          <w:rFonts w:ascii="仿宋" w:hAnsi="仿宋" w:eastAsia="仿宋"/>
          <w:color w:val="auto"/>
          <w:sz w:val="28"/>
          <w:szCs w:val="28"/>
          <w:highlight w:val="none"/>
        </w:rPr>
        <w:t>2020</w:t>
      </w:r>
      <w:r>
        <w:rPr>
          <w:rFonts w:hint="eastAsia" w:ascii="仿宋" w:hAnsi="仿宋" w:eastAsia="仿宋"/>
          <w:color w:val="auto"/>
          <w:sz w:val="28"/>
          <w:szCs w:val="28"/>
          <w:highlight w:val="none"/>
        </w:rPr>
        <w:t>】</w:t>
      </w:r>
      <w:r>
        <w:rPr>
          <w:rFonts w:ascii="仿宋" w:hAnsi="仿宋" w:eastAsia="仿宋"/>
          <w:color w:val="auto"/>
          <w:sz w:val="28"/>
          <w:szCs w:val="28"/>
          <w:highlight w:val="none"/>
        </w:rPr>
        <w:t>154</w:t>
      </w:r>
      <w:r>
        <w:rPr>
          <w:rFonts w:hint="eastAsia" w:ascii="仿宋" w:hAnsi="仿宋" w:eastAsia="仿宋"/>
          <w:color w:val="auto"/>
          <w:sz w:val="28"/>
          <w:szCs w:val="28"/>
          <w:highlight w:val="none"/>
        </w:rPr>
        <w:t>号《关于印发中心招标代理机构遴选办法（暂行）的通知》文件，招标代理费报价参照财政局洛财购〔</w:t>
      </w:r>
      <w:r>
        <w:rPr>
          <w:rFonts w:ascii="仿宋" w:hAnsi="仿宋" w:eastAsia="仿宋"/>
          <w:color w:val="auto"/>
          <w:sz w:val="28"/>
          <w:szCs w:val="28"/>
          <w:highlight w:val="none"/>
        </w:rPr>
        <w:t>2019</w:t>
      </w: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号文执行。报价包含但不限于招标代理费、税金等为完成</w:t>
      </w:r>
      <w:r>
        <w:rPr>
          <w:rFonts w:hint="eastAsia" w:ascii="仿宋" w:hAnsi="仿宋" w:eastAsia="仿宋" w:cs="仿宋"/>
          <w:color w:val="auto"/>
          <w:sz w:val="28"/>
          <w:szCs w:val="28"/>
          <w:highlight w:val="none"/>
        </w:rPr>
        <w:t>2022年普通干线公路第三批养护工程施工、采购、服务项目</w:t>
      </w:r>
      <w:r>
        <w:rPr>
          <w:rFonts w:hint="eastAsia" w:ascii="仿宋" w:hAnsi="仿宋" w:eastAsia="仿宋"/>
          <w:color w:val="auto"/>
          <w:sz w:val="28"/>
          <w:szCs w:val="28"/>
          <w:highlight w:val="none"/>
        </w:rPr>
        <w:t>招标代理工作所需的全部费用。</w:t>
      </w:r>
    </w:p>
    <w:p>
      <w:pPr>
        <w:pStyle w:val="3"/>
        <w:rPr>
          <w:rFonts w:hint="eastAsia" w:ascii="仿宋" w:hAnsi="仿宋" w:eastAsia="仿宋"/>
          <w:b/>
          <w:color w:val="auto"/>
          <w:highlight w:val="none"/>
        </w:rPr>
      </w:pPr>
    </w:p>
    <w:p>
      <w:pPr>
        <w:pStyle w:val="3"/>
        <w:rPr>
          <w:rFonts w:ascii="仿宋" w:hAnsi="仿宋" w:eastAsia="仿宋" w:cs="仿宋"/>
          <w:b/>
          <w:bCs/>
          <w:color w:val="auto"/>
          <w:sz w:val="32"/>
          <w:szCs w:val="32"/>
          <w:highlight w:val="none"/>
        </w:rPr>
      </w:pPr>
      <w:r>
        <w:rPr>
          <w:rFonts w:hint="eastAsia" w:ascii="仿宋" w:hAnsi="仿宋" w:eastAsia="仿宋"/>
          <w:b/>
          <w:color w:val="auto"/>
          <w:highlight w:val="none"/>
        </w:rPr>
        <w:t>八、其他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JkMmZkZTQwYTY5OGNmYTE3NzMxYmI1OTRlMTQ3ZjMifQ=="/>
  </w:docVars>
  <w:rsids>
    <w:rsidRoot w:val="12103DC7"/>
    <w:rsid w:val="0007116D"/>
    <w:rsid w:val="000D65E0"/>
    <w:rsid w:val="000F1F9D"/>
    <w:rsid w:val="001D7419"/>
    <w:rsid w:val="00245A8F"/>
    <w:rsid w:val="00260519"/>
    <w:rsid w:val="002A0E47"/>
    <w:rsid w:val="002B3FEB"/>
    <w:rsid w:val="00413120"/>
    <w:rsid w:val="004326D8"/>
    <w:rsid w:val="00474B03"/>
    <w:rsid w:val="004E0935"/>
    <w:rsid w:val="005A79C3"/>
    <w:rsid w:val="005F367B"/>
    <w:rsid w:val="00654C98"/>
    <w:rsid w:val="006B6A21"/>
    <w:rsid w:val="006B70C2"/>
    <w:rsid w:val="008261FA"/>
    <w:rsid w:val="00834E38"/>
    <w:rsid w:val="008751D9"/>
    <w:rsid w:val="008C08F7"/>
    <w:rsid w:val="00924D9B"/>
    <w:rsid w:val="009832A8"/>
    <w:rsid w:val="009A08EF"/>
    <w:rsid w:val="00A42ED1"/>
    <w:rsid w:val="00AE30B0"/>
    <w:rsid w:val="00AF7300"/>
    <w:rsid w:val="00B03BFF"/>
    <w:rsid w:val="00B04864"/>
    <w:rsid w:val="00B160AD"/>
    <w:rsid w:val="00B8072E"/>
    <w:rsid w:val="00CA39A9"/>
    <w:rsid w:val="00D83E44"/>
    <w:rsid w:val="00E022BB"/>
    <w:rsid w:val="00E222D2"/>
    <w:rsid w:val="00E429BB"/>
    <w:rsid w:val="00E72D73"/>
    <w:rsid w:val="00EB38E6"/>
    <w:rsid w:val="00FA5E63"/>
    <w:rsid w:val="01C10B8E"/>
    <w:rsid w:val="02080516"/>
    <w:rsid w:val="023A109F"/>
    <w:rsid w:val="02870357"/>
    <w:rsid w:val="03084CFA"/>
    <w:rsid w:val="03C3515A"/>
    <w:rsid w:val="04BB33AF"/>
    <w:rsid w:val="05216A3E"/>
    <w:rsid w:val="081303C8"/>
    <w:rsid w:val="0943612C"/>
    <w:rsid w:val="0B275F39"/>
    <w:rsid w:val="0E813BB2"/>
    <w:rsid w:val="0F1F0848"/>
    <w:rsid w:val="0FA55201"/>
    <w:rsid w:val="10C24C05"/>
    <w:rsid w:val="110E14CB"/>
    <w:rsid w:val="11AE237B"/>
    <w:rsid w:val="120720BC"/>
    <w:rsid w:val="12103DC7"/>
    <w:rsid w:val="124A6FB7"/>
    <w:rsid w:val="13404ED0"/>
    <w:rsid w:val="13A75E69"/>
    <w:rsid w:val="14D6319C"/>
    <w:rsid w:val="14FA2835"/>
    <w:rsid w:val="169E0FFE"/>
    <w:rsid w:val="18843664"/>
    <w:rsid w:val="1ADA2FC8"/>
    <w:rsid w:val="1B2D30F7"/>
    <w:rsid w:val="1BA702CF"/>
    <w:rsid w:val="1D855C9C"/>
    <w:rsid w:val="1E6C3F37"/>
    <w:rsid w:val="2076132C"/>
    <w:rsid w:val="21917E66"/>
    <w:rsid w:val="223D6DA5"/>
    <w:rsid w:val="22A53C23"/>
    <w:rsid w:val="237D33B0"/>
    <w:rsid w:val="25A641D2"/>
    <w:rsid w:val="262156B2"/>
    <w:rsid w:val="2641214D"/>
    <w:rsid w:val="28685CCA"/>
    <w:rsid w:val="28A713B3"/>
    <w:rsid w:val="29855670"/>
    <w:rsid w:val="298E56A9"/>
    <w:rsid w:val="2BD309F5"/>
    <w:rsid w:val="2C0F591E"/>
    <w:rsid w:val="2C311ACE"/>
    <w:rsid w:val="2D3A5DE6"/>
    <w:rsid w:val="2DB256DE"/>
    <w:rsid w:val="2E36630F"/>
    <w:rsid w:val="2F2F5238"/>
    <w:rsid w:val="2FDB350C"/>
    <w:rsid w:val="30617F84"/>
    <w:rsid w:val="340071A3"/>
    <w:rsid w:val="34B77194"/>
    <w:rsid w:val="35A818A1"/>
    <w:rsid w:val="36371A07"/>
    <w:rsid w:val="3C1A16F8"/>
    <w:rsid w:val="3C5F4C83"/>
    <w:rsid w:val="3D922638"/>
    <w:rsid w:val="3D9A384D"/>
    <w:rsid w:val="3EC6723B"/>
    <w:rsid w:val="40EB0E18"/>
    <w:rsid w:val="418A4550"/>
    <w:rsid w:val="41A12453"/>
    <w:rsid w:val="42191648"/>
    <w:rsid w:val="43CC2A7B"/>
    <w:rsid w:val="44A1408B"/>
    <w:rsid w:val="46737CA9"/>
    <w:rsid w:val="47410794"/>
    <w:rsid w:val="47424039"/>
    <w:rsid w:val="47783DFD"/>
    <w:rsid w:val="48D34A2F"/>
    <w:rsid w:val="497004D0"/>
    <w:rsid w:val="49C03205"/>
    <w:rsid w:val="4A4B20DA"/>
    <w:rsid w:val="4ED043AE"/>
    <w:rsid w:val="53BC2C8F"/>
    <w:rsid w:val="54120B01"/>
    <w:rsid w:val="54FB77E7"/>
    <w:rsid w:val="584537DE"/>
    <w:rsid w:val="588954DC"/>
    <w:rsid w:val="58AC777F"/>
    <w:rsid w:val="59E84FFF"/>
    <w:rsid w:val="5E9E0AD0"/>
    <w:rsid w:val="5ED35331"/>
    <w:rsid w:val="614E6EF1"/>
    <w:rsid w:val="61A84853"/>
    <w:rsid w:val="63AB062A"/>
    <w:rsid w:val="6AC63F9C"/>
    <w:rsid w:val="6AEE47B9"/>
    <w:rsid w:val="6B762964"/>
    <w:rsid w:val="6B8535B2"/>
    <w:rsid w:val="6E4D155A"/>
    <w:rsid w:val="6EE669BA"/>
    <w:rsid w:val="6F566D17"/>
    <w:rsid w:val="70AC59E2"/>
    <w:rsid w:val="711C61B5"/>
    <w:rsid w:val="729A7079"/>
    <w:rsid w:val="72EC6569"/>
    <w:rsid w:val="7444411D"/>
    <w:rsid w:val="75882579"/>
    <w:rsid w:val="765B5EE0"/>
    <w:rsid w:val="77617003"/>
    <w:rsid w:val="77834B5C"/>
    <w:rsid w:val="79766B8D"/>
    <w:rsid w:val="79E24222"/>
    <w:rsid w:val="7B477D39"/>
    <w:rsid w:val="7BD209F2"/>
    <w:rsid w:val="7C7672E2"/>
    <w:rsid w:val="7D195AC8"/>
    <w:rsid w:val="7DD3341F"/>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kern w:val="0"/>
      <w:sz w:val="3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2438</Words>
  <Characters>2545</Characters>
  <Lines>27</Lines>
  <Paragraphs>7</Paragraphs>
  <TotalTime>11</TotalTime>
  <ScaleCrop>false</ScaleCrop>
  <LinksUpToDate>false</LinksUpToDate>
  <CharactersWithSpaces>2774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cp:lastModifiedBy>
  <cp:lastPrinted>2022-11-10T08:54:00Z</cp:lastPrinted>
  <dcterms:modified xsi:type="dcterms:W3CDTF">2022-11-11T03:16:53Z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707573510FC542319970C5FFBCC38091</vt:lpwstr>
  </property>
</Properties>
</file>