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p>
    <w:p>
      <w:pPr>
        <w:jc w:val="center"/>
        <w:rPr>
          <w:rFonts w:hint="eastAsia" w:cs="Calibri" w:asciiTheme="minorEastAsia" w:hAnsiTheme="minorEastAsia" w:eastAsiaTheme="minorEastAsia"/>
          <w:b/>
          <w:color w:val="000000"/>
          <w:kern w:val="0"/>
          <w:sz w:val="36"/>
          <w:szCs w:val="24"/>
          <w:lang w:eastAsia="zh-CN"/>
        </w:rPr>
      </w:pPr>
      <w:bookmarkStart w:id="0" w:name="OLE_LINK3"/>
      <w:bookmarkStart w:id="1" w:name="OLE_LINK2"/>
      <w:bookmarkStart w:id="2" w:name="OLE_LINK1"/>
      <w:r>
        <w:rPr>
          <w:rFonts w:hint="eastAsia" w:cs="Calibri" w:asciiTheme="minorEastAsia" w:hAnsiTheme="minorEastAsia"/>
          <w:b/>
          <w:color w:val="000000"/>
          <w:kern w:val="0"/>
          <w:sz w:val="32"/>
          <w:szCs w:val="32"/>
        </w:rPr>
        <w:t>河南省洛阳市公路事业发展中心（工程管理）G344东灵线汝州汝阳交界至洛峪段改建工程质量安全与设计施工符合性检测项目中标公</w:t>
      </w:r>
      <w:r>
        <w:rPr>
          <w:rFonts w:hint="eastAsia" w:cs="Calibri" w:asciiTheme="minorEastAsia" w:hAnsiTheme="minorEastAsia"/>
          <w:b/>
          <w:color w:val="000000"/>
          <w:kern w:val="0"/>
          <w:sz w:val="32"/>
          <w:szCs w:val="32"/>
          <w:lang w:eastAsia="zh-CN"/>
        </w:rPr>
        <w:t>告</w:t>
      </w:r>
    </w:p>
    <w:p>
      <w:pPr>
        <w:jc w:val="center"/>
        <w:rPr>
          <w:rFonts w:cs="Calibri" w:asciiTheme="minorEastAsia" w:hAnsiTheme="minorEastAsia"/>
          <w:color w:val="000000"/>
          <w:kern w:val="0"/>
          <w:sz w:val="28"/>
          <w:szCs w:val="28"/>
        </w:rPr>
      </w:pPr>
    </w:p>
    <w:p>
      <w:pPr>
        <w:spacing w:line="460" w:lineRule="exact"/>
        <w:ind w:left="210" w:leftChars="100" w:firstLine="560" w:firstLineChars="200"/>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河南城发工程管理有限公司受</w:t>
      </w:r>
      <w:r>
        <w:rPr>
          <w:rFonts w:hint="eastAsia" w:cs="Calibri" w:asciiTheme="minorEastAsia" w:hAnsiTheme="minorEastAsia"/>
          <w:color w:val="000000"/>
          <w:kern w:val="0"/>
          <w:sz w:val="28"/>
          <w:szCs w:val="28"/>
          <w:lang w:eastAsia="zh-CN"/>
        </w:rPr>
        <w:t>洛阳市公路事业发展中心</w:t>
      </w:r>
      <w:r>
        <w:rPr>
          <w:rFonts w:hint="eastAsia" w:cs="Calibri" w:asciiTheme="minorEastAsia" w:hAnsiTheme="minorEastAsia"/>
          <w:color w:val="000000"/>
          <w:kern w:val="0"/>
          <w:sz w:val="28"/>
          <w:szCs w:val="28"/>
        </w:rPr>
        <w:t>的委托，就河南省洛阳市公路事业发展中心（工程管理）G344东灵线汝州汝阳交界至洛峪段改建工程质量安全与设计施工符合性检测项目进行公开招标，现就本次招标的中标结果公</w:t>
      </w:r>
      <w:r>
        <w:rPr>
          <w:rFonts w:hint="eastAsia" w:cs="Calibri" w:asciiTheme="minorEastAsia" w:hAnsiTheme="minorEastAsia"/>
          <w:color w:val="000000"/>
          <w:kern w:val="0"/>
          <w:sz w:val="28"/>
          <w:szCs w:val="28"/>
          <w:lang w:eastAsia="zh-CN"/>
        </w:rPr>
        <w:t>布</w:t>
      </w:r>
      <w:r>
        <w:rPr>
          <w:rFonts w:hint="eastAsia" w:cs="Calibri" w:asciiTheme="minorEastAsia" w:hAnsiTheme="minorEastAsia"/>
          <w:color w:val="000000"/>
          <w:kern w:val="0"/>
          <w:sz w:val="28"/>
          <w:szCs w:val="28"/>
        </w:rPr>
        <w:t>如下：</w:t>
      </w:r>
    </w:p>
    <w:p>
      <w:pPr>
        <w:spacing w:line="460" w:lineRule="exact"/>
        <w:ind w:left="210" w:leftChars="100" w:firstLine="562" w:firstLineChars="2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一、项目概况与招标范围：</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1、工程名称：河南省洛阳市公路事业发展中心（工程管理）G344东灵线汝州汝阳交界至洛峪段改建工程质量安全与设计施工符合性检测项目</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2、政府采购管理部门批复编号：洛采公开-2022-202</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项目编号：洛直工服招标(2022)0625号</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3、资金来源及预算控制金额：财政资金，本项目预算控制金额（招标控制价）为：799704.13元</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4、工程地点：洛阳市境内</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5、工程概况：为进一步做好干线公路建设项目的管理服务工作，进一步规范干线公路建设工程质量和安全管理，督促建设项目严格按照批复施工图进行施工，确保G344全段干线公路建设形势平稳可控，促进行业质量与安全管理水平提升，将对G344东灵线汝州汝阳交界至洛峪段改建项目开展质量安全与设计施工符合性检测。</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6、工期：随工程工期。</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7、招标范围：G344东灵线汝州汝阳交界至洛峪段改建项目进行设计施工符合性检测，个别路面、桥梁、隧道提质升级项目的关键部位施工质量、安全管理措施、建设程序履行情况等方面进行检测，并提交检测分析报告。</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8、标段划分：本项目共1个标段。</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9、质量要求：满足检测工作方案及相关行业规范的要求。</w:t>
      </w:r>
    </w:p>
    <w:p>
      <w:pPr>
        <w:spacing w:line="460" w:lineRule="exact"/>
        <w:ind w:left="210" w:leftChars="100" w:firstLine="560" w:firstLineChars="200"/>
        <w:rPr>
          <w:rFonts w:hint="eastAsia" w:cs="Calibri" w:asciiTheme="minorEastAsia" w:hAnsiTheme="minorEastAsia"/>
          <w:color w:val="000000"/>
          <w:kern w:val="0"/>
          <w:sz w:val="28"/>
          <w:szCs w:val="28"/>
        </w:rPr>
      </w:pPr>
      <w:r>
        <w:rPr>
          <w:rFonts w:hint="eastAsia" w:cs="Calibri" w:asciiTheme="minorEastAsia" w:hAnsiTheme="minorEastAsia"/>
          <w:color w:val="000000"/>
          <w:kern w:val="0"/>
          <w:sz w:val="28"/>
          <w:szCs w:val="28"/>
        </w:rPr>
        <w:t>10、政府采购政策：本项目执行政府采购政策，本项目面向中小微（监狱、残疾人福利性单位）企业，节约能源，保护环境，落实绿色建筑、绿色建材，不发达、少数民族地区的企业，促进自主创新产业发展，支持脱贫攻坚，本项目行业划型标准为建筑业。</w:t>
      </w:r>
    </w:p>
    <w:p>
      <w:pPr>
        <w:spacing w:line="460" w:lineRule="exact"/>
        <w:ind w:left="210" w:leftChars="100" w:firstLine="562" w:firstLineChars="2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二、招标公告发布日期及媒介：</w:t>
      </w:r>
    </w:p>
    <w:p>
      <w:pPr>
        <w:spacing w:line="460" w:lineRule="exact"/>
        <w:ind w:left="210" w:leftChars="100" w:firstLine="560" w:firstLineChars="200"/>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1、公告发布日期：202</w:t>
      </w:r>
      <w:r>
        <w:rPr>
          <w:rFonts w:hint="eastAsia" w:cs="Calibri" w:asciiTheme="minorEastAsia" w:hAnsiTheme="minorEastAsia"/>
          <w:color w:val="000000"/>
          <w:kern w:val="0"/>
          <w:sz w:val="28"/>
          <w:szCs w:val="28"/>
          <w:lang w:val="en-US" w:eastAsia="zh-CN"/>
        </w:rPr>
        <w:t>2</w:t>
      </w:r>
      <w:r>
        <w:rPr>
          <w:rFonts w:hint="eastAsia" w:cs="Calibri" w:asciiTheme="minorEastAsia" w:hAnsiTheme="minorEastAsia"/>
          <w:color w:val="000000"/>
          <w:kern w:val="0"/>
          <w:sz w:val="28"/>
          <w:szCs w:val="28"/>
        </w:rPr>
        <w:t>年</w:t>
      </w:r>
      <w:r>
        <w:rPr>
          <w:rFonts w:hint="eastAsia" w:cs="Calibri" w:asciiTheme="minorEastAsia" w:hAnsiTheme="minorEastAsia"/>
          <w:color w:val="000000"/>
          <w:kern w:val="0"/>
          <w:sz w:val="28"/>
          <w:szCs w:val="28"/>
          <w:lang w:val="en-US" w:eastAsia="zh-CN"/>
        </w:rPr>
        <w:t>10</w:t>
      </w:r>
      <w:r>
        <w:rPr>
          <w:rFonts w:hint="eastAsia" w:cs="Calibri" w:asciiTheme="minorEastAsia" w:hAnsiTheme="minorEastAsia"/>
          <w:color w:val="000000"/>
          <w:kern w:val="0"/>
          <w:sz w:val="28"/>
          <w:szCs w:val="28"/>
        </w:rPr>
        <w:t>月</w:t>
      </w:r>
      <w:r>
        <w:rPr>
          <w:rFonts w:hint="eastAsia" w:cs="Calibri" w:asciiTheme="minorEastAsia" w:hAnsiTheme="minorEastAsia"/>
          <w:color w:val="000000"/>
          <w:kern w:val="0"/>
          <w:sz w:val="28"/>
          <w:szCs w:val="28"/>
          <w:lang w:val="en-US" w:eastAsia="zh-CN"/>
        </w:rPr>
        <w:t>13</w:t>
      </w:r>
      <w:r>
        <w:rPr>
          <w:rFonts w:hint="eastAsia" w:cs="Calibri" w:asciiTheme="minorEastAsia" w:hAnsiTheme="minorEastAsia"/>
          <w:color w:val="000000"/>
          <w:kern w:val="0"/>
          <w:sz w:val="28"/>
          <w:szCs w:val="28"/>
        </w:rPr>
        <w:t>日。</w:t>
      </w:r>
    </w:p>
    <w:p>
      <w:pPr>
        <w:spacing w:line="460" w:lineRule="exact"/>
        <w:ind w:left="210" w:leftChars="100" w:firstLine="560" w:firstLineChars="200"/>
        <w:rPr>
          <w:rFonts w:hint="eastAsia" w:cs="Calibri" w:asciiTheme="minorEastAsia" w:hAnsiTheme="minorEastAsia"/>
          <w:bCs/>
          <w:color w:val="000000"/>
          <w:kern w:val="0"/>
          <w:sz w:val="28"/>
          <w:szCs w:val="28"/>
        </w:rPr>
      </w:pPr>
      <w:r>
        <w:rPr>
          <w:rFonts w:hint="eastAsia" w:cs="Calibri" w:asciiTheme="minorEastAsia" w:hAnsiTheme="minorEastAsia"/>
          <w:color w:val="000000"/>
          <w:kern w:val="0"/>
          <w:sz w:val="28"/>
          <w:szCs w:val="28"/>
        </w:rPr>
        <w:t>2、公告发布媒介：</w:t>
      </w:r>
      <w:r>
        <w:rPr>
          <w:rFonts w:hint="eastAsia" w:cs="Calibri" w:asciiTheme="minorEastAsia" w:hAnsiTheme="minorEastAsia"/>
          <w:bCs/>
          <w:color w:val="000000"/>
          <w:kern w:val="0"/>
          <w:sz w:val="28"/>
          <w:szCs w:val="28"/>
        </w:rPr>
        <w:t>《中国招标投标公共服务平台》、《河南省电子招标投标公共服务平台》、《河南省（洛阳市）政府采购网》、《洛阳市交通运输局》、《洛阳市公共资源交易中心网》</w:t>
      </w:r>
    </w:p>
    <w:p>
      <w:pPr>
        <w:spacing w:line="460" w:lineRule="exact"/>
        <w:ind w:left="210" w:leftChars="100" w:firstLine="562" w:firstLineChars="2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三、评标信息：</w:t>
      </w:r>
      <w:bookmarkStart w:id="3" w:name="_GoBack"/>
      <w:bookmarkEnd w:id="3"/>
    </w:p>
    <w:p>
      <w:pPr>
        <w:spacing w:line="460" w:lineRule="exact"/>
        <w:ind w:left="210" w:leftChars="100" w:firstLine="560" w:firstLineChars="200"/>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1、评标日期及地点：202</w:t>
      </w:r>
      <w:r>
        <w:rPr>
          <w:rFonts w:hint="eastAsia" w:cs="Calibri" w:asciiTheme="minorEastAsia" w:hAnsiTheme="minorEastAsia"/>
          <w:color w:val="000000"/>
          <w:kern w:val="0"/>
          <w:sz w:val="28"/>
          <w:szCs w:val="28"/>
          <w:lang w:val="en-US" w:eastAsia="zh-CN"/>
        </w:rPr>
        <w:t>2</w:t>
      </w:r>
      <w:r>
        <w:rPr>
          <w:rFonts w:hint="eastAsia" w:cs="Calibri" w:asciiTheme="minorEastAsia" w:hAnsiTheme="minorEastAsia"/>
          <w:color w:val="000000"/>
          <w:kern w:val="0"/>
          <w:sz w:val="28"/>
          <w:szCs w:val="28"/>
        </w:rPr>
        <w:t>年</w:t>
      </w:r>
      <w:r>
        <w:rPr>
          <w:rFonts w:hint="eastAsia" w:cs="Calibri" w:asciiTheme="minorEastAsia" w:hAnsiTheme="minorEastAsia"/>
          <w:color w:val="000000"/>
          <w:kern w:val="0"/>
          <w:sz w:val="28"/>
          <w:szCs w:val="28"/>
          <w:lang w:val="en-US" w:eastAsia="zh-CN"/>
        </w:rPr>
        <w:t>11</w:t>
      </w:r>
      <w:r>
        <w:rPr>
          <w:rFonts w:hint="eastAsia" w:cs="Calibri" w:asciiTheme="minorEastAsia" w:hAnsiTheme="minorEastAsia"/>
          <w:color w:val="000000"/>
          <w:kern w:val="0"/>
          <w:sz w:val="28"/>
          <w:szCs w:val="28"/>
        </w:rPr>
        <w:t>月</w:t>
      </w:r>
      <w:r>
        <w:rPr>
          <w:rFonts w:hint="eastAsia" w:cs="Calibri" w:asciiTheme="minorEastAsia" w:hAnsiTheme="minorEastAsia"/>
          <w:color w:val="000000"/>
          <w:kern w:val="0"/>
          <w:sz w:val="28"/>
          <w:szCs w:val="28"/>
          <w:lang w:val="en-US" w:eastAsia="zh-CN"/>
        </w:rPr>
        <w:t>3</w:t>
      </w:r>
      <w:r>
        <w:rPr>
          <w:rFonts w:hint="eastAsia" w:cs="Calibri" w:asciiTheme="minorEastAsia" w:hAnsiTheme="minorEastAsia"/>
          <w:color w:val="000000"/>
          <w:kern w:val="0"/>
          <w:sz w:val="28"/>
          <w:szCs w:val="28"/>
        </w:rPr>
        <w:t>日</w:t>
      </w:r>
      <w:r>
        <w:rPr>
          <w:rFonts w:hint="eastAsia" w:cs="Calibri" w:asciiTheme="minorEastAsia" w:hAnsiTheme="minorEastAsia"/>
          <w:color w:val="000000"/>
          <w:kern w:val="0"/>
          <w:sz w:val="28"/>
          <w:szCs w:val="28"/>
          <w:lang w:eastAsia="zh-CN"/>
        </w:rPr>
        <w:t>，洛阳市公共资源交易中心评标四室</w:t>
      </w:r>
      <w:r>
        <w:rPr>
          <w:rFonts w:hint="eastAsia" w:cs="Calibri" w:asciiTheme="minorEastAsia" w:hAnsiTheme="minorEastAsia"/>
          <w:color w:val="000000"/>
          <w:kern w:val="0"/>
          <w:sz w:val="28"/>
          <w:szCs w:val="28"/>
        </w:rPr>
        <w:t>。</w:t>
      </w:r>
    </w:p>
    <w:p>
      <w:pPr>
        <w:keepNext w:val="0"/>
        <w:keepLines w:val="0"/>
        <w:widowControl/>
        <w:suppressLineNumbers w:val="0"/>
        <w:ind w:firstLine="840" w:firstLineChars="300"/>
        <w:jc w:val="left"/>
        <w:rPr>
          <w:rFonts w:hint="eastAsia" w:cs="Calibri" w:asciiTheme="minorEastAsia" w:hAnsiTheme="minorEastAsia" w:eastAsiaTheme="minorEastAsia"/>
          <w:kern w:val="0"/>
          <w:sz w:val="28"/>
          <w:szCs w:val="28"/>
          <w:highlight w:val="none"/>
          <w:lang w:val="en-US" w:eastAsia="zh-CN"/>
        </w:rPr>
      </w:pPr>
      <w:r>
        <w:rPr>
          <w:rFonts w:hint="eastAsia" w:cs="Calibri" w:asciiTheme="minorEastAsia" w:hAnsiTheme="minorEastAsia"/>
          <w:color w:val="000000"/>
          <w:kern w:val="0"/>
          <w:sz w:val="28"/>
          <w:szCs w:val="28"/>
          <w:highlight w:val="none"/>
        </w:rPr>
        <w:t>2、评标委员会名</w:t>
      </w:r>
      <w:r>
        <w:rPr>
          <w:rFonts w:hint="eastAsia" w:cs="Calibri" w:asciiTheme="minorEastAsia" w:hAnsiTheme="minorEastAsia"/>
          <w:kern w:val="0"/>
          <w:sz w:val="28"/>
          <w:szCs w:val="28"/>
          <w:highlight w:val="none"/>
        </w:rPr>
        <w:t>单</w:t>
      </w:r>
      <w:r>
        <w:rPr>
          <w:rFonts w:hint="eastAsia" w:cs="Calibri" w:asciiTheme="minorEastAsia" w:hAnsiTheme="minorEastAsia"/>
          <w:kern w:val="0"/>
          <w:sz w:val="28"/>
          <w:szCs w:val="28"/>
          <w:highlight w:val="none"/>
          <w:lang w:eastAsia="zh-CN"/>
        </w:rPr>
        <w:t>：</w:t>
      </w:r>
      <w:r>
        <w:rPr>
          <w:rFonts w:hint="eastAsia" w:ascii="宋体" w:hAnsi="宋体" w:eastAsia="宋体" w:cs="宋体"/>
          <w:color w:val="000000"/>
          <w:kern w:val="0"/>
          <w:sz w:val="28"/>
          <w:szCs w:val="28"/>
          <w:lang w:val="en-US" w:eastAsia="zh-CN" w:bidi="ar"/>
        </w:rPr>
        <w:t>魏当当</w:t>
      </w:r>
      <w:r>
        <w:rPr>
          <w:rFonts w:hint="eastAsia" w:cs="Calibri" w:asciiTheme="minorEastAsia" w:hAnsiTheme="minorEastAsia"/>
          <w:kern w:val="0"/>
          <w:sz w:val="28"/>
          <w:szCs w:val="28"/>
          <w:highlight w:val="none"/>
          <w:lang w:val="en-US" w:eastAsia="zh-CN"/>
        </w:rPr>
        <w:t>,</w:t>
      </w:r>
      <w:r>
        <w:rPr>
          <w:rFonts w:hint="eastAsia" w:ascii="宋体" w:hAnsi="宋体" w:eastAsia="宋体" w:cs="宋体"/>
          <w:color w:val="000000"/>
          <w:kern w:val="0"/>
          <w:sz w:val="28"/>
          <w:szCs w:val="28"/>
          <w:lang w:val="en-US" w:eastAsia="zh-CN" w:bidi="ar"/>
        </w:rPr>
        <w:t>张新</w:t>
      </w:r>
      <w:r>
        <w:rPr>
          <w:rFonts w:hint="eastAsia" w:cs="Calibri" w:asciiTheme="minorEastAsia" w:hAnsiTheme="minorEastAsia"/>
          <w:kern w:val="0"/>
          <w:sz w:val="28"/>
          <w:szCs w:val="28"/>
          <w:highlight w:val="none"/>
          <w:lang w:val="en-US" w:eastAsia="zh-CN"/>
        </w:rPr>
        <w:t>,</w:t>
      </w:r>
      <w:r>
        <w:rPr>
          <w:rFonts w:hint="eastAsia" w:ascii="宋体" w:hAnsi="宋体" w:eastAsia="宋体" w:cs="宋体"/>
          <w:color w:val="000000"/>
          <w:kern w:val="0"/>
          <w:sz w:val="28"/>
          <w:szCs w:val="28"/>
          <w:lang w:val="en-US" w:eastAsia="zh-CN" w:bidi="ar"/>
        </w:rPr>
        <w:t>易莉</w:t>
      </w:r>
      <w:r>
        <w:rPr>
          <w:rFonts w:hint="eastAsia" w:cs="Calibri" w:asciiTheme="minorEastAsia" w:hAnsiTheme="minorEastAsia"/>
          <w:kern w:val="0"/>
          <w:sz w:val="28"/>
          <w:szCs w:val="28"/>
          <w:highlight w:val="none"/>
          <w:lang w:val="en-US" w:eastAsia="zh-CN"/>
        </w:rPr>
        <w:t>,</w:t>
      </w:r>
      <w:r>
        <w:rPr>
          <w:rFonts w:hint="eastAsia" w:ascii="宋体" w:hAnsi="宋体" w:eastAsia="宋体" w:cs="宋体"/>
          <w:color w:val="000000"/>
          <w:kern w:val="0"/>
          <w:sz w:val="28"/>
          <w:szCs w:val="28"/>
          <w:lang w:val="en-US" w:eastAsia="zh-CN" w:bidi="ar"/>
        </w:rPr>
        <w:t>徐红杰</w:t>
      </w:r>
      <w:r>
        <w:rPr>
          <w:rFonts w:hint="eastAsia" w:cs="Calibri" w:asciiTheme="minorEastAsia" w:hAnsiTheme="minorEastAsia"/>
          <w:kern w:val="0"/>
          <w:sz w:val="28"/>
          <w:szCs w:val="28"/>
          <w:highlight w:val="none"/>
          <w:lang w:val="en-US" w:eastAsia="zh-CN"/>
        </w:rPr>
        <w:t>,</w:t>
      </w:r>
      <w:r>
        <w:rPr>
          <w:rFonts w:hint="eastAsia" w:ascii="宋体" w:hAnsi="宋体" w:eastAsia="宋体" w:cs="宋体"/>
          <w:color w:val="000000"/>
          <w:kern w:val="0"/>
          <w:sz w:val="28"/>
          <w:szCs w:val="28"/>
          <w:lang w:val="en-US" w:eastAsia="zh-CN" w:bidi="ar"/>
        </w:rPr>
        <w:t>段征远</w:t>
      </w:r>
      <w:r>
        <w:rPr>
          <w:rFonts w:hint="eastAsia" w:cs="Calibri" w:asciiTheme="minorEastAsia" w:hAnsiTheme="minorEastAsia"/>
          <w:kern w:val="0"/>
          <w:sz w:val="28"/>
          <w:szCs w:val="28"/>
          <w:highlight w:val="none"/>
          <w:lang w:val="en-US" w:eastAsia="zh-CN"/>
        </w:rPr>
        <w:t>。</w:t>
      </w:r>
    </w:p>
    <w:p>
      <w:pPr>
        <w:spacing w:line="460" w:lineRule="exact"/>
        <w:ind w:left="210" w:leftChars="100" w:firstLine="562" w:firstLineChars="2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四、中标候选人公示情况：</w:t>
      </w:r>
    </w:p>
    <w:p>
      <w:pPr>
        <w:spacing w:line="460" w:lineRule="exact"/>
        <w:ind w:left="210" w:leftChars="100" w:firstLine="560" w:firstLineChars="200"/>
        <w:rPr>
          <w:rFonts w:cs="Calibri" w:asciiTheme="minorEastAsia" w:hAnsiTheme="minorEastAsia"/>
          <w:color w:val="000000"/>
          <w:kern w:val="0"/>
          <w:sz w:val="28"/>
          <w:szCs w:val="28"/>
        </w:rPr>
      </w:pPr>
      <w:r>
        <w:rPr>
          <w:rFonts w:hint="eastAsia" w:cs="Calibri" w:asciiTheme="minorEastAsia" w:hAnsiTheme="minorEastAsia"/>
          <w:color w:val="000000"/>
          <w:kern w:val="0"/>
          <w:sz w:val="28"/>
          <w:szCs w:val="28"/>
        </w:rPr>
        <w:t>1、公示时间：202</w:t>
      </w:r>
      <w:r>
        <w:rPr>
          <w:rFonts w:hint="eastAsia" w:cs="Calibri" w:asciiTheme="minorEastAsia" w:hAnsiTheme="minorEastAsia"/>
          <w:color w:val="000000"/>
          <w:kern w:val="0"/>
          <w:sz w:val="28"/>
          <w:szCs w:val="28"/>
          <w:lang w:val="en-US" w:eastAsia="zh-CN"/>
        </w:rPr>
        <w:t>2</w:t>
      </w:r>
      <w:r>
        <w:rPr>
          <w:rFonts w:hint="eastAsia" w:cs="Calibri" w:asciiTheme="minorEastAsia" w:hAnsiTheme="minorEastAsia"/>
          <w:color w:val="000000"/>
          <w:kern w:val="0"/>
          <w:sz w:val="28"/>
          <w:szCs w:val="28"/>
        </w:rPr>
        <w:t>年</w:t>
      </w:r>
      <w:r>
        <w:rPr>
          <w:rFonts w:hint="eastAsia" w:cs="Calibri" w:asciiTheme="minorEastAsia" w:hAnsiTheme="minorEastAsia"/>
          <w:color w:val="000000"/>
          <w:kern w:val="0"/>
          <w:sz w:val="28"/>
          <w:szCs w:val="28"/>
          <w:lang w:val="en-US" w:eastAsia="zh-CN"/>
        </w:rPr>
        <w:t>11</w:t>
      </w:r>
      <w:r>
        <w:rPr>
          <w:rFonts w:hint="eastAsia" w:cs="Calibri" w:asciiTheme="minorEastAsia" w:hAnsiTheme="minorEastAsia"/>
          <w:color w:val="000000"/>
          <w:kern w:val="0"/>
          <w:sz w:val="28"/>
          <w:szCs w:val="28"/>
        </w:rPr>
        <w:t>月</w:t>
      </w:r>
      <w:r>
        <w:rPr>
          <w:rFonts w:hint="eastAsia" w:cs="Calibri" w:asciiTheme="minorEastAsia" w:hAnsiTheme="minorEastAsia"/>
          <w:color w:val="000000"/>
          <w:kern w:val="0"/>
          <w:sz w:val="28"/>
          <w:szCs w:val="28"/>
          <w:lang w:val="en-US" w:eastAsia="zh-CN"/>
        </w:rPr>
        <w:t>4</w:t>
      </w:r>
      <w:r>
        <w:rPr>
          <w:rFonts w:hint="eastAsia" w:cs="Calibri" w:asciiTheme="minorEastAsia" w:hAnsiTheme="minorEastAsia"/>
          <w:color w:val="000000"/>
          <w:kern w:val="0"/>
          <w:sz w:val="28"/>
          <w:szCs w:val="28"/>
        </w:rPr>
        <w:t>日至20</w:t>
      </w:r>
      <w:r>
        <w:rPr>
          <w:rFonts w:hint="eastAsia" w:cs="Calibri" w:asciiTheme="minorEastAsia" w:hAnsiTheme="minorEastAsia"/>
          <w:color w:val="000000"/>
          <w:kern w:val="0"/>
          <w:sz w:val="28"/>
          <w:szCs w:val="28"/>
          <w:lang w:val="en-US" w:eastAsia="zh-CN"/>
        </w:rPr>
        <w:t>22</w:t>
      </w:r>
      <w:r>
        <w:rPr>
          <w:rFonts w:hint="eastAsia" w:cs="Calibri" w:asciiTheme="minorEastAsia" w:hAnsiTheme="minorEastAsia"/>
          <w:color w:val="000000"/>
          <w:kern w:val="0"/>
          <w:sz w:val="28"/>
          <w:szCs w:val="28"/>
        </w:rPr>
        <w:t>年</w:t>
      </w:r>
      <w:r>
        <w:rPr>
          <w:rFonts w:hint="eastAsia" w:cs="Calibri" w:asciiTheme="minorEastAsia" w:hAnsiTheme="minorEastAsia"/>
          <w:color w:val="000000"/>
          <w:kern w:val="0"/>
          <w:sz w:val="28"/>
          <w:szCs w:val="28"/>
          <w:lang w:val="en-US" w:eastAsia="zh-CN"/>
        </w:rPr>
        <w:t>11</w:t>
      </w:r>
      <w:r>
        <w:rPr>
          <w:rFonts w:hint="eastAsia" w:cs="Calibri" w:asciiTheme="minorEastAsia" w:hAnsiTheme="minorEastAsia"/>
          <w:color w:val="000000"/>
          <w:kern w:val="0"/>
          <w:sz w:val="28"/>
          <w:szCs w:val="28"/>
        </w:rPr>
        <w:t>月</w:t>
      </w:r>
      <w:r>
        <w:rPr>
          <w:rFonts w:hint="eastAsia" w:cs="Calibri" w:asciiTheme="minorEastAsia" w:hAnsiTheme="minorEastAsia"/>
          <w:color w:val="000000"/>
          <w:kern w:val="0"/>
          <w:sz w:val="28"/>
          <w:szCs w:val="28"/>
          <w:lang w:val="en-US" w:eastAsia="zh-CN"/>
        </w:rPr>
        <w:t>6</w:t>
      </w:r>
      <w:r>
        <w:rPr>
          <w:rFonts w:hint="eastAsia" w:cs="Calibri" w:asciiTheme="minorEastAsia" w:hAnsiTheme="minorEastAsia"/>
          <w:color w:val="000000"/>
          <w:kern w:val="0"/>
          <w:sz w:val="28"/>
          <w:szCs w:val="28"/>
        </w:rPr>
        <w:t>日</w:t>
      </w:r>
    </w:p>
    <w:p>
      <w:pPr>
        <w:spacing w:line="460" w:lineRule="exact"/>
        <w:ind w:left="210" w:leftChars="100" w:firstLine="560" w:firstLineChars="200"/>
        <w:rPr>
          <w:rFonts w:hint="eastAsia" w:cs="Calibri" w:asciiTheme="minorEastAsia" w:hAnsiTheme="minorEastAsia" w:eastAsiaTheme="minorEastAsia"/>
          <w:color w:val="000000"/>
          <w:kern w:val="0"/>
          <w:sz w:val="28"/>
          <w:szCs w:val="28"/>
          <w:highlight w:val="none"/>
          <w:lang w:val="en-US" w:eastAsia="zh-CN"/>
        </w:rPr>
      </w:pPr>
      <w:r>
        <w:rPr>
          <w:rFonts w:hint="eastAsia" w:cs="Calibri" w:asciiTheme="minorEastAsia" w:hAnsiTheme="minorEastAsia"/>
          <w:color w:val="000000"/>
          <w:kern w:val="0"/>
          <w:sz w:val="28"/>
          <w:szCs w:val="28"/>
        </w:rPr>
        <w:t>2、公示情况：公示期内未收到投标人及其他利害关系人的异议（质疑）。</w:t>
      </w:r>
    </w:p>
    <w:p>
      <w:pPr>
        <w:spacing w:line="460" w:lineRule="exact"/>
        <w:ind w:left="210" w:leftChars="100" w:firstLine="562" w:firstLineChars="2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五、中标信息：</w:t>
      </w:r>
    </w:p>
    <w:p>
      <w:pPr>
        <w:spacing w:line="460" w:lineRule="exact"/>
        <w:ind w:left="769" w:leftChars="366" w:firstLine="0" w:firstLineChars="0"/>
        <w:rPr>
          <w:rFonts w:hint="eastAsia" w:cs="Calibri" w:asciiTheme="minorEastAsia" w:hAnsiTheme="minorEastAsia"/>
          <w:color w:val="000000"/>
          <w:kern w:val="0"/>
          <w:sz w:val="28"/>
          <w:szCs w:val="28"/>
          <w:lang w:eastAsia="zh-CN"/>
        </w:rPr>
      </w:pPr>
      <w:r>
        <w:rPr>
          <w:rFonts w:hint="eastAsia" w:cs="Calibri" w:asciiTheme="minorEastAsia" w:hAnsiTheme="minorEastAsia"/>
          <w:color w:val="000000"/>
          <w:kern w:val="0"/>
          <w:sz w:val="28"/>
          <w:szCs w:val="28"/>
          <w:lang w:eastAsia="zh-CN"/>
        </w:rPr>
        <w:t>中标人名称：河南省公路工程试验检测中心有限公司</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eastAsia="zh-CN"/>
        </w:rPr>
        <w:t>投标报价：</w:t>
      </w:r>
      <w:r>
        <w:rPr>
          <w:rFonts w:hint="eastAsia" w:cs="Calibri" w:asciiTheme="minorEastAsia" w:hAnsiTheme="minorEastAsia"/>
          <w:color w:val="000000"/>
          <w:kern w:val="0"/>
          <w:sz w:val="28"/>
          <w:szCs w:val="28"/>
          <w:lang w:val="en-US" w:eastAsia="zh-CN"/>
        </w:rPr>
        <w:t>791270元</w:t>
      </w:r>
    </w:p>
    <w:p>
      <w:pPr>
        <w:spacing w:line="460" w:lineRule="exact"/>
        <w:ind w:left="769" w:leftChars="366" w:firstLine="0" w:firstLineChars="0"/>
        <w:rPr>
          <w:rFonts w:hint="eastAsia" w:cs="Calibri" w:asciiTheme="minorEastAsia" w:hAnsiTheme="minorEastAsia"/>
          <w:color w:val="000000"/>
          <w:kern w:val="0"/>
          <w:sz w:val="28"/>
          <w:szCs w:val="28"/>
          <w:lang w:eastAsia="zh-CN"/>
        </w:rPr>
      </w:pPr>
      <w:r>
        <w:rPr>
          <w:rFonts w:hint="eastAsia" w:cs="Calibri" w:asciiTheme="minorEastAsia" w:hAnsiTheme="minorEastAsia"/>
          <w:color w:val="000000"/>
          <w:kern w:val="0"/>
          <w:sz w:val="28"/>
          <w:szCs w:val="28"/>
          <w:lang w:eastAsia="zh-CN"/>
        </w:rPr>
        <w:t>工期：随工程工期。</w:t>
      </w:r>
    </w:p>
    <w:p>
      <w:pPr>
        <w:spacing w:line="460" w:lineRule="exact"/>
        <w:ind w:left="489" w:leftChars="233" w:firstLine="280" w:firstLineChars="10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质量承诺：满足检测工作方案及相关行业规范的要求。</w:t>
      </w:r>
    </w:p>
    <w:p>
      <w:pPr>
        <w:numPr>
          <w:ilvl w:val="0"/>
          <w:numId w:val="1"/>
        </w:numPr>
        <w:spacing w:line="460" w:lineRule="exact"/>
        <w:ind w:left="278" w:leftChars="0" w:firstLine="562"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b/>
          <w:color w:val="000000"/>
          <w:kern w:val="0"/>
          <w:sz w:val="28"/>
          <w:szCs w:val="28"/>
        </w:rPr>
        <w:t>代理服务费：</w:t>
      </w:r>
      <w:r>
        <w:rPr>
          <w:rFonts w:hint="eastAsia" w:cs="Calibri" w:asciiTheme="minorEastAsia" w:hAnsiTheme="minorEastAsia"/>
          <w:color w:val="000000"/>
          <w:kern w:val="0"/>
          <w:sz w:val="28"/>
          <w:szCs w:val="28"/>
          <w:lang w:val="en-US" w:eastAsia="zh-CN"/>
        </w:rPr>
        <w:t>本次招标代理服务费标准参考洛财购（2019）3号文下浮5%收取，由中标人在领取《中标通知书》前，向招标代理机构一次性缴纳。</w:t>
      </w:r>
    </w:p>
    <w:p>
      <w:pPr>
        <w:pStyle w:val="2"/>
        <w:ind w:firstLine="280" w:firstLineChars="100"/>
        <w:rPr>
          <w:rFonts w:hint="default"/>
          <w:lang w:val="en-US" w:eastAsia="zh-CN"/>
        </w:rPr>
      </w:pPr>
      <w:r>
        <w:rPr>
          <w:rFonts w:hint="eastAsia" w:cs="Calibri" w:asciiTheme="minorEastAsia" w:hAnsiTheme="minorEastAsia"/>
          <w:b w:val="0"/>
          <w:bCs/>
          <w:color w:val="000000"/>
          <w:kern w:val="0"/>
          <w:sz w:val="28"/>
          <w:szCs w:val="28"/>
          <w:lang w:eastAsia="zh-CN"/>
        </w:rPr>
        <w:t>收费</w:t>
      </w:r>
      <w:r>
        <w:rPr>
          <w:rFonts w:hint="eastAsia" w:cs="Calibri" w:asciiTheme="minorEastAsia" w:hAnsiTheme="minorEastAsia" w:eastAsiaTheme="minorEastAsia"/>
          <w:b w:val="0"/>
          <w:bCs/>
          <w:color w:val="000000"/>
          <w:kern w:val="0"/>
          <w:sz w:val="28"/>
          <w:szCs w:val="28"/>
          <w:lang w:val="en-US" w:eastAsia="zh-CN" w:bidi="ar-SA"/>
        </w:rPr>
        <w:t>金额：</w:t>
      </w:r>
      <w:r>
        <w:rPr>
          <w:rFonts w:hint="eastAsia" w:cs="Calibri" w:asciiTheme="minorEastAsia" w:hAnsiTheme="minorEastAsia"/>
          <w:b w:val="0"/>
          <w:bCs/>
          <w:color w:val="000000"/>
          <w:kern w:val="0"/>
          <w:sz w:val="28"/>
          <w:szCs w:val="28"/>
          <w:lang w:val="en-US" w:eastAsia="zh-CN" w:bidi="ar-SA"/>
        </w:rPr>
        <w:t>5700</w:t>
      </w:r>
      <w:r>
        <w:rPr>
          <w:rFonts w:hint="eastAsia" w:cs="Calibri" w:asciiTheme="minorEastAsia" w:hAnsiTheme="minorEastAsia" w:eastAsiaTheme="minorEastAsia"/>
          <w:b w:val="0"/>
          <w:bCs/>
          <w:color w:val="000000"/>
          <w:kern w:val="0"/>
          <w:sz w:val="28"/>
          <w:szCs w:val="28"/>
          <w:lang w:val="en-US" w:eastAsia="zh-CN" w:bidi="ar-SA"/>
        </w:rPr>
        <w:t>元</w:t>
      </w:r>
    </w:p>
    <w:p>
      <w:pPr>
        <w:numPr>
          <w:ilvl w:val="0"/>
          <w:numId w:val="0"/>
        </w:numPr>
        <w:spacing w:line="460" w:lineRule="exact"/>
        <w:ind w:leftChars="300" w:firstLine="281" w:firstLineChars="1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七、发布公示媒体：</w:t>
      </w:r>
    </w:p>
    <w:p>
      <w:pPr>
        <w:spacing w:line="460" w:lineRule="exact"/>
        <w:ind w:left="210" w:leftChars="100" w:firstLine="560" w:firstLineChars="200"/>
        <w:rPr>
          <w:rFonts w:hint="eastAsia" w:cs="Calibri" w:asciiTheme="minorEastAsia" w:hAnsiTheme="minorEastAsia"/>
          <w:bCs/>
          <w:color w:val="000000"/>
          <w:kern w:val="0"/>
          <w:sz w:val="28"/>
          <w:szCs w:val="28"/>
        </w:rPr>
      </w:pPr>
      <w:r>
        <w:rPr>
          <w:rFonts w:hint="eastAsia" w:cs="Calibri" w:asciiTheme="minorEastAsia" w:hAnsiTheme="minorEastAsia"/>
          <w:color w:val="000000"/>
          <w:kern w:val="0"/>
          <w:sz w:val="28"/>
          <w:szCs w:val="28"/>
        </w:rPr>
        <w:t>本公示在</w:t>
      </w:r>
      <w:r>
        <w:rPr>
          <w:rFonts w:hint="eastAsia" w:cs="Calibri" w:asciiTheme="minorEastAsia" w:hAnsiTheme="minorEastAsia"/>
          <w:bCs/>
          <w:color w:val="000000"/>
          <w:kern w:val="0"/>
          <w:sz w:val="28"/>
          <w:szCs w:val="28"/>
        </w:rPr>
        <w:t>《中国招标投标公共服务平台》、《河南省电子招标投标公共服务平台》、《河南省（洛阳市）政府采购网》、《洛阳市交通运输局》、《洛阳市公共资源交易中心网》</w:t>
      </w:r>
    </w:p>
    <w:p>
      <w:pPr>
        <w:spacing w:line="460" w:lineRule="exact"/>
        <w:ind w:left="210" w:leftChars="100" w:firstLine="843" w:firstLineChars="300"/>
        <w:rPr>
          <w:rFonts w:cs="Calibri" w:asciiTheme="minorEastAsia" w:hAnsiTheme="minorEastAsia"/>
          <w:b/>
          <w:color w:val="000000"/>
          <w:kern w:val="0"/>
          <w:sz w:val="28"/>
          <w:szCs w:val="28"/>
        </w:rPr>
      </w:pPr>
      <w:r>
        <w:rPr>
          <w:rFonts w:hint="eastAsia" w:cs="Calibri" w:asciiTheme="minorEastAsia" w:hAnsiTheme="minorEastAsia"/>
          <w:b/>
          <w:color w:val="000000"/>
          <w:kern w:val="0"/>
          <w:sz w:val="28"/>
          <w:szCs w:val="28"/>
        </w:rPr>
        <w:t>八、联系方式：</w:t>
      </w:r>
    </w:p>
    <w:bookmarkEnd w:id="0"/>
    <w:bookmarkEnd w:id="1"/>
    <w:bookmarkEnd w:id="2"/>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 xml:space="preserve">招标人：洛阳市公路事业发展中心 </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地址：洛阳市涧西区南昌路172号</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联系人：张先生</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电话：0379-63251308</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代理机构：河南城发工程管理有限公司</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地址：洛阳市洛龙区王城大道与开元大道交叉口西南角国宝大厦2506室</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联系人：李先生</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电话：0379-63333677</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 xml:space="preserve">监管部门：洛阳市交通运输局 </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监管部门联系人：张先生</w:t>
      </w:r>
    </w:p>
    <w:p>
      <w:pPr>
        <w:spacing w:line="460" w:lineRule="exact"/>
        <w:ind w:left="769" w:leftChars="366" w:firstLine="0" w:firstLineChars="0"/>
        <w:rPr>
          <w:rFonts w:hint="eastAsia" w:cs="Calibri" w:asciiTheme="minorEastAsia" w:hAnsiTheme="minorEastAsia"/>
          <w:color w:val="000000"/>
          <w:kern w:val="0"/>
          <w:sz w:val="28"/>
          <w:szCs w:val="28"/>
          <w:lang w:val="en-US" w:eastAsia="zh-CN"/>
        </w:rPr>
      </w:pPr>
      <w:r>
        <w:rPr>
          <w:rFonts w:hint="eastAsia" w:cs="Calibri" w:asciiTheme="minorEastAsia" w:hAnsiTheme="minorEastAsia"/>
          <w:color w:val="000000"/>
          <w:kern w:val="0"/>
          <w:sz w:val="28"/>
          <w:szCs w:val="28"/>
          <w:lang w:val="en-US" w:eastAsia="zh-CN"/>
        </w:rPr>
        <w:t>监管部门联系方式：0379-63218170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943DE3"/>
    <w:multiLevelType w:val="singleLevel"/>
    <w:tmpl w:val="E4943DE3"/>
    <w:lvl w:ilvl="0" w:tentative="0">
      <w:start w:val="6"/>
      <w:numFmt w:val="chineseCounting"/>
      <w:suff w:val="nothing"/>
      <w:lvlText w:val="%1、"/>
      <w:lvlJc w:val="left"/>
      <w:pPr>
        <w:ind w:left="68"/>
      </w:pPr>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hM2VmZGYyOWYwYzJhZDgyZmU4NWI4OWQwYjk2YjAifQ=="/>
  </w:docVars>
  <w:rsids>
    <w:rsidRoot w:val="00301B1A"/>
    <w:rsid w:val="00027430"/>
    <w:rsid w:val="00066A09"/>
    <w:rsid w:val="001128CD"/>
    <w:rsid w:val="00182D29"/>
    <w:rsid w:val="002E241D"/>
    <w:rsid w:val="00301B1A"/>
    <w:rsid w:val="00391AEF"/>
    <w:rsid w:val="003A7308"/>
    <w:rsid w:val="003C0515"/>
    <w:rsid w:val="003C6ABD"/>
    <w:rsid w:val="003D5EDB"/>
    <w:rsid w:val="003E4B0C"/>
    <w:rsid w:val="004041A1"/>
    <w:rsid w:val="004255CC"/>
    <w:rsid w:val="00483933"/>
    <w:rsid w:val="004D7737"/>
    <w:rsid w:val="005655E1"/>
    <w:rsid w:val="00586988"/>
    <w:rsid w:val="005A3C97"/>
    <w:rsid w:val="005A5963"/>
    <w:rsid w:val="005C3EE8"/>
    <w:rsid w:val="00625867"/>
    <w:rsid w:val="0071296D"/>
    <w:rsid w:val="00717659"/>
    <w:rsid w:val="0073749E"/>
    <w:rsid w:val="0079301B"/>
    <w:rsid w:val="007E7762"/>
    <w:rsid w:val="00832C9D"/>
    <w:rsid w:val="008D09E2"/>
    <w:rsid w:val="009215BC"/>
    <w:rsid w:val="00935097"/>
    <w:rsid w:val="009402DC"/>
    <w:rsid w:val="0094648B"/>
    <w:rsid w:val="00974057"/>
    <w:rsid w:val="0099670F"/>
    <w:rsid w:val="009A1813"/>
    <w:rsid w:val="009B3AA6"/>
    <w:rsid w:val="009C3CF8"/>
    <w:rsid w:val="009C5A67"/>
    <w:rsid w:val="00A10B45"/>
    <w:rsid w:val="00A328B0"/>
    <w:rsid w:val="00AA7B83"/>
    <w:rsid w:val="00B02ED5"/>
    <w:rsid w:val="00B13AE9"/>
    <w:rsid w:val="00B96A53"/>
    <w:rsid w:val="00C30DF1"/>
    <w:rsid w:val="00C64BD4"/>
    <w:rsid w:val="00D031D5"/>
    <w:rsid w:val="00D85207"/>
    <w:rsid w:val="00DD530B"/>
    <w:rsid w:val="00E46227"/>
    <w:rsid w:val="00EC3E63"/>
    <w:rsid w:val="00F06C26"/>
    <w:rsid w:val="00F3066D"/>
    <w:rsid w:val="00F90376"/>
    <w:rsid w:val="00FB0CF8"/>
    <w:rsid w:val="00FE28AC"/>
    <w:rsid w:val="00FE78A6"/>
    <w:rsid w:val="010B2145"/>
    <w:rsid w:val="01D3127C"/>
    <w:rsid w:val="02C637E1"/>
    <w:rsid w:val="041F29CA"/>
    <w:rsid w:val="05EA78BF"/>
    <w:rsid w:val="078603D9"/>
    <w:rsid w:val="08D35DAA"/>
    <w:rsid w:val="0930647F"/>
    <w:rsid w:val="0A395DB6"/>
    <w:rsid w:val="0ABE0C12"/>
    <w:rsid w:val="0F7A45AE"/>
    <w:rsid w:val="0FB53557"/>
    <w:rsid w:val="126F72A8"/>
    <w:rsid w:val="16A032A2"/>
    <w:rsid w:val="18C97F24"/>
    <w:rsid w:val="18D616AB"/>
    <w:rsid w:val="19513E30"/>
    <w:rsid w:val="195E4CFC"/>
    <w:rsid w:val="23301445"/>
    <w:rsid w:val="26E159E4"/>
    <w:rsid w:val="271253CC"/>
    <w:rsid w:val="29971D33"/>
    <w:rsid w:val="2B740635"/>
    <w:rsid w:val="2DDA6526"/>
    <w:rsid w:val="2EF8338F"/>
    <w:rsid w:val="31CE074C"/>
    <w:rsid w:val="34703709"/>
    <w:rsid w:val="392576AC"/>
    <w:rsid w:val="3B310FC0"/>
    <w:rsid w:val="3B6D5B0D"/>
    <w:rsid w:val="3C7663E6"/>
    <w:rsid w:val="3D2D1727"/>
    <w:rsid w:val="3E2475D8"/>
    <w:rsid w:val="3FA50E68"/>
    <w:rsid w:val="41A938D8"/>
    <w:rsid w:val="447D621F"/>
    <w:rsid w:val="48556192"/>
    <w:rsid w:val="4D3E4AFA"/>
    <w:rsid w:val="50146FC1"/>
    <w:rsid w:val="505408DB"/>
    <w:rsid w:val="52E51885"/>
    <w:rsid w:val="535F73ED"/>
    <w:rsid w:val="56930DD9"/>
    <w:rsid w:val="575B774B"/>
    <w:rsid w:val="582977D9"/>
    <w:rsid w:val="58781FF1"/>
    <w:rsid w:val="5BAC490D"/>
    <w:rsid w:val="5C74396E"/>
    <w:rsid w:val="5CFC52BC"/>
    <w:rsid w:val="5D9A7B05"/>
    <w:rsid w:val="5EB25F7B"/>
    <w:rsid w:val="618467CB"/>
    <w:rsid w:val="62202F5C"/>
    <w:rsid w:val="64967553"/>
    <w:rsid w:val="68E3474A"/>
    <w:rsid w:val="69087E71"/>
    <w:rsid w:val="6C3115A4"/>
    <w:rsid w:val="6EBF4298"/>
    <w:rsid w:val="6FAA3E8C"/>
    <w:rsid w:val="70257DC7"/>
    <w:rsid w:val="70482803"/>
    <w:rsid w:val="727E4195"/>
    <w:rsid w:val="72E41C95"/>
    <w:rsid w:val="733E3593"/>
    <w:rsid w:val="762C6617"/>
    <w:rsid w:val="766D7812"/>
    <w:rsid w:val="7A9F1BE0"/>
    <w:rsid w:val="7BAB6604"/>
    <w:rsid w:val="7CC2586F"/>
    <w:rsid w:val="7E53749D"/>
    <w:rsid w:val="7F531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Times New Roman"/>
      <w:sz w:val="28"/>
      <w:szCs w:val="30"/>
    </w:rPr>
  </w:style>
  <w:style w:type="paragraph" w:customStyle="1" w:styleId="3">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jc w:val="center"/>
      <w:outlineLvl w:val="0"/>
    </w:pPr>
    <w:rPr>
      <w:rFonts w:ascii="楷体_GB2312"/>
      <w:sz w:val="30"/>
      <w:szCs w:val="20"/>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paragraph" w:customStyle="1" w:styleId="12">
    <w:name w:val="TOC 标题1"/>
    <w:basedOn w:val="4"/>
    <w:next w:val="1"/>
    <w:qFormat/>
    <w:uiPriority w:val="0"/>
    <w:pPr>
      <w:widowControl/>
      <w:spacing w:before="480" w:after="0" w:line="276" w:lineRule="auto"/>
      <w:jc w:val="left"/>
      <w:outlineLvl w:val="9"/>
    </w:pPr>
    <w:rPr>
      <w:rFonts w:ascii="Cambria" w:hAnsi="Cambria" w:cs="Cambria"/>
      <w:color w:val="365F91"/>
      <w:kern w:val="0"/>
      <w:sz w:val="28"/>
      <w:szCs w:val="2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1327</Words>
  <Characters>1444</Characters>
  <Lines>9</Lines>
  <Paragraphs>2</Paragraphs>
  <TotalTime>28</TotalTime>
  <ScaleCrop>false</ScaleCrop>
  <LinksUpToDate>false</LinksUpToDate>
  <CharactersWithSpaces>1446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2020-04-09T08:25:00Z</dcterms:created>
  <dc:creator>Administrator</dc:creator>
  <cp:lastModifiedBy>河南城发工程管理有限公司</cp:lastModifiedBy>
  <dcterms:modified xsi:type="dcterms:W3CDTF">2022-11-04T09:38:24Z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C4256FA69B5C4D3E974E34A1914D0263</vt:lpwstr>
  </property>
</Properties>
</file>