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jc w:val="center"/>
        <w:rPr>
          <w:rFonts w:ascii="仿宋" w:hAnsi="仿宋" w:eastAsia="仿宋" w:cs="仿宋"/>
          <w:b/>
          <w:bCs/>
          <w:color w:val="auto"/>
          <w:spacing w:val="14"/>
          <w:sz w:val="32"/>
          <w:szCs w:val="32"/>
          <w:highlight w:val="none"/>
        </w:rPr>
      </w:pPr>
      <w:r>
        <w:rPr>
          <w:rFonts w:hint="eastAsia" w:ascii="仿宋" w:hAnsi="仿宋" w:eastAsia="仿宋" w:cs="仿宋"/>
          <w:b/>
          <w:bCs/>
          <w:color w:val="auto"/>
          <w:spacing w:val="14"/>
          <w:sz w:val="32"/>
          <w:szCs w:val="32"/>
          <w:highlight w:val="none"/>
          <w:lang w:eastAsia="zh-CN"/>
        </w:rPr>
        <w:t>洛阳市普通干线公路安全设施</w:t>
      </w:r>
      <w:bookmarkStart w:id="0" w:name="_GoBack"/>
      <w:r>
        <w:rPr>
          <w:rFonts w:hint="eastAsia" w:ascii="仿宋" w:hAnsi="仿宋" w:eastAsia="仿宋" w:cs="仿宋"/>
          <w:b/>
          <w:bCs/>
          <w:color w:val="auto"/>
          <w:spacing w:val="14"/>
          <w:sz w:val="32"/>
          <w:szCs w:val="32"/>
          <w:highlight w:val="none"/>
          <w:lang w:eastAsia="zh-CN"/>
        </w:rPr>
        <w:t>精细化提升工程设计</w:t>
      </w:r>
      <w:bookmarkEnd w:id="0"/>
      <w:r>
        <w:rPr>
          <w:rFonts w:hint="eastAsia" w:ascii="仿宋" w:hAnsi="仿宋" w:eastAsia="仿宋" w:cs="仿宋"/>
          <w:b/>
          <w:bCs/>
          <w:color w:val="auto"/>
          <w:spacing w:val="14"/>
          <w:sz w:val="32"/>
          <w:szCs w:val="32"/>
          <w:highlight w:val="none"/>
          <w:lang w:eastAsia="zh-CN"/>
        </w:rPr>
        <w:t>服务项目</w:t>
      </w:r>
      <w:r>
        <w:rPr>
          <w:rFonts w:hint="eastAsia" w:ascii="仿宋" w:hAnsi="仿宋" w:eastAsia="仿宋" w:cs="仿宋"/>
          <w:b/>
          <w:bCs/>
          <w:color w:val="auto"/>
          <w:spacing w:val="14"/>
          <w:sz w:val="32"/>
          <w:szCs w:val="32"/>
          <w:highlight w:val="none"/>
        </w:rPr>
        <w:t>竞争性磋商公告</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项目概况：</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lang w:eastAsia="zh-CN"/>
        </w:rPr>
        <w:t>洛阳市普通干线公路安全设施精细化提升工程设计服务项目</w:t>
      </w:r>
      <w:r>
        <w:rPr>
          <w:rFonts w:hint="eastAsia" w:ascii="仿宋" w:hAnsi="仿宋" w:eastAsia="仿宋" w:cs="仿宋"/>
          <w:color w:val="auto"/>
          <w:spacing w:val="14"/>
          <w:sz w:val="22"/>
          <w:szCs w:val="22"/>
          <w:highlight w:val="none"/>
        </w:rPr>
        <w:t>的潜在供应商应在</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）获取磋商文件，并于2022年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24</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9</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分（北京时间）前递交投标文件。</w:t>
      </w:r>
    </w:p>
    <w:p>
      <w:pPr>
        <w:numPr>
          <w:ilvl w:val="0"/>
          <w:numId w:val="1"/>
        </w:numPr>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项目基本情况</w:t>
      </w:r>
    </w:p>
    <w:p>
      <w:pPr>
        <w:pStyle w:val="6"/>
        <w:numPr>
          <w:ilvl w:val="0"/>
          <w:numId w:val="2"/>
        </w:num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项目编号：</w:t>
      </w:r>
      <w:r>
        <w:rPr>
          <w:rFonts w:hint="eastAsia" w:ascii="仿宋" w:hAnsi="仿宋" w:eastAsia="仿宋" w:cs="仿宋"/>
          <w:color w:val="auto"/>
          <w:spacing w:val="14"/>
          <w:sz w:val="22"/>
          <w:szCs w:val="22"/>
          <w:highlight w:val="none"/>
          <w:lang w:eastAsia="zh-CN"/>
        </w:rPr>
        <w:t>ZL22-1009093</w:t>
      </w:r>
    </w:p>
    <w:p>
      <w:pPr>
        <w:pStyle w:val="6"/>
        <w:numPr>
          <w:ilvl w:val="0"/>
          <w:numId w:val="2"/>
        </w:num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项目名称：</w:t>
      </w:r>
      <w:r>
        <w:rPr>
          <w:rFonts w:hint="eastAsia" w:ascii="仿宋" w:hAnsi="仿宋" w:eastAsia="仿宋" w:cs="仿宋"/>
          <w:color w:val="auto"/>
          <w:spacing w:val="14"/>
          <w:sz w:val="22"/>
          <w:szCs w:val="22"/>
          <w:highlight w:val="none"/>
          <w:lang w:eastAsia="zh-CN"/>
        </w:rPr>
        <w:t xml:space="preserve">洛阳市普通干线公路安全设施精细化提升工程设计服务项目  </w:t>
      </w:r>
    </w:p>
    <w:p>
      <w:pPr>
        <w:pStyle w:val="6"/>
        <w:numPr>
          <w:ilvl w:val="0"/>
          <w:numId w:val="2"/>
        </w:numPr>
        <w:ind w:left="0" w:leftChars="0"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采购方式：竞争性磋商</w:t>
      </w:r>
    </w:p>
    <w:p>
      <w:pPr>
        <w:pStyle w:val="6"/>
        <w:numPr>
          <w:ilvl w:val="0"/>
          <w:numId w:val="2"/>
        </w:numPr>
        <w:ind w:left="0" w:leftChars="0"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预算金额：</w:t>
      </w:r>
      <w:r>
        <w:rPr>
          <w:rFonts w:hint="eastAsia" w:ascii="仿宋" w:hAnsi="仿宋" w:eastAsia="仿宋" w:cs="仿宋"/>
          <w:color w:val="auto"/>
          <w:spacing w:val="14"/>
          <w:sz w:val="22"/>
          <w:szCs w:val="22"/>
          <w:highlight w:val="none"/>
          <w:lang w:eastAsia="zh-CN"/>
        </w:rPr>
        <w:t>375868.43</w:t>
      </w:r>
      <w:r>
        <w:rPr>
          <w:rFonts w:hint="eastAsia" w:ascii="仿宋" w:hAnsi="仿宋" w:eastAsia="仿宋" w:cs="仿宋"/>
          <w:color w:val="auto"/>
          <w:spacing w:val="14"/>
          <w:sz w:val="22"/>
          <w:szCs w:val="22"/>
          <w:highlight w:val="none"/>
        </w:rPr>
        <w:t>元</w:t>
      </w:r>
      <w:r>
        <w:rPr>
          <w:rFonts w:hint="eastAsia" w:ascii="仿宋" w:hAnsi="仿宋" w:eastAsia="仿宋" w:cs="仿宋"/>
          <w:color w:val="auto"/>
          <w:spacing w:val="14"/>
          <w:sz w:val="22"/>
          <w:szCs w:val="22"/>
          <w:highlight w:val="none"/>
          <w:lang w:val="en-US" w:eastAsia="zh-CN"/>
        </w:rPr>
        <w:t xml:space="preserve">  其中：一标段：150859.63元    二标段：225008.8元</w:t>
      </w:r>
    </w:p>
    <w:tbl>
      <w:tblPr>
        <w:tblStyle w:val="4"/>
        <w:tblpPr w:leftFromText="180" w:rightFromText="180" w:vertAnchor="text" w:horzAnchor="page" w:tblpX="1565" w:tblpY="798"/>
        <w:tblOverlap w:val="never"/>
        <w:tblW w:w="9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4286"/>
        <w:gridCol w:w="1717"/>
        <w:gridCol w:w="1595"/>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序号</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项目名称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计费金额（元）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控制价（元）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控制费率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rPr>
              <w:t>洛阳市普通干线公路安全设施精细化提升工程设计服务项目一标段</w:t>
            </w:r>
            <w:r>
              <w:rPr>
                <w:rFonts w:hint="eastAsia" w:ascii="仿宋" w:hAnsi="仿宋" w:eastAsia="仿宋" w:cs="仿宋"/>
                <w:b/>
                <w:bCs/>
                <w:color w:val="auto"/>
                <w:spacing w:val="14"/>
                <w:sz w:val="22"/>
                <w:szCs w:val="22"/>
                <w:highlight w:val="none"/>
                <w:lang w:eastAsia="zh-CN"/>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color w:val="auto"/>
                <w:spacing w:val="14"/>
                <w:sz w:val="22"/>
                <w:szCs w:val="22"/>
                <w:highlight w:val="none"/>
                <w:lang w:val="en-US" w:eastAsia="zh-CN"/>
              </w:rPr>
              <w:t>150859.63</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G310洛阳境K708+154至 K734十061段公路安全设施精细化提升工程设计服务</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3360000.00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48452.45 </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S237洛阳境K82+203至K91+788段公路安全设施精细化提升工程设计服务</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1280000.00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19388.16 </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S312洛阳境K243+408至Κ265+880段公路安全设施精细化提升工程设计服务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3570000.00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51256.33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S314洛阳境K362+611至K391+026段公路安全设施精细化提升工程设计服务</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2110000.00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31762.70 </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val="en-US" w:eastAsia="zh-CN"/>
              </w:rPr>
              <w:t>洛阳市普通干线公路安全设施精细化提升工程设计服务项目二标段</w:t>
            </w:r>
            <w:r>
              <w:rPr>
                <w:rFonts w:hint="eastAsia" w:ascii="仿宋" w:hAnsi="仿宋" w:eastAsia="仿宋" w:cs="仿宋"/>
                <w:b/>
                <w:bCs/>
                <w:color w:val="auto"/>
                <w:spacing w:val="14"/>
                <w:sz w:val="22"/>
                <w:szCs w:val="22"/>
                <w:highlight w:val="none"/>
                <w:lang w:eastAsia="zh-CN"/>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225008.8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G208洛阳境K1178+971至K1198+483段公路安全设施精细化提升工程设计服务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850000.00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12874.95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G310洛阳境K734+061至K769+001段公路安全设施精细化提升工程设计服务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2800000.00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40975.44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S240洛阳境K55+635至K81+772段公路安全设施精细化提升工程设计服务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1800000.00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27264.60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S310洛阳境K247+702至Κ261+859段公路安全设施精细化提升工程设计服务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570000.00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8633.79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S312洛阳境K265+880至K317+333段公路安全设施精细化提升工程设计服务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7640000.00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102162.14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S317洛阳境Κ494+303至K509+872段公路安全设施精细化提升工程设计服务</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2210000.00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33097.88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合计（元）</w:t>
            </w:r>
          </w:p>
        </w:tc>
        <w:tc>
          <w:tcPr>
            <w:tcW w:w="4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spacing w:val="14"/>
                <w:sz w:val="22"/>
                <w:szCs w:val="22"/>
                <w:highlight w:val="none"/>
                <w:lang w:eastAsia="zh-CN"/>
              </w:rPr>
              <w:t>375868.43</w:t>
            </w:r>
          </w:p>
        </w:tc>
      </w:tr>
    </w:tbl>
    <w:p>
      <w:pPr>
        <w:widowControl/>
        <w:numPr>
          <w:ilvl w:val="0"/>
          <w:numId w:val="0"/>
        </w:numPr>
        <w:ind w:firstLine="496" w:firstLineChars="200"/>
        <w:jc w:val="left"/>
        <w:rPr>
          <w:rFonts w:hint="default"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注：（1）供应商报价总价、分项报价和费率均不可超控制价和控制费率，否则按废标处理。</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5、采购需求（包括但不限于标的的名称、数量、简要技术需求或服务要求等）：</w:t>
      </w:r>
    </w:p>
    <w:p>
      <w:pPr>
        <w:pStyle w:val="6"/>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5.1项目概况：</w:t>
      </w:r>
      <w:r>
        <w:rPr>
          <w:rFonts w:hint="eastAsia" w:ascii="仿宋" w:hAnsi="仿宋" w:eastAsia="仿宋" w:cs="仿宋"/>
          <w:color w:val="auto"/>
          <w:spacing w:val="14"/>
          <w:sz w:val="22"/>
          <w:szCs w:val="22"/>
          <w:highlight w:val="none"/>
          <w:lang w:eastAsia="zh-CN"/>
        </w:rPr>
        <w:t>洛阳市普通干线公路安全设施精细化提升工程设计服务项目，主要包括：</w:t>
      </w:r>
      <w:r>
        <w:rPr>
          <w:rFonts w:hint="eastAsia" w:ascii="仿宋" w:hAnsi="仿宋" w:eastAsia="仿宋" w:cs="仿宋"/>
          <w:color w:val="auto"/>
          <w:spacing w:val="14"/>
          <w:sz w:val="22"/>
          <w:szCs w:val="22"/>
          <w:highlight w:val="none"/>
          <w:lang w:val="en-US" w:eastAsia="zh-CN"/>
        </w:rPr>
        <w:t>一标段：G310洛阳境K708+154至 K734十061段公路安全设施精细化提升工程、S237洛阳境K82+203至K91+788段公路安全设施精细化提升工程、S312洛阳境K243+408至Κ265+880段公路安全设施精细化提升工程、S314洛阳境K362+611至K391+026段公路安全设施精细化提升工程。</w:t>
      </w:r>
    </w:p>
    <w:p>
      <w:pPr>
        <w:pStyle w:val="6"/>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lang w:val="en-US" w:eastAsia="zh-CN"/>
        </w:rPr>
        <w:t>二标段：G208洛阳境K1178+971至K1198+483段公路安全设施精细化提升工程、G310洛阳境K734+061至K769+001段公路安全设施精细化提升工程、S240洛阳境K55+635至K81+772段公路安全设施精细化提升工程、S310洛阳境K247+702至Κ261+859段公路安全设施精细化提升工程、S312洛阳境K265+880至K317+333段公路安全设施精细化提升工程、S317洛阳境Κ494+303至K509+872段公路安全设施精细化提升工程的设计等</w:t>
      </w:r>
      <w:r>
        <w:rPr>
          <w:rFonts w:hint="eastAsia" w:ascii="仿宋" w:hAnsi="仿宋" w:eastAsia="仿宋" w:cs="仿宋"/>
          <w:color w:val="auto"/>
          <w:spacing w:val="14"/>
          <w:sz w:val="22"/>
          <w:szCs w:val="22"/>
          <w:highlight w:val="none"/>
          <w:lang w:eastAsia="zh-CN"/>
        </w:rPr>
        <w:t>。</w:t>
      </w:r>
    </w:p>
    <w:p>
      <w:pPr>
        <w:pStyle w:val="6"/>
        <w:ind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5.2</w:t>
      </w:r>
      <w:r>
        <w:rPr>
          <w:rFonts w:hint="eastAsia" w:ascii="仿宋" w:hAnsi="仿宋" w:eastAsia="仿宋" w:cs="仿宋"/>
          <w:color w:val="auto"/>
          <w:spacing w:val="14"/>
          <w:sz w:val="22"/>
          <w:szCs w:val="22"/>
          <w:highlight w:val="none"/>
          <w:lang w:val="en-US" w:eastAsia="zh-CN"/>
        </w:rPr>
        <w:t>采购</w:t>
      </w:r>
      <w:r>
        <w:rPr>
          <w:rFonts w:hint="eastAsia" w:ascii="仿宋" w:hAnsi="仿宋" w:eastAsia="仿宋" w:cs="仿宋"/>
          <w:color w:val="auto"/>
          <w:spacing w:val="14"/>
          <w:sz w:val="22"/>
          <w:szCs w:val="22"/>
          <w:highlight w:val="none"/>
        </w:rPr>
        <w:t>范围：</w:t>
      </w:r>
      <w:r>
        <w:rPr>
          <w:rFonts w:hint="eastAsia" w:ascii="仿宋" w:hAnsi="仿宋" w:eastAsia="仿宋" w:cs="仿宋"/>
          <w:color w:val="auto"/>
          <w:spacing w:val="14"/>
          <w:sz w:val="22"/>
          <w:szCs w:val="22"/>
          <w:highlight w:val="none"/>
          <w:lang w:val="en-US" w:eastAsia="zh-CN"/>
        </w:rPr>
        <w:t>磋商文件及答疑（若有）范围内的全部内容。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5.3建设地点：洛阳市境内。</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5.4资金来源：</w:t>
      </w:r>
      <w:r>
        <w:rPr>
          <w:rFonts w:hint="eastAsia" w:ascii="仿宋" w:hAnsi="仿宋" w:eastAsia="仿宋" w:cs="仿宋"/>
          <w:color w:val="auto"/>
          <w:spacing w:val="14"/>
          <w:sz w:val="22"/>
          <w:szCs w:val="22"/>
          <w:highlight w:val="none"/>
          <w:lang w:eastAsia="zh-CN"/>
        </w:rPr>
        <w:t>财政资金</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5.5</w:t>
      </w:r>
      <w:r>
        <w:rPr>
          <w:rFonts w:hint="eastAsia" w:ascii="仿宋" w:hAnsi="仿宋" w:eastAsia="仿宋" w:cs="仿宋"/>
          <w:color w:val="auto"/>
          <w:spacing w:val="14"/>
          <w:sz w:val="22"/>
          <w:szCs w:val="22"/>
          <w:highlight w:val="none"/>
          <w:lang w:eastAsia="zh-CN"/>
        </w:rPr>
        <w:t>设计周期：合同签订之日起</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lang w:eastAsia="zh-CN"/>
        </w:rPr>
        <w:t>日历天</w:t>
      </w:r>
      <w:r>
        <w:rPr>
          <w:rFonts w:hint="eastAsia" w:ascii="仿宋" w:hAnsi="仿宋" w:eastAsia="仿宋" w:cs="仿宋"/>
          <w:color w:val="auto"/>
          <w:spacing w:val="14"/>
          <w:sz w:val="22"/>
          <w:szCs w:val="22"/>
          <w:highlight w:val="none"/>
        </w:rPr>
        <w:t>。</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5.6质量要求：</w:t>
      </w:r>
      <w:r>
        <w:rPr>
          <w:rFonts w:hint="eastAsia" w:ascii="仿宋" w:hAnsi="仿宋" w:eastAsia="仿宋" w:cs="仿宋"/>
          <w:color w:val="auto"/>
          <w:spacing w:val="14"/>
          <w:sz w:val="22"/>
          <w:szCs w:val="22"/>
          <w:highlight w:val="none"/>
          <w:lang w:eastAsia="zh-CN"/>
        </w:rPr>
        <w:t>符合国家、行业、地方政府现行有关法律法规及技术规范要求，满足采购人需求</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5.7标段划分：本次招标共</w:t>
      </w:r>
      <w:r>
        <w:rPr>
          <w:rFonts w:hint="eastAsia" w:ascii="仿宋" w:hAnsi="仿宋" w:eastAsia="仿宋" w:cs="仿宋"/>
          <w:color w:val="auto"/>
          <w:spacing w:val="14"/>
          <w:sz w:val="22"/>
          <w:szCs w:val="22"/>
          <w:highlight w:val="none"/>
          <w:lang w:val="en-US" w:eastAsia="zh-CN"/>
        </w:rPr>
        <w:t>二</w:t>
      </w:r>
      <w:r>
        <w:rPr>
          <w:rFonts w:hint="eastAsia" w:ascii="仿宋" w:hAnsi="仿宋" w:eastAsia="仿宋" w:cs="仿宋"/>
          <w:color w:val="auto"/>
          <w:spacing w:val="14"/>
          <w:sz w:val="22"/>
          <w:szCs w:val="22"/>
          <w:highlight w:val="none"/>
        </w:rPr>
        <w:t>个标段。</w:t>
      </w:r>
    </w:p>
    <w:p>
      <w:pPr>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一标段：洛阳市普通干线公路安全设施精细化提升工程设计服务项目一标段</w:t>
      </w:r>
    </w:p>
    <w:p>
      <w:pPr>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二标段：洛阳市普通干线公路安全设施精细化提升工程设计服务项目二标段</w:t>
      </w:r>
    </w:p>
    <w:p>
      <w:pPr>
        <w:ind w:firstLine="249" w:firstLineChars="100"/>
        <w:rPr>
          <w:rFonts w:hint="eastAsia" w:ascii="仿宋" w:hAnsi="仿宋" w:eastAsia="仿宋" w:cs="Times New Roman"/>
          <w:b/>
          <w:bCs/>
          <w:color w:val="auto"/>
          <w:spacing w:val="14"/>
          <w:sz w:val="22"/>
          <w:szCs w:val="22"/>
          <w:highlight w:val="none"/>
          <w:lang w:val="en-US" w:eastAsia="zh-CN" w:bidi="ar-SA"/>
        </w:rPr>
      </w:pPr>
      <w:r>
        <w:rPr>
          <w:rFonts w:hint="eastAsia" w:ascii="仿宋" w:hAnsi="仿宋" w:eastAsia="仿宋" w:cs="Times New Roman"/>
          <w:b/>
          <w:bCs/>
          <w:color w:val="auto"/>
          <w:spacing w:val="14"/>
          <w:sz w:val="22"/>
          <w:szCs w:val="22"/>
          <w:highlight w:val="none"/>
          <w:lang w:val="en-US" w:eastAsia="zh-CN" w:bidi="ar-SA"/>
        </w:rPr>
        <w:t>注：供应商可投任意一个或多个标段，但只能中一个标段。</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6、合同履行期限：合同签订之日起</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日历天。</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7、本项目是否接受联合体投标：否</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8、是否接受进口产品：否。</w:t>
      </w:r>
    </w:p>
    <w:p>
      <w:pPr>
        <w:numPr>
          <w:ilvl w:val="0"/>
          <w:numId w:val="1"/>
        </w:numPr>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申请人资格要求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1、满足《中华人民共和国政府采购法》第二十二条规定；</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2、落实政府采购政策满足的资格要求：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（1）本项目执行节约能源、保护环境、扶持不发达地区和少数民族地区、节能环保产品优先采购等政府采购政策。</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（2）依据洛阳市洛财购【2021】1号文件精神，根据财政部工业和信息化部《政府采购促进中小企业发展管理办法》（财库【2020】46号）的规定，该项目专门面向中小（监狱、残疾人福利性单位）企业采购；</w:t>
      </w:r>
      <w:r>
        <w:rPr>
          <w:rFonts w:hint="eastAsia" w:ascii="仿宋" w:hAnsi="仿宋" w:eastAsia="仿宋" w:cs="仿宋"/>
          <w:b/>
          <w:bCs/>
          <w:color w:val="auto"/>
          <w:spacing w:val="14"/>
          <w:sz w:val="22"/>
          <w:szCs w:val="22"/>
          <w:highlight w:val="none"/>
        </w:rPr>
        <w:t>（须在投标文件中附《中小企业声明函》）。</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根据豫财办[2020]33号文件要求，参加政府采购项目的中小微企业供应商，持中标(成交)通知书可向金融机构申请合同融资。详情请登录河南省政府采购网(http://www.hngp.gov.cn/)，进入网站飘窗或业务指南窗口了解金融机构提供的融资服务内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3、本项目的特定资格要求：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3.1、投标人须按照洛财购[2021]11号文件要求在资格审查环节提供满足相应条件的书面承诺书，在编制投标文件时，按照规定提供《洛阳市政府采购供应商信用承诺函》（详见第七章投标文件格式），不再需要提供以下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1）符合国家相关规定的财务状况报告；</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2）依法缴纳税收的证明材料；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3）依法缴纳社会保障资金的证明材料；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4）具备履行政府采购合同所必需的设备和专业技术能力的证明材料；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5）参加政府采购活动前三年内在经营活动中没有重大违法记录的证明材料；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6）未被列入失信被执行人、重大税收违法案件当事人名单政府采购严重违法失信行为记录名单的证明材料。</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注：招标人有权在签订合同前要求中标人提供相关证明材料以核实中标人承诺事项的真实性。</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3.2、投标人应具有独立承担民事责任的能力，具有有效的营业执照、税务登记证、组织机构代码证（或三证合一、五证合一的营业执照）。</w:t>
      </w:r>
    </w:p>
    <w:p>
      <w:pPr>
        <w:pStyle w:val="3"/>
        <w:ind w:firstLine="496" w:firstLineChars="200"/>
        <w:jc w:val="both"/>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3.3、</w:t>
      </w:r>
      <w:r>
        <w:rPr>
          <w:rFonts w:hint="eastAsia" w:ascii="仿宋" w:hAnsi="仿宋" w:eastAsia="仿宋" w:cs="仿宋"/>
          <w:color w:val="auto"/>
          <w:spacing w:val="14"/>
          <w:sz w:val="22"/>
          <w:szCs w:val="22"/>
          <w:highlight w:val="none"/>
          <w:lang w:val="en-US" w:eastAsia="zh-CN"/>
        </w:rPr>
        <w:t>供应商具备公路行业（公路）专业乙级及以上设计资质。</w:t>
      </w:r>
    </w:p>
    <w:p>
      <w:pPr>
        <w:pStyle w:val="3"/>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3.4、拟派项目负责人须具有相关专业中级及以上职称。（响应文件中提供证书原件扫描件）。</w:t>
      </w:r>
    </w:p>
    <w:p>
      <w:pPr>
        <w:pStyle w:val="3"/>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5</w:t>
      </w:r>
      <w:r>
        <w:rPr>
          <w:rFonts w:hint="eastAsia" w:ascii="仿宋" w:hAnsi="仿宋" w:eastAsia="仿宋" w:cs="仿宋"/>
          <w:color w:val="auto"/>
          <w:spacing w:val="14"/>
          <w:sz w:val="22"/>
          <w:szCs w:val="22"/>
          <w:highlight w:val="none"/>
        </w:rPr>
        <w:t>、本项目采用资格后审。</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三、获取磋商文件</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日，每天上午8:30至12:00，下午14:30至17:30（北京时间，法定节假日除外。）</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3.方式：本项目采用线下获取磋商文件方式；报名时须携带以下资料且满足以下要求：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（1）法定代表人身份证明文件(含法人身份证复印件）或法人授权委托书及被授权人身份证明文件（含法人及被授权人身份证复印件）；（2）营业执照、税务登记证、组织机构代码证或三证合一的营业执照；</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备注：以上资料留复印件1份（复印件需加盖单位公章），法定代表人授权委托书留原件1份。供应商应对报名资料的真实性负责。</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代理机构对报名资料的审验并不作为供应商资格条件的最终认定，供应商应对资料的真实性、合法性负责；开标后，仍将由磋商小组对供应商的资格证明材料进行资格审核，不符合项目资格条件的供应商的投标将被拒绝。</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4.售价：100元，售后不退。</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四、投标截止时间及地点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24</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9</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rPr>
          <w:rFonts w:ascii="仿宋" w:hAnsi="仿宋" w:eastAsia="仿宋" w:cs="仿宋"/>
          <w:color w:val="auto"/>
          <w:spacing w:val="14"/>
          <w:sz w:val="22"/>
          <w:szCs w:val="22"/>
          <w:highlight w:val="none"/>
        </w:rPr>
      </w:pPr>
      <w:r>
        <w:rPr>
          <w:rFonts w:hint="eastAsia" w:ascii="仿宋" w:hAnsi="仿宋" w:eastAsia="仿宋" w:cs="仿宋"/>
          <w:b/>
          <w:bCs/>
          <w:color w:val="auto"/>
          <w:spacing w:val="14"/>
          <w:sz w:val="22"/>
          <w:szCs w:val="22"/>
          <w:highlight w:val="none"/>
        </w:rPr>
        <w:t>五、开标时间及地点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24</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9</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六、发布公告的媒介及招标公告期限</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本次招标公告在《</w:t>
      </w:r>
      <w:r>
        <w:rPr>
          <w:rFonts w:hint="eastAsia" w:ascii="仿宋" w:hAnsi="仿宋" w:eastAsia="仿宋" w:cs="仿宋"/>
          <w:color w:val="auto"/>
          <w:spacing w:val="14"/>
          <w:sz w:val="22"/>
          <w:szCs w:val="22"/>
          <w:highlight w:val="none"/>
          <w:lang w:eastAsia="zh-CN"/>
        </w:rPr>
        <w:t>河南省电子招标投标公共服务平台</w:t>
      </w:r>
      <w:r>
        <w:rPr>
          <w:rFonts w:hint="eastAsia" w:ascii="仿宋" w:hAnsi="仿宋" w:eastAsia="仿宋" w:cs="仿宋"/>
          <w:color w:val="auto"/>
          <w:spacing w:val="14"/>
          <w:sz w:val="22"/>
          <w:szCs w:val="22"/>
          <w:highlight w:val="none"/>
        </w:rPr>
        <w:t>》、《洛阳市政府采购网》、《</w:t>
      </w:r>
      <w:r>
        <w:rPr>
          <w:rFonts w:hint="eastAsia" w:ascii="仿宋" w:hAnsi="仿宋" w:eastAsia="仿宋" w:cs="仿宋"/>
          <w:color w:val="auto"/>
          <w:spacing w:val="14"/>
          <w:sz w:val="22"/>
          <w:szCs w:val="22"/>
          <w:highlight w:val="none"/>
          <w:lang w:eastAsia="zh-CN"/>
        </w:rPr>
        <w:t>洛阳市交通事业发展中心</w:t>
      </w:r>
      <w:r>
        <w:rPr>
          <w:rFonts w:hint="eastAsia" w:ascii="仿宋" w:hAnsi="仿宋" w:eastAsia="仿宋" w:cs="仿宋"/>
          <w:color w:val="auto"/>
          <w:spacing w:val="14"/>
          <w:sz w:val="22"/>
          <w:szCs w:val="22"/>
          <w:highlight w:val="none"/>
        </w:rPr>
        <w:t>》网站上发布。招标公告期限为五个工作日2022年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七、其他补充事宜</w:t>
      </w:r>
    </w:p>
    <w:p>
      <w:pP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pPr>
        <w:pStyle w:val="6"/>
        <w:numPr>
          <w:ilvl w:val="0"/>
          <w:numId w:val="3"/>
        </w:numPr>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凡是对本次招标提出询问，请按照以下方式联系</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1.采购人信息</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洛阳市交通事业发展中心</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地址：洛阳市涧西区南昌路 172 号</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val="en-US" w:eastAsia="zh-CN"/>
        </w:rPr>
        <w:t>孙先生</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val="en-US" w:eastAsia="zh-CN"/>
        </w:rPr>
        <w:t>0379-60665976</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2.采购代理机构信息（如有）</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中陆项目管理有限公司</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地址：</w:t>
      </w:r>
      <w:r>
        <w:rPr>
          <w:rFonts w:hint="eastAsia" w:ascii="仿宋" w:hAnsi="仿宋" w:eastAsia="仿宋" w:cs="仿宋"/>
          <w:color w:val="auto"/>
          <w:spacing w:val="14"/>
          <w:sz w:val="22"/>
          <w:szCs w:val="22"/>
          <w:highlight w:val="none"/>
          <w:lang w:eastAsia="zh-CN"/>
        </w:rPr>
        <w:t>洛阳市洛龙区盛唐至尊20号楼1单元1403室</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eastAsia="zh-CN"/>
        </w:rPr>
        <w:t>杨女士</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eastAsia="zh-CN"/>
        </w:rPr>
        <w:t>0379-60662005</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3.监督部门：洛阳市交通运输局</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eastAsia="zh-CN"/>
        </w:rPr>
        <w:t>监管部门联系人：姬先生</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lang w:eastAsia="zh-CN"/>
        </w:rPr>
        <w:t>监管部门联系方式：0379-63218170</w:t>
      </w:r>
    </w:p>
    <w:p>
      <w:pPr>
        <w:spacing w:line="360" w:lineRule="auto"/>
        <w:rPr>
          <w:color w:val="auto"/>
          <w:highlight w:val="none"/>
          <w:shd w:val="clear" w:color="auto" w:fill="auto"/>
        </w:rPr>
      </w:pPr>
    </w:p>
    <w:p>
      <w:pPr>
        <w:ind w:firstLine="496" w:firstLineChars="200"/>
        <w:jc w:val="right"/>
        <w:rPr>
          <w:rFonts w:ascii="仿宋" w:hAnsi="仿宋" w:eastAsia="仿宋" w:cs="仿宋"/>
          <w:color w:val="auto"/>
          <w:spacing w:val="14"/>
          <w:sz w:val="21"/>
          <w:szCs w:val="21"/>
          <w:highlight w:val="none"/>
        </w:rPr>
      </w:pPr>
      <w:r>
        <w:rPr>
          <w:rFonts w:hint="eastAsia" w:ascii="仿宋" w:hAnsi="仿宋" w:eastAsia="仿宋" w:cs="仿宋"/>
          <w:color w:val="auto"/>
          <w:spacing w:val="14"/>
          <w:sz w:val="22"/>
          <w:szCs w:val="22"/>
          <w:highlight w:val="none"/>
        </w:rPr>
        <w:t>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11</w:t>
      </w:r>
      <w:r>
        <w:rPr>
          <w:rFonts w:hint="eastAsia" w:ascii="仿宋" w:hAnsi="仿宋" w:eastAsia="仿宋" w:cs="仿宋"/>
          <w:color w:val="auto"/>
          <w:spacing w:val="14"/>
          <w:sz w:val="22"/>
          <w:szCs w:val="2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FDF4"/>
    <w:multiLevelType w:val="singleLevel"/>
    <w:tmpl w:val="81F9FDF4"/>
    <w:lvl w:ilvl="0" w:tentative="0">
      <w:start w:val="1"/>
      <w:numFmt w:val="decimal"/>
      <w:suff w:val="nothing"/>
      <w:lvlText w:val="%1、"/>
      <w:lvlJc w:val="left"/>
    </w:lvl>
  </w:abstractNum>
  <w:abstractNum w:abstractNumId="1">
    <w:nsid w:val="D52F2416"/>
    <w:multiLevelType w:val="singleLevel"/>
    <w:tmpl w:val="D52F2416"/>
    <w:lvl w:ilvl="0" w:tentative="0">
      <w:start w:val="8"/>
      <w:numFmt w:val="chineseCounting"/>
      <w:suff w:val="nothing"/>
      <w:lvlText w:val="%1、"/>
      <w:lvlJc w:val="left"/>
      <w:rPr>
        <w:rFonts w:hint="eastAsia"/>
      </w:rPr>
    </w:lvl>
  </w:abstractNum>
  <w:abstractNum w:abstractNumId="2">
    <w:nsid w:val="6156C0AA"/>
    <w:multiLevelType w:val="singleLevel"/>
    <w:tmpl w:val="6156C0AA"/>
    <w:lvl w:ilvl="0" w:tentative="0">
      <w:start w:val="1"/>
      <w:numFmt w:val="chineseCounting"/>
      <w:suff w:val="nothing"/>
      <w:lvlText w:val="%1、"/>
      <w:lvlJc w:val="left"/>
      <w:pPr>
        <w:ind w:left="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YjkyYjIyNTVhYWMyYTg3YzQ1ZTkyNDgwZWQ3ZjkifQ=="/>
  </w:docVars>
  <w:rsids>
    <w:rsidRoot w:val="00000000"/>
    <w:rsid w:val="3482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2022-10-11T07:24:03Z</dcterms:created>
  <dc:creator>此电脑</dc:creator>
  <cp:lastModifiedBy>autism</cp:lastModifiedBy>
  <cp:lastPrinted>2022-10-11T07:24:22Z</cp:lastPrinted>
  <dcterms:modified xsi:type="dcterms:W3CDTF">2022-10-11T07:40:03Z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C95267199C19402DA3ADC0470B69CC2D</vt:lpwstr>
  </property>
</Properties>
</file>