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9F9F9"/>
        <w:spacing w:line="480" w:lineRule="atLeast"/>
        <w:ind w:firstLine="480"/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 xml:space="preserve">洛阳市普通干线公路桥梁预防养护工程设计服务项目 </w:t>
      </w:r>
    </w:p>
    <w:p>
      <w:pPr>
        <w:widowControl/>
        <w:shd w:val="clear" w:color="auto" w:fill="F9F9F9"/>
        <w:spacing w:line="480" w:lineRule="atLeast"/>
        <w:ind w:firstLine="480"/>
        <w:jc w:val="center"/>
        <w:rPr>
          <w:rFonts w:hint="eastAsia" w:ascii="仿宋" w:hAnsi="仿宋" w:eastAsia="仿宋" w:cs="宋体"/>
          <w:b/>
          <w:bCs/>
          <w:color w:val="444444"/>
          <w:kern w:val="0"/>
          <w:sz w:val="18"/>
          <w:szCs w:val="18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成交公告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444444"/>
          <w:kern w:val="0"/>
          <w:sz w:val="24"/>
          <w:szCs w:val="24"/>
        </w:rPr>
        <w:t>一、项目基本情况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仿宋" w:hAnsi="仿宋" w:eastAsia="仿宋" w:cs="宋体"/>
          <w:color w:val="444444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1、采购编号:</w:t>
      </w:r>
      <w:r>
        <w:t xml:space="preserve"> 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eastAsia="zh-CN"/>
        </w:rPr>
        <w:t>ZL22-0923085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ascii="仿宋" w:hAnsi="仿宋" w:eastAsia="仿宋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2、采购项目名称：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eastAsia="zh-CN"/>
        </w:rPr>
        <w:t>洛阳市普通干线公路桥梁预防养护工程设计服务项目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3、采购方式：竞争性磋商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4、招标公告发布日期：2022年9月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val="en-US" w:eastAsia="zh-CN"/>
        </w:rPr>
        <w:t>30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日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5、评审日期：2022年10月1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日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444444"/>
          <w:kern w:val="0"/>
          <w:sz w:val="24"/>
          <w:szCs w:val="24"/>
        </w:rPr>
        <w:t>二、采购项目用途、数量、简要技术要求、合同履行日期：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仿宋" w:hAnsi="仿宋" w:eastAsia="仿宋" w:cs="宋体"/>
          <w:color w:val="444444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1、项目概况：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eastAsia="zh-CN"/>
        </w:rPr>
        <w:t>洛阳市普通干线公路桥梁预防养护工程设计服务项目，主要包括：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val="en-US" w:eastAsia="zh-CN"/>
        </w:rPr>
        <w:t>一标段：洛阳市孟津区G208线黄河特大桥预防性养护工程设计服务（含健康监测系统）、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eastAsia="zh-CN"/>
        </w:rPr>
        <w:t>洛阳市孟津区S240线黄河特大桥健康监测系统设计服务；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val="en-US" w:eastAsia="zh-CN"/>
        </w:rPr>
        <w:t>二标段：洛阳市G310线单寨水库大桥下行预防性养护工程设计服务、洛阳市G310线分离式立交桥下行预防性养护工程设计服务、洛阳市G310线金水河大桥下行预防性养护工程设计服务的设计等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eastAsia="zh-CN"/>
        </w:rPr>
        <w:t>。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ascii="仿宋" w:hAnsi="仿宋" w:eastAsia="仿宋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2、资金来源：财政资金；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仿宋" w:hAnsi="仿宋" w:eastAsia="仿宋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3、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val="en-US" w:eastAsia="zh-CN"/>
        </w:rPr>
        <w:t>采购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范围：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val="en-US" w:eastAsia="zh-CN"/>
        </w:rPr>
        <w:t>磋商文件及答疑（若有）范围内的全部内容。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仿宋" w:hAnsi="仿宋" w:eastAsia="仿宋" w:cs="宋体"/>
          <w:color w:val="444444"/>
          <w:kern w:val="0"/>
          <w:sz w:val="24"/>
          <w:szCs w:val="24"/>
          <w:lang w:eastAsia="zh-CN"/>
        </w:rPr>
      </w:pPr>
      <w:r>
        <w:rPr>
          <w:rFonts w:ascii="仿宋" w:hAnsi="仿宋" w:eastAsia="仿宋" w:cs="宋体"/>
          <w:color w:val="444444"/>
          <w:kern w:val="0"/>
          <w:sz w:val="24"/>
          <w:szCs w:val="24"/>
        </w:rPr>
        <w:t>4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、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eastAsia="zh-CN"/>
        </w:rPr>
        <w:t>设计周期：合同签订之日起10日历天内。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仿宋" w:hAnsi="仿宋" w:eastAsia="仿宋" w:cs="宋体"/>
          <w:color w:val="444444"/>
          <w:kern w:val="0"/>
          <w:sz w:val="24"/>
          <w:szCs w:val="24"/>
        </w:rPr>
      </w:pPr>
      <w:r>
        <w:rPr>
          <w:rFonts w:ascii="仿宋" w:hAnsi="仿宋" w:eastAsia="仿宋" w:cs="宋体"/>
          <w:color w:val="444444"/>
          <w:kern w:val="0"/>
          <w:sz w:val="24"/>
          <w:szCs w:val="24"/>
        </w:rPr>
        <w:t>5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、质量要求：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eastAsia="zh-CN"/>
        </w:rPr>
        <w:t>符合国家、行业、地方政府现行有关法律法规及技术规范要求，满足采购人需求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；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仿宋" w:hAnsi="仿宋" w:eastAsia="仿宋" w:cs="宋体"/>
          <w:color w:val="444444"/>
          <w:kern w:val="0"/>
          <w:sz w:val="24"/>
          <w:szCs w:val="24"/>
        </w:rPr>
      </w:pPr>
      <w:r>
        <w:rPr>
          <w:rFonts w:ascii="仿宋" w:hAnsi="仿宋" w:eastAsia="仿宋" w:cs="宋体"/>
          <w:color w:val="444444"/>
          <w:kern w:val="0"/>
          <w:sz w:val="24"/>
          <w:szCs w:val="24"/>
        </w:rPr>
        <w:t>6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、标段划分：本次招标共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val="en-US" w:eastAsia="zh-CN"/>
        </w:rPr>
        <w:t>二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个标段。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444444"/>
          <w:kern w:val="0"/>
          <w:sz w:val="24"/>
          <w:szCs w:val="24"/>
        </w:rPr>
        <w:t>三、中标情况</w:t>
      </w:r>
    </w:p>
    <w:tbl>
      <w:tblPr>
        <w:tblStyle w:val="5"/>
        <w:tblW w:w="0" w:type="auto"/>
        <w:tblCellSpacing w:w="15" w:type="dxa"/>
        <w:tblInd w:w="0" w:type="dxa"/>
        <w:shd w:val="clear" w:color="auto" w:fill="F9F9F9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5"/>
        <w:gridCol w:w="773"/>
        <w:gridCol w:w="2328"/>
        <w:gridCol w:w="2268"/>
        <w:gridCol w:w="1884"/>
        <w:gridCol w:w="504"/>
        <w:gridCol w:w="1176"/>
        <w:gridCol w:w="216"/>
        <w:gridCol w:w="984"/>
        <w:gridCol w:w="140"/>
      </w:tblGrid>
      <w:tr>
        <w:tblPrEx>
          <w:shd w:val="clear" w:color="auto" w:fill="F9F9F9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5" w:type="dxa"/>
          <w:trHeight w:val="90" w:hRule="atLeast"/>
          <w:tblCellSpacing w:w="15" w:type="dxa"/>
        </w:trPr>
        <w:tc>
          <w:tcPr>
            <w:tcW w:w="3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07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spacing w:val="15"/>
                <w:kern w:val="0"/>
                <w:sz w:val="24"/>
                <w:szCs w:val="24"/>
                <w:shd w:val="clear" w:color="auto" w:fill="FFFFFF"/>
              </w:rPr>
              <w:t>采购内容</w:t>
            </w:r>
          </w:p>
        </w:tc>
        <w:tc>
          <w:tcPr>
            <w:tcW w:w="22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spacing w:val="15"/>
                <w:kern w:val="0"/>
                <w:sz w:val="24"/>
                <w:szCs w:val="24"/>
                <w:shd w:val="clear" w:color="auto" w:fill="FFFFFF"/>
              </w:rPr>
              <w:t>供应商名称</w:t>
            </w:r>
          </w:p>
        </w:tc>
        <w:tc>
          <w:tcPr>
            <w:tcW w:w="235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spacing w:val="15"/>
                <w:kern w:val="0"/>
                <w:sz w:val="24"/>
                <w:szCs w:val="24"/>
                <w:shd w:val="clear" w:color="auto" w:fill="FFFFFF"/>
              </w:rPr>
              <w:t>地址</w:t>
            </w:r>
          </w:p>
        </w:tc>
        <w:tc>
          <w:tcPr>
            <w:tcW w:w="136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spacing w:val="15"/>
                <w:kern w:val="0"/>
                <w:sz w:val="24"/>
                <w:szCs w:val="24"/>
                <w:shd w:val="clear" w:color="auto" w:fill="FFFFFF"/>
              </w:rPr>
              <w:t>成交金额</w:t>
            </w:r>
          </w:p>
        </w:tc>
        <w:tc>
          <w:tcPr>
            <w:tcW w:w="9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spacing w:val="15"/>
                <w:kern w:val="0"/>
                <w:sz w:val="24"/>
                <w:szCs w:val="24"/>
                <w:shd w:val="clear" w:color="auto" w:fill="FFFFFF"/>
              </w:rPr>
              <w:t>单位</w:t>
            </w:r>
          </w:p>
        </w:tc>
      </w:tr>
      <w:tr>
        <w:tblPrEx>
          <w:shd w:val="clear" w:color="auto" w:fill="F9F9F9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5" w:type="dxa"/>
          <w:trHeight w:val="1170" w:hRule="atLeast"/>
          <w:tblCellSpacing w:w="15" w:type="dxa"/>
        </w:trPr>
        <w:tc>
          <w:tcPr>
            <w:tcW w:w="3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val="en-US" w:eastAsia="zh-CN"/>
              </w:rPr>
              <w:t>洛阳市孟津区G208线黄河特大桥预防性养护工程设计服务（含健康监测系统）、</w:t>
            </w: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eastAsia="zh-CN"/>
              </w:rPr>
              <w:t>洛阳市孟津区S240线黄河特大桥健康监测系统设计服务；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</w:rPr>
              <w:t>河南省交通勘察设计有限公司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</w:rPr>
              <w:t>郑州市陇海中路70号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val="en-US" w:eastAsia="zh-CN"/>
              </w:rPr>
              <w:t>236124.77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spacing w:val="15"/>
                <w:kern w:val="0"/>
                <w:sz w:val="24"/>
                <w:szCs w:val="24"/>
                <w:shd w:val="clear" w:color="auto" w:fill="FFFFFF"/>
              </w:rPr>
              <w:t>元</w:t>
            </w:r>
          </w:p>
        </w:tc>
      </w:tr>
      <w:tr>
        <w:tblPrEx>
          <w:shd w:val="clear" w:color="auto" w:fill="F9F9F9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15" w:type="dxa"/>
        </w:trPr>
        <w:tc>
          <w:tcPr>
            <w:tcW w:w="3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2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spacing w:val="15"/>
                <w:kern w:val="0"/>
                <w:sz w:val="24"/>
                <w:szCs w:val="24"/>
                <w:shd w:val="clear" w:color="auto" w:fill="FFFFFF"/>
              </w:rPr>
              <w:t>名称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</w:rPr>
              <w:t>服务范围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</w:rPr>
              <w:t>服务要求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</w:rPr>
              <w:t>服务时间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</w:rPr>
              <w:t>服务标准</w:t>
            </w:r>
          </w:p>
        </w:tc>
      </w:tr>
      <w:tr>
        <w:tblPrEx>
          <w:shd w:val="clear" w:color="auto" w:fill="F9F9F9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1" w:hRule="atLeast"/>
          <w:tblCellSpacing w:w="15" w:type="dxa"/>
        </w:trPr>
        <w:tc>
          <w:tcPr>
            <w:tcW w:w="3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val="en-US" w:eastAsia="zh-CN"/>
              </w:rPr>
              <w:t>洛阳市普通干线公路桥梁预防养护工程设计服务项目一标段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val="en-US" w:eastAsia="zh-CN"/>
              </w:rPr>
              <w:t>磋商文件及答疑（若有）范围内的全部内容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val="en-US" w:eastAsia="zh-CN"/>
              </w:rPr>
              <w:t>符合国家、行业、地方政府现行有关法律法规及技术规范要求，满足采购人需求；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val="en-US" w:eastAsia="zh-CN"/>
              </w:rPr>
              <w:t>合同签订之日起10日历天。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shd w:val="clear" w:color="auto" w:fill="FFFFFF"/>
              </w:rPr>
              <w:t>具体要求详见磋商文件</w:t>
            </w:r>
          </w:p>
        </w:tc>
      </w:tr>
      <w:tr>
        <w:tblPrEx>
          <w:shd w:val="clear" w:color="auto" w:fill="F9F9F9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5" w:type="dxa"/>
          <w:trHeight w:val="930" w:hRule="atLeast"/>
          <w:tblCellSpacing w:w="15" w:type="dxa"/>
        </w:trPr>
        <w:tc>
          <w:tcPr>
            <w:tcW w:w="3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07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spacing w:val="15"/>
                <w:kern w:val="0"/>
                <w:sz w:val="24"/>
                <w:szCs w:val="24"/>
                <w:shd w:val="clear" w:color="auto" w:fill="FFFFFF"/>
              </w:rPr>
              <w:t>采购内容</w:t>
            </w:r>
          </w:p>
        </w:tc>
        <w:tc>
          <w:tcPr>
            <w:tcW w:w="22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spacing w:val="15"/>
                <w:kern w:val="0"/>
                <w:sz w:val="24"/>
                <w:szCs w:val="24"/>
                <w:shd w:val="clear" w:color="auto" w:fill="FFFFFF"/>
              </w:rPr>
              <w:t>供应商名称</w:t>
            </w:r>
          </w:p>
        </w:tc>
        <w:tc>
          <w:tcPr>
            <w:tcW w:w="235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spacing w:val="15"/>
                <w:kern w:val="0"/>
                <w:sz w:val="24"/>
                <w:szCs w:val="24"/>
                <w:shd w:val="clear" w:color="auto" w:fill="FFFFFF"/>
              </w:rPr>
              <w:t>地址</w:t>
            </w:r>
          </w:p>
        </w:tc>
        <w:tc>
          <w:tcPr>
            <w:tcW w:w="136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spacing w:val="15"/>
                <w:kern w:val="0"/>
                <w:sz w:val="24"/>
                <w:szCs w:val="24"/>
                <w:shd w:val="clear" w:color="auto" w:fill="FFFFFF"/>
              </w:rPr>
              <w:t>成交金额</w:t>
            </w:r>
          </w:p>
        </w:tc>
        <w:tc>
          <w:tcPr>
            <w:tcW w:w="9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spacing w:val="15"/>
                <w:kern w:val="0"/>
                <w:sz w:val="24"/>
                <w:szCs w:val="24"/>
                <w:shd w:val="clear" w:color="auto" w:fill="FFFFFF"/>
              </w:rPr>
              <w:t>单位</w:t>
            </w:r>
          </w:p>
        </w:tc>
      </w:tr>
      <w:tr>
        <w:tblPrEx>
          <w:shd w:val="clear" w:color="auto" w:fill="F9F9F9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5" w:type="dxa"/>
          <w:trHeight w:val="1170" w:hRule="atLeast"/>
          <w:tblCellSpacing w:w="15" w:type="dxa"/>
        </w:trPr>
        <w:tc>
          <w:tcPr>
            <w:tcW w:w="3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val="en-US" w:eastAsia="zh-CN" w:bidi="ar-SA"/>
              </w:rPr>
              <w:t>洛阳市G310线单寨水库大桥下行预防性养护工程设计服务、洛阳市G310线分离式立交桥下行预防性养护工程设计服务、洛阳市G310线金水河大桥下行预防性养护工程设计服务的设计等。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val="en-US" w:eastAsia="zh-CN"/>
              </w:rPr>
              <w:t xml:space="preserve">华设设计集团股份有限公司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val="en-US" w:eastAsia="zh-CN"/>
              </w:rPr>
              <w:t>南京市秦淮区紫云大道9号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val="en-US" w:eastAsia="zh-CN"/>
              </w:rPr>
              <w:t xml:space="preserve">71500.00 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spacing w:val="15"/>
                <w:kern w:val="0"/>
                <w:sz w:val="24"/>
                <w:szCs w:val="24"/>
                <w:shd w:val="clear" w:color="auto" w:fill="FFFFFF"/>
              </w:rPr>
              <w:t>元</w:t>
            </w:r>
          </w:p>
        </w:tc>
      </w:tr>
      <w:tr>
        <w:tblPrEx>
          <w:shd w:val="clear" w:color="auto" w:fill="F9F9F9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</w:trPr>
        <w:tc>
          <w:tcPr>
            <w:tcW w:w="3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spacing w:val="15"/>
                <w:kern w:val="0"/>
                <w:sz w:val="24"/>
                <w:szCs w:val="24"/>
                <w:shd w:val="clear" w:color="auto" w:fill="FFFFFF"/>
              </w:rPr>
              <w:t>名称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</w:rPr>
              <w:t>服务范围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</w:rPr>
              <w:t>服务要求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</w:rPr>
              <w:t>服务时间</w:t>
            </w:r>
          </w:p>
        </w:tc>
        <w:tc>
          <w:tcPr>
            <w:tcW w:w="12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</w:rPr>
              <w:t>服务标准</w:t>
            </w:r>
          </w:p>
        </w:tc>
      </w:tr>
      <w:tr>
        <w:tblPrEx>
          <w:shd w:val="clear" w:color="auto" w:fill="F9F9F9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8" w:hRule="atLeast"/>
          <w:tblCellSpacing w:w="15" w:type="dxa"/>
        </w:trPr>
        <w:tc>
          <w:tcPr>
            <w:tcW w:w="3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val="en-US" w:eastAsia="zh-CN"/>
              </w:rPr>
              <w:t xml:space="preserve">洛阳市普通干线公路桥梁预防养护工程设计服务项目二标段 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val="en-US" w:eastAsia="zh-CN"/>
              </w:rPr>
              <w:t>磋商文件及答疑（若有）范围内的全部内容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val="en-US" w:eastAsia="zh-CN"/>
              </w:rPr>
              <w:t>符合国家、行业、地方政府现行有关法律法规及技术规范要求，满足采购人需求；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val="en-US" w:eastAsia="zh-CN"/>
              </w:rPr>
              <w:t>合同签订之日起10日历天。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shd w:val="clear" w:color="auto" w:fill="FFFFFF"/>
              </w:rPr>
              <w:t>具体要求详见磋商文件</w:t>
            </w:r>
          </w:p>
        </w:tc>
      </w:tr>
    </w:tbl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仿宋" w:hAnsi="仿宋" w:eastAsia="仿宋" w:cs="宋体"/>
          <w:b/>
          <w:bCs/>
          <w:color w:val="444444"/>
          <w:kern w:val="0"/>
          <w:sz w:val="24"/>
          <w:szCs w:val="24"/>
        </w:rPr>
      </w:pP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444444"/>
          <w:kern w:val="0"/>
          <w:sz w:val="24"/>
          <w:szCs w:val="24"/>
        </w:rPr>
        <w:t>四、评审专家名单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仿宋" w:hAnsi="仿宋" w:eastAsia="仿宋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 xml:space="preserve">尉玲玲、 赵红恩 、 王利峰 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444444"/>
          <w:kern w:val="0"/>
          <w:sz w:val="24"/>
          <w:szCs w:val="24"/>
        </w:rPr>
        <w:t>五、代理服务收费标准及金额：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收费标准：代理费用收取标准参照财政局洛财购〔2019〕3号文标准优惠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%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以现金或转账的方式向采购代理机构一次性支付。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收费金额：2700.00元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444444"/>
          <w:kern w:val="0"/>
          <w:sz w:val="24"/>
          <w:szCs w:val="24"/>
        </w:rPr>
        <w:t>六、成交公告发布的媒介及成交公告期限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本次成交公告同时在《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eastAsia="zh-CN"/>
        </w:rPr>
        <w:t>中国招标投标公共服务平台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》、《洛阳市政府采购网》、《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eastAsia="zh-CN"/>
        </w:rPr>
        <w:t>洛阳市交通事业发展中心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》</w:t>
      </w:r>
      <w:bookmarkStart w:id="0" w:name="_GoBack"/>
      <w:bookmarkEnd w:id="0"/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上发布。成交公告期限为1个工作日。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444444"/>
          <w:kern w:val="0"/>
          <w:sz w:val="24"/>
          <w:szCs w:val="24"/>
        </w:rPr>
        <w:t>七、其他补充事宜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供应商对成交结果有异议的，应在本成交公告发布之日后7个工作日内，由法定代表人或其授权代表携带本人身份证件（原件和复印件）以书面形式向采购代理机构一次性提交质疑函原件及相关证明材料(法人签字盖章并加盖单位公章)。逾期未提交或未按照要求提交的质疑函将不予受理。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444444"/>
          <w:kern w:val="0"/>
          <w:sz w:val="24"/>
          <w:szCs w:val="24"/>
        </w:rPr>
        <w:t>八、凡对本次公告内容提出询问，请按以下方式联系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1．</w:t>
      </w:r>
      <w:r>
        <w:rPr>
          <w:rFonts w:hint="eastAsia" w:ascii="仿宋" w:hAnsi="仿宋" w:eastAsia="仿宋" w:cs="宋体"/>
          <w:color w:val="444444"/>
          <w:spacing w:val="15"/>
          <w:kern w:val="0"/>
          <w:sz w:val="24"/>
          <w:szCs w:val="24"/>
        </w:rPr>
        <w:t>采购人信息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仿宋" w:hAnsi="仿宋" w:eastAsia="仿宋" w:cs="宋体"/>
          <w:color w:val="444444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名称：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eastAsia="zh-CN"/>
        </w:rPr>
        <w:t>洛阳市交通事业发展中心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地址：洛阳市涧西区南昌路</w:t>
      </w:r>
      <w:r>
        <w:rPr>
          <w:rFonts w:ascii="Calibri" w:hAnsi="Calibri" w:eastAsia="仿宋" w:cs="Calibri"/>
          <w:color w:val="444444"/>
          <w:kern w:val="0"/>
          <w:sz w:val="24"/>
          <w:szCs w:val="24"/>
        </w:rPr>
        <w:t> 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172 号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联系人：孙先生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仿宋" w:hAnsi="仿宋" w:eastAsia="仿宋" w:cs="宋体"/>
          <w:color w:val="444444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联系方式：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val="en-US" w:eastAsia="zh-CN"/>
        </w:rPr>
        <w:t>0379-60665976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2．采购代理机构信息（如有）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名</w:t>
      </w:r>
      <w:r>
        <w:rPr>
          <w:rFonts w:ascii="Calibri" w:hAnsi="Calibri" w:eastAsia="仿宋" w:cs="Calibri"/>
          <w:color w:val="444444"/>
          <w:kern w:val="0"/>
          <w:sz w:val="24"/>
          <w:szCs w:val="24"/>
        </w:rPr>
        <w:t>  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称：中陆项目管理有限公司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地</w:t>
      </w:r>
      <w:r>
        <w:rPr>
          <w:rFonts w:ascii="Calibri" w:hAnsi="Calibri" w:eastAsia="仿宋" w:cs="Calibri"/>
          <w:color w:val="444444"/>
          <w:kern w:val="0"/>
          <w:sz w:val="24"/>
          <w:szCs w:val="24"/>
        </w:rPr>
        <w:t>  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址：洛阳市洛龙区盛唐至尊20号楼1单元1403室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联系人：杨女士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电</w:t>
      </w:r>
      <w:r>
        <w:rPr>
          <w:rFonts w:ascii="Calibri" w:hAnsi="Calibri" w:eastAsia="仿宋" w:cs="Calibri"/>
          <w:color w:val="444444"/>
          <w:kern w:val="0"/>
          <w:sz w:val="24"/>
          <w:szCs w:val="24"/>
        </w:rPr>
        <w:t>  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话：0379-60662005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邮箱：zhongluguanli@qq.com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3.监督部门：洛阳市交通运输局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监管部门联系人：姬先生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监管部门联系方式：0379-63218170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NiZDQ4ZDQ4NDc0NzM2OTE5NTExY2YzMjNkMTI3OGEifQ=="/>
  </w:docVars>
  <w:rsids>
    <w:rsidRoot w:val="00A603A9"/>
    <w:rsid w:val="00680EEC"/>
    <w:rsid w:val="00A603A9"/>
    <w:rsid w:val="00AC4CF3"/>
    <w:rsid w:val="00B0148B"/>
    <w:rsid w:val="00C64729"/>
    <w:rsid w:val="144852FA"/>
    <w:rsid w:val="1E8B14EC"/>
    <w:rsid w:val="440F6F8F"/>
    <w:rsid w:val="4AF97731"/>
    <w:rsid w:val="56A9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sz w:val="24"/>
      <w:szCs w:val="24"/>
    </w:rPr>
  </w:style>
  <w:style w:type="paragraph" w:customStyle="1" w:styleId="3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*正文"/>
    <w:basedOn w:val="1"/>
    <w:next w:val="1"/>
    <w:qFormat/>
    <w:uiPriority w:val="0"/>
    <w:pPr>
      <w:widowControl/>
      <w:ind w:firstLine="482"/>
    </w:pPr>
    <w:rPr>
      <w:rFonts w:ascii="微软雅黑" w:hAnsi="微软雅黑" w:eastAsia="微软雅黑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1404</Words>
  <Characters>1546</Characters>
  <Lines>10</Lines>
  <Paragraphs>2</Paragraphs>
  <TotalTime>0</TotalTime>
  <ScaleCrop>false</ScaleCrop>
  <LinksUpToDate>false</LinksUpToDate>
  <CharactersWithSpaces>1564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2022-10-14T00:20:00Z</dcterms:created>
  <dc:creator>祁 先亚</dc:creator>
  <cp:lastModifiedBy>autism</cp:lastModifiedBy>
  <dcterms:modified xsi:type="dcterms:W3CDTF">2022-10-19T03:26:38Z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638EB3B9BBC94963ADB4C92918BAA9F6</vt:lpwstr>
  </property>
</Properties>
</file>