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left="0" w:leftChars="0" w:firstLine="0" w:firstLineChars="0"/>
        <w:jc w:val="cente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pP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2022年洛阳市第二批普通干线公路养护项目交（竣）工验收质量检测服务项目</w:t>
      </w:r>
    </w:p>
    <w:p>
      <w:pPr>
        <w:pStyle w:val="8"/>
        <w:ind w:left="0" w:leftChars="0" w:firstLine="0" w:firstLineChars="0"/>
        <w:jc w:val="cente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pP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成交公告</w:t>
      </w:r>
      <w:bookmarkStart w:id="0" w:name="_GoBack"/>
      <w:bookmarkEnd w:id="0"/>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一、项目基本情况</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1、采购编号：HNDN-2022-0920号</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2、项目名称：2022年洛阳市第二批普通干线公路养护项目交（竣）工验收质量检测服务项目</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3、采购方式：竞争性磋商</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4、磋商公告发布日期：2022年9月26日</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5、评审日期：2022年10月13日</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二、成交情况</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成交供应商名称：河南交院工程技术集团有限公司</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地址：郑州市二七区航海中路165号</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成交金额：270300.00元</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服务期：自接到采购人检测通知之日起30日历天内</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宋体" w:hAnsi="宋体" w:eastAsia="宋体" w:cs="宋体"/>
          <w:color w:val="auto"/>
          <w:sz w:val="24"/>
          <w:szCs w:val="24"/>
          <w:shd w:val="clear" w:color="auto" w:fill="FFFFFF"/>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质量要求：竣（交）工验收质量检测服务应按照《公路工程竣（交）工验收办法与实施细则》《公路工程质量鉴定办法》《公路养护工程质量检验评定标准》等相关规范中的项目和质量监督机构认为需要增加的检测、复测项目进行检测，包括实体质量、外观质量及内业资料审查等；配合采购人完成养护工程项目的各项相关检测服务等；</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三、评审专家名单</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1056" w:firstLineChars="33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魏强（组长）、杨竹卿、雎慧民</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四、代理服务费</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本次招标代理服务费由成交人在领取成交通知书前按照洛阳市市级政府采购代理服务费支付标准优惠百分之十向代理机构支付。</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五、成交公告发布的媒介及成交公告期限</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本次成交公告在《中国招标投标公共服务平台》、《河南省电子招标投标公共服务平台》、《洛阳市公路事业发展中心》上发布。成交公告期限为1个工作日。</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六、其他补充事宜</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各有关当事人对成交结果有异议的，可以在成交公告发布之日起七个工作日内，以书面形式向采购代理机构提出质疑(加盖单位公章且法人签字)，由法定代表人或其授权代表携带企业营业执照复印件（加盖公章）及本人身份证件（原件及复印件）一并提交（邮寄、传真件不予受理），并以质疑函接受确认日期作为受理时间。</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七、凡是对本次招标提出询问，请按照以下方式联系</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1.采购人信息</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名称：洛阳市公路事业发展中心</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地址：河南省洛阳市涧西区南昌路172号</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联系人：孙先生</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联系方式：0379-63205236</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2.采购代理机构信息（如有）</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名称：河南达诺工程咨询服务有限公司</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 xml:space="preserve">地址：中国（河南）自由贸易试验区洛阳片区高新区河洛路65号一幢501室 </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w:t>
      </w:r>
      <w:r>
        <w:rPr>
          <w:rFonts w:hint="eastAsia" w:ascii="仿宋" w:hAnsi="仿宋" w:eastAsia="仿宋" w:cs="仿宋"/>
          <w:i w:val="0"/>
          <w:caps w:val="0"/>
          <w:color w:val="auto"/>
          <w:spacing w:val="0"/>
          <w:kern w:val="0"/>
          <w:sz w:val="32"/>
          <w:szCs w:val="32"/>
          <w:highlight w:val="none"/>
          <w:lang w:val="zh-CN" w:eastAsia="zh-CN" w:bidi="ar"/>
        </w:rPr>
        <w:t>李女士</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联系方式：0379-62903158</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3.项目联系方式</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w:t>
      </w:r>
      <w:r>
        <w:rPr>
          <w:rFonts w:hint="eastAsia" w:ascii="仿宋" w:hAnsi="仿宋" w:eastAsia="仿宋" w:cs="仿宋"/>
          <w:i w:val="0"/>
          <w:caps w:val="0"/>
          <w:color w:val="auto"/>
          <w:spacing w:val="0"/>
          <w:kern w:val="0"/>
          <w:sz w:val="32"/>
          <w:szCs w:val="32"/>
          <w:highlight w:val="none"/>
          <w:lang w:val="zh-CN" w:eastAsia="zh-CN" w:bidi="ar"/>
        </w:rPr>
        <w:t>李女士</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联系方式：0379-62903158</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4.监管部门、联系人和联系方式：</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监管部门：洛阳市交通运输局</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监督部门联系人：姬先生</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监管部门联系方式：0379-63218170</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yM2MwMDM4OGQ2Y2FhNzY0YzEzNmIxMzQ4MDQ5MjMifQ=="/>
  </w:docVars>
  <w:rsids>
    <w:rsidRoot w:val="5DB76D19"/>
    <w:rsid w:val="13AD63A8"/>
    <w:rsid w:val="17AF606D"/>
    <w:rsid w:val="39891711"/>
    <w:rsid w:val="40CD5A52"/>
    <w:rsid w:val="4B8746BC"/>
    <w:rsid w:val="5DB76D19"/>
    <w:rsid w:val="65D93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正文 A"/>
    <w:next w:val="2"/>
    <w:qFormat/>
    <w:uiPriority w:val="0"/>
    <w:pPr>
      <w:framePr w:wrap="around" w:vAnchor="margin" w:hAnchor="text" w:y="1"/>
      <w:spacing w:line="360" w:lineRule="auto"/>
      <w:ind w:firstLine="200"/>
      <w:jc w:val="both"/>
    </w:pPr>
    <w:rPr>
      <w:rFonts w:ascii="Times New Roman" w:hAnsi="Times New Roman" w:eastAsia="Arial Unicode MS" w:cs="Arial Unicode MS"/>
      <w:color w:val="000000"/>
      <w:kern w:val="2"/>
      <w:sz w:val="21"/>
      <w:szCs w:val="21"/>
      <w:lang w:val="en-US" w:eastAsia="zh-CN" w:bidi="ar-SA"/>
    </w:rPr>
  </w:style>
  <w:style w:type="paragraph" w:customStyle="1" w:styleId="7">
    <w:name w:val="样式1"/>
    <w:basedOn w:val="1"/>
    <w:qFormat/>
    <w:uiPriority w:val="0"/>
    <w:pPr>
      <w:jc w:val="left"/>
    </w:pPr>
    <w:rPr>
      <w:rFonts w:ascii="楷体" w:hAnsi="楷体" w:eastAsia="楷体" w:cs="楷体"/>
      <w:sz w:val="22"/>
      <w:szCs w:val="22"/>
      <w:lang w:val="zh-CN" w:bidi="zh-CN"/>
    </w:rPr>
  </w:style>
  <w:style w:type="paragraph" w:customStyle="1" w:styleId="8">
    <w:name w:val="标题_0"/>
    <w:basedOn w:val="9"/>
    <w:next w:val="9"/>
    <w:qFormat/>
    <w:uiPriority w:val="0"/>
    <w:pPr>
      <w:widowControl/>
      <w:spacing w:before="240" w:after="60" w:line="360" w:lineRule="auto"/>
      <w:ind w:firstLine="200" w:firstLineChars="200"/>
      <w:jc w:val="center"/>
      <w:outlineLvl w:val="0"/>
    </w:pPr>
    <w:rPr>
      <w:rFonts w:ascii="Cambria" w:hAnsi="Cambria"/>
      <w:b/>
      <w:bCs/>
      <w:sz w:val="32"/>
      <w:szCs w:val="32"/>
    </w:rPr>
  </w:style>
  <w:style w:type="paragraph" w:customStyle="1" w:styleId="9">
    <w:name w:val="正文_1_0"/>
    <w:next w:val="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
    <w:name w:val="正文文本缩进_1"/>
    <w:basedOn w:val="9"/>
    <w:unhideWhenUsed/>
    <w:qFormat/>
    <w:uiPriority w:val="0"/>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customStyle="1" w:styleId="11">
    <w:name w:val="普通(网站)_0"/>
    <w:basedOn w:val="12"/>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customStyle="1" w:styleId="12">
    <w:name w:val="正文_2_0"/>
    <w:next w:val="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正文文本_1"/>
    <w:basedOn w:val="9"/>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14">
    <w:name w:val="*正文_0_0"/>
    <w:basedOn w:val="15"/>
    <w:next w:val="15"/>
    <w:qFormat/>
    <w:uiPriority w:val="0"/>
    <w:pPr>
      <w:widowControl/>
      <w:ind w:firstLine="482"/>
    </w:pPr>
    <w:rPr>
      <w:rFonts w:ascii="微软雅黑" w:hAnsi="微软雅黑" w:eastAsia="微软雅黑"/>
      <w:kern w:val="0"/>
      <w:szCs w:val="20"/>
    </w:rPr>
  </w:style>
  <w:style w:type="paragraph" w:customStyle="1" w:styleId="15">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
    <w:name w:val="正文_2"/>
    <w:next w:val="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正文文本_2"/>
    <w:basedOn w:val="16"/>
    <w:next w:val="18"/>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18">
    <w:name w:val="正文文本 2_1"/>
    <w:basedOn w:val="16"/>
    <w:next w:val="17"/>
    <w:unhideWhenUsed/>
    <w:qFormat/>
    <w:uiPriority w:val="0"/>
    <w:pPr>
      <w:spacing w:after="120" w:line="480" w:lineRule="auto"/>
    </w:pPr>
    <w:rPr>
      <w:rFonts w:ascii="Times New Roman" w:hAnsi="Times New Roman"/>
      <w:szCs w:val="24"/>
    </w:rPr>
  </w:style>
  <w:style w:type="paragraph" w:customStyle="1" w:styleId="19">
    <w:name w:val="普通(网站)_1"/>
    <w:basedOn w:val="20"/>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customStyle="1" w:styleId="20">
    <w:name w:val="正文_2_1"/>
    <w:next w:val="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
    <w:name w:val="正文文本_0_0"/>
    <w:basedOn w:val="20"/>
    <w:next w:val="22"/>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22">
    <w:name w:val="Default_1"/>
    <w:next w:val="2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898</Words>
  <Characters>994</Characters>
  <Lines>0</Lines>
  <Paragraphs>0</Paragraphs>
  <TotalTime>2</TotalTime>
  <ScaleCrop>false</ScaleCrop>
  <LinksUpToDate>false</LinksUpToDate>
  <CharactersWithSpaces>995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2022-08-16T02:18:00Z</dcterms:created>
  <dc:creator>NTKO</dc:creator>
  <cp:lastModifiedBy>Administrator</cp:lastModifiedBy>
  <dcterms:modified xsi:type="dcterms:W3CDTF">2022-10-13T08:13:31Z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022F71E21BE84773B728AB062012CB8F</vt:lpwstr>
  </property>
</Properties>
</file>