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S315郑卢线宜阳县城至洛宁界段改建工程水土保持监测验收服务项目</w:t>
      </w:r>
    </w:p>
    <w:p>
      <w:pPr>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—竞争性磋商公告</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S315郑卢线宜阳县城至洛宁界段改建工程水土保持监测验收服务项目采购</w:t>
      </w:r>
      <w:r>
        <w:rPr>
          <w:rFonts w:hint="eastAsia" w:ascii="仿宋" w:hAnsi="仿宋" w:eastAsia="仿宋" w:cs="仿宋"/>
          <w:color w:val="auto"/>
          <w:spacing w:val="14"/>
        </w:rPr>
        <w:t>项目</w:t>
      </w:r>
      <w:r>
        <w:rPr>
          <w:rFonts w:hint="eastAsia" w:ascii="仿宋" w:hAnsi="仿宋" w:eastAsia="仿宋" w:cs="仿宋"/>
          <w:color w:val="auto"/>
          <w:spacing w:val="14"/>
          <w:u w:val="none"/>
        </w:rPr>
        <w:t>的潜在</w:t>
      </w:r>
      <w:r>
        <w:rPr>
          <w:rFonts w:hint="eastAsia" w:ascii="仿宋" w:hAnsi="仿宋" w:eastAsia="仿宋" w:cs="仿宋"/>
          <w:color w:val="auto"/>
          <w:spacing w:val="14"/>
          <w:u w:val="none"/>
          <w:lang w:val="en-US" w:eastAsia="zh-CN"/>
        </w:rPr>
        <w:t>供应商</w:t>
      </w:r>
      <w:r>
        <w:rPr>
          <w:rFonts w:hint="eastAsia" w:ascii="仿宋" w:hAnsi="仿宋" w:eastAsia="仿宋" w:cs="仿宋"/>
          <w:color w:val="auto"/>
          <w:spacing w:val="14"/>
          <w:u w:val="none"/>
        </w:rPr>
        <w:t>应在</w:t>
      </w:r>
      <w:r>
        <w:rPr>
          <w:rFonts w:hint="eastAsia" w:ascii="仿宋" w:hAnsi="仿宋" w:eastAsia="仿宋" w:cs="仿宋"/>
          <w:color w:val="auto"/>
          <w:spacing w:val="14"/>
          <w:u w:val="none"/>
          <w:lang w:val="en-US" w:eastAsia="zh-CN"/>
        </w:rPr>
        <w:t>洛阳市涧西区河洛路建业华阳峰渡1-1821</w:t>
      </w:r>
      <w:r>
        <w:rPr>
          <w:rFonts w:hint="eastAsia" w:ascii="仿宋" w:hAnsi="仿宋" w:eastAsia="仿宋" w:cs="仿宋"/>
          <w:color w:val="auto"/>
          <w:spacing w:val="14"/>
          <w:u w:val="none"/>
        </w:rPr>
        <w:t>获取</w:t>
      </w:r>
      <w:r>
        <w:rPr>
          <w:rFonts w:hint="eastAsia" w:ascii="仿宋" w:hAnsi="仿宋" w:eastAsia="仿宋" w:cs="仿宋"/>
          <w:color w:val="auto"/>
          <w:spacing w:val="14"/>
          <w:u w:val="none"/>
          <w:lang w:eastAsia="zh-CN"/>
        </w:rPr>
        <w:t>竞争性磋商</w:t>
      </w:r>
      <w:r>
        <w:rPr>
          <w:rFonts w:hint="eastAsia" w:ascii="仿宋" w:hAnsi="仿宋" w:eastAsia="仿宋" w:cs="仿宋"/>
          <w:color w:val="auto"/>
          <w:spacing w:val="14"/>
          <w:u w:val="none"/>
        </w:rPr>
        <w:t>文件，并于202</w:t>
      </w:r>
      <w:r>
        <w:rPr>
          <w:rFonts w:hint="eastAsia" w:ascii="仿宋" w:hAnsi="仿宋" w:eastAsia="仿宋" w:cs="仿宋"/>
          <w:color w:val="auto"/>
          <w:spacing w:val="14"/>
          <w:u w:val="none"/>
          <w:lang w:val="en-US" w:eastAsia="zh-CN"/>
        </w:rPr>
        <w:t>2</w:t>
      </w:r>
      <w:r>
        <w:rPr>
          <w:rFonts w:hint="eastAsia" w:ascii="仿宋" w:hAnsi="仿宋" w:eastAsia="仿宋" w:cs="仿宋"/>
          <w:color w:val="auto"/>
          <w:spacing w:val="14"/>
          <w:u w:val="none"/>
        </w:rPr>
        <w:t>年</w:t>
      </w:r>
      <w:r>
        <w:rPr>
          <w:rFonts w:hint="eastAsia" w:ascii="仿宋" w:hAnsi="仿宋" w:eastAsia="仿宋" w:cs="仿宋"/>
          <w:color w:val="auto"/>
          <w:spacing w:val="14"/>
          <w:u w:val="none"/>
          <w:lang w:val="en-US" w:eastAsia="zh-CN"/>
        </w:rPr>
        <w:t>10</w:t>
      </w:r>
      <w:r>
        <w:rPr>
          <w:rFonts w:hint="eastAsia" w:ascii="仿宋" w:hAnsi="仿宋" w:eastAsia="仿宋" w:cs="仿宋"/>
          <w:color w:val="auto"/>
          <w:spacing w:val="14"/>
          <w:u w:val="none"/>
        </w:rPr>
        <w:t>月</w:t>
      </w:r>
      <w:r>
        <w:rPr>
          <w:rFonts w:hint="eastAsia" w:ascii="仿宋" w:hAnsi="仿宋" w:eastAsia="仿宋" w:cs="仿宋"/>
          <w:color w:val="auto"/>
          <w:spacing w:val="14"/>
          <w:u w:val="none"/>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00</w:t>
      </w:r>
      <w:r>
        <w:rPr>
          <w:rFonts w:hint="eastAsia" w:ascii="仿宋" w:hAnsi="仿宋" w:eastAsia="仿宋" w:cs="仿宋"/>
          <w:color w:val="auto"/>
          <w:spacing w:val="14"/>
        </w:rPr>
        <w:t>分（北京时间）前递交响应文件。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一、项目基本情况</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rPr>
      </w:pPr>
      <w:r>
        <w:rPr>
          <w:rFonts w:hint="eastAsia" w:ascii="仿宋" w:hAnsi="仿宋" w:eastAsia="仿宋" w:cs="仿宋"/>
          <w:color w:val="auto"/>
          <w:spacing w:val="14"/>
        </w:rPr>
        <w:t>1、项目编号：</w:t>
      </w:r>
      <w:r>
        <w:rPr>
          <w:rFonts w:hint="eastAsia" w:ascii="仿宋" w:hAnsi="仿宋" w:eastAsia="仿宋" w:cs="仿宋"/>
          <w:color w:val="auto"/>
          <w:spacing w:val="14"/>
          <w:lang w:val="en-US" w:eastAsia="zh-CN"/>
        </w:rPr>
        <w:t>ZCZB-F-2022-062</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2、项目名称：</w:t>
      </w:r>
      <w:r>
        <w:rPr>
          <w:rFonts w:hint="eastAsia" w:ascii="仿宋" w:hAnsi="仿宋" w:eastAsia="仿宋" w:cs="仿宋"/>
          <w:color w:val="auto"/>
          <w:spacing w:val="14"/>
          <w:lang w:val="en-US" w:eastAsia="zh-CN"/>
        </w:rPr>
        <w:t>S315郑卢线宜阳县城至洛宁界段改建工程水土保持监测验收服务项目</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3、采购方式：竞争性</w:t>
      </w:r>
      <w:r>
        <w:rPr>
          <w:rFonts w:hint="eastAsia" w:ascii="仿宋" w:hAnsi="仿宋" w:eastAsia="仿宋" w:cs="仿宋"/>
          <w:color w:val="auto"/>
          <w:spacing w:val="14"/>
          <w:lang w:eastAsia="zh-CN"/>
        </w:rPr>
        <w:t>磋商</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4、预算金额：</w:t>
      </w:r>
      <w:r>
        <w:rPr>
          <w:rFonts w:hint="eastAsia" w:ascii="仿宋" w:hAnsi="仿宋" w:eastAsia="仿宋" w:cs="仿宋"/>
          <w:color w:val="auto"/>
          <w:spacing w:val="14"/>
          <w:lang w:val="en-US" w:eastAsia="zh-CN"/>
        </w:rPr>
        <w:t xml:space="preserve"> 329554.00 </w:t>
      </w:r>
      <w:r>
        <w:rPr>
          <w:rFonts w:hint="eastAsia" w:ascii="仿宋" w:hAnsi="仿宋" w:eastAsia="仿宋" w:cs="仿宋"/>
          <w:color w:val="auto"/>
          <w:spacing w:val="14"/>
        </w:rPr>
        <w:t>元</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804" w:firstLineChars="300"/>
        <w:textAlignment w:val="auto"/>
        <w:rPr>
          <w:rFonts w:hint="eastAsia" w:ascii="仿宋" w:hAnsi="仿宋" w:eastAsia="仿宋" w:cs="仿宋"/>
          <w:color w:val="auto"/>
          <w:spacing w:val="14"/>
        </w:rPr>
      </w:pPr>
      <w:r>
        <w:rPr>
          <w:rFonts w:hint="eastAsia" w:ascii="仿宋" w:hAnsi="仿宋" w:eastAsia="仿宋" w:cs="仿宋"/>
          <w:color w:val="auto"/>
          <w:spacing w:val="14"/>
        </w:rPr>
        <w:t>最高限价：</w:t>
      </w:r>
      <w:r>
        <w:rPr>
          <w:rFonts w:hint="eastAsia" w:ascii="仿宋" w:hAnsi="仿宋" w:eastAsia="仿宋" w:cs="仿宋"/>
          <w:color w:val="auto"/>
          <w:spacing w:val="14"/>
          <w:lang w:val="en-US" w:eastAsia="zh-CN"/>
        </w:rPr>
        <w:t xml:space="preserve">  329554.00</w:t>
      </w:r>
      <w:r>
        <w:rPr>
          <w:rFonts w:hint="eastAsia" w:ascii="仿宋" w:hAnsi="仿宋" w:eastAsia="仿宋" w:cs="仿宋"/>
          <w:color w:val="auto"/>
          <w:spacing w:val="14"/>
        </w:rPr>
        <w:t>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51"/>
        <w:gridCol w:w="4631"/>
        <w:gridCol w:w="166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序号</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包号</w:t>
            </w:r>
          </w:p>
        </w:tc>
        <w:tc>
          <w:tcPr>
            <w:tcW w:w="463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包名称</w:t>
            </w:r>
          </w:p>
        </w:tc>
        <w:tc>
          <w:tcPr>
            <w:tcW w:w="1669"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包预算（元）</w:t>
            </w:r>
          </w:p>
        </w:tc>
        <w:tc>
          <w:tcPr>
            <w:tcW w:w="192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4631"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lang w:val="en-US" w:eastAsia="zh-CN"/>
              </w:rPr>
              <w:t>S315郑卢线宜阳县城至洛宁界段改建工程水土保持监测验收服务项目</w:t>
            </w:r>
          </w:p>
        </w:tc>
        <w:tc>
          <w:tcPr>
            <w:tcW w:w="1669"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val="en-US" w:eastAsia="zh-CN"/>
              </w:rPr>
              <w:t xml:space="preserve"> 329554.00</w:t>
            </w:r>
          </w:p>
        </w:tc>
        <w:tc>
          <w:tcPr>
            <w:tcW w:w="1922"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val="en-US" w:eastAsia="zh-CN"/>
              </w:rPr>
              <w:t xml:space="preserve"> 329554.00</w:t>
            </w:r>
          </w:p>
        </w:tc>
      </w:tr>
    </w:tbl>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5、采购需求（包括但不限于标的的名称、数量、简要技术需求或服务要求等）：</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①项目概况：</w:t>
      </w:r>
      <w:r>
        <w:rPr>
          <w:rFonts w:hint="eastAsia" w:ascii="仿宋" w:hAnsi="仿宋" w:eastAsia="仿宋" w:cs="仿宋"/>
          <w:color w:val="auto"/>
          <w:spacing w:val="14"/>
          <w:lang w:val="en-US" w:eastAsia="zh-CN"/>
        </w:rPr>
        <w:t>S315郑卢线宜阳县城至洛宁界段改建工程水土保持监测验收服务项目</w:t>
      </w:r>
      <w:r>
        <w:rPr>
          <w:rFonts w:hint="eastAsia" w:ascii="仿宋" w:hAnsi="仿宋" w:eastAsia="仿宋" w:cs="仿宋"/>
          <w:color w:val="auto"/>
          <w:spacing w:val="14"/>
        </w:rPr>
        <w:t>，主要内容包括</w:t>
      </w:r>
      <w:r>
        <w:rPr>
          <w:rFonts w:hint="eastAsia" w:ascii="仿宋" w:hAnsi="仿宋" w:eastAsia="仿宋" w:cs="仿宋"/>
          <w:color w:val="auto"/>
          <w:spacing w:val="14"/>
          <w:lang w:val="en-US" w:eastAsia="zh-CN"/>
        </w:rPr>
        <w:t>S315郑卢线宜阳县城至洛宁界段改建工</w:t>
      </w:r>
      <w:r>
        <w:rPr>
          <w:rFonts w:hint="eastAsia" w:ascii="仿宋" w:hAnsi="仿宋" w:eastAsia="仿宋" w:cs="仿宋"/>
          <w:color w:val="auto"/>
          <w:spacing w:val="14"/>
          <w:sz w:val="21"/>
          <w:szCs w:val="21"/>
          <w:lang w:val="en-US" w:eastAsia="zh-CN"/>
        </w:rPr>
        <w:t>程</w:t>
      </w:r>
      <w:r>
        <w:rPr>
          <w:rFonts w:hint="eastAsia" w:ascii="仿宋" w:hAnsi="仿宋" w:eastAsia="仿宋" w:cs="仿宋"/>
          <w:color w:val="auto"/>
          <w:spacing w:val="14"/>
        </w:rPr>
        <w:t>水土保持监测及报告编制、季报、水土保持设施验收及报告编制，接受</w:t>
      </w:r>
      <w:r>
        <w:rPr>
          <w:rFonts w:hint="eastAsia" w:ascii="仿宋" w:hAnsi="仿宋" w:eastAsia="仿宋" w:cs="仿宋"/>
          <w:color w:val="auto"/>
          <w:spacing w:val="14"/>
          <w:lang w:eastAsia="zh-CN"/>
        </w:rPr>
        <w:t>相关</w:t>
      </w:r>
      <w:r>
        <w:rPr>
          <w:rFonts w:hint="eastAsia" w:ascii="仿宋" w:hAnsi="仿宋" w:eastAsia="仿宋" w:cs="仿宋"/>
          <w:color w:val="auto"/>
          <w:spacing w:val="14"/>
        </w:rPr>
        <w:t>主管部门的监督检查，最终该项目的水土保持设施验收取得相</w:t>
      </w:r>
      <w:r>
        <w:rPr>
          <w:rFonts w:hint="eastAsia" w:ascii="仿宋" w:hAnsi="仿宋" w:eastAsia="仿宋" w:cs="仿宋"/>
          <w:color w:val="auto"/>
          <w:spacing w:val="14"/>
          <w:lang w:eastAsia="zh-CN"/>
        </w:rPr>
        <w:t>关</w:t>
      </w:r>
      <w:r>
        <w:rPr>
          <w:rFonts w:hint="eastAsia" w:ascii="仿宋" w:hAnsi="仿宋" w:eastAsia="仿宋" w:cs="仿宋"/>
          <w:color w:val="auto"/>
          <w:spacing w:val="14"/>
        </w:rPr>
        <w:t>主管部门审查通过并备案；具体内容详见采购文件；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②招标范围：</w:t>
      </w:r>
      <w:r>
        <w:rPr>
          <w:rFonts w:hint="eastAsia" w:ascii="仿宋" w:hAnsi="仿宋" w:eastAsia="仿宋" w:cs="仿宋"/>
          <w:color w:val="auto"/>
          <w:spacing w:val="14"/>
          <w:lang w:val="en-US" w:eastAsia="zh-CN"/>
        </w:rPr>
        <w:t>S315郑卢线宜阳县城至洛宁界段改建工程水土保持监测验收服务项目</w:t>
      </w:r>
      <w:r>
        <w:rPr>
          <w:rFonts w:hint="eastAsia" w:ascii="仿宋" w:hAnsi="仿宋" w:eastAsia="仿宋" w:cs="仿宋"/>
          <w:color w:val="auto"/>
          <w:spacing w:val="14"/>
        </w:rPr>
        <w:t>,包括</w:t>
      </w:r>
      <w:r>
        <w:rPr>
          <w:rFonts w:hint="eastAsia" w:ascii="仿宋" w:hAnsi="仿宋" w:eastAsia="仿宋" w:cs="仿宋"/>
          <w:color w:val="auto"/>
          <w:spacing w:val="14"/>
          <w:lang w:val="en-US" w:eastAsia="zh-CN"/>
        </w:rPr>
        <w:t>S315郑卢线宜阳县城至洛宁界段改建工程的</w:t>
      </w:r>
      <w:r>
        <w:rPr>
          <w:rFonts w:hint="eastAsia" w:ascii="仿宋" w:hAnsi="仿宋" w:eastAsia="仿宋" w:cs="仿宋"/>
          <w:color w:val="auto"/>
          <w:spacing w:val="14"/>
        </w:rPr>
        <w:t>水保监测、水保设施竣工验收服务；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③资金来源：财政资金；</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④项目地点：</w:t>
      </w:r>
      <w:r>
        <w:rPr>
          <w:rFonts w:hint="eastAsia" w:ascii="仿宋" w:hAnsi="仿宋" w:eastAsia="仿宋" w:cs="仿宋"/>
          <w:color w:val="auto"/>
          <w:spacing w:val="14"/>
          <w:lang w:eastAsia="zh-CN"/>
        </w:rPr>
        <w:t>采购人指定地点</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⑤服务周期：自签订合同之日起至完成合同规定的全部工作,且通过对该项目的水土保持验收备案完成之日止；</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⑥质量要求：水土保持监测符合《生产建设项目水土保持监测与评价标准》GB/T51240-2018及《水土保持监测技术规程》（SL277-2002），水土保持设施验收符合生产建设项目水土保持设施验收技术规程GB/T22490-2016及开发建设项目水土保持设施验收管理办法（2015年12月16日水利部令第47号修改）；</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⑦本次采购共1个包；</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6、合同履行期限：同服务周期；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7、本项目是否接受联合体投标：否；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8、是否接受进口产品：否。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二、申请人资格要求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1、满足《中华人民共和国政府采购法》第二十二条规定；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2、落实政府采购政策满足的资格要求：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①本项目专门面向中小微（监狱、残疾人福利性单位）企业；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②本项目执行节约能源、保护环境、扶持不发达地区和少数民族地区、节能环保产品优先采购等政府采购政策。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3、本项目的特定资格要求：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①供应商应具有独立承担民事责任的能力，具有有效的营业执照；（响应文件中附上述材料的复印件并加盖公章。）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②供应商拟派项目负责人须具有水利相关专业中级及以上技术职称；（响应文件中附上述材料的复印件并加盖公章。）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根据《洛阳市财政局关于推行政府采购信用承诺制的通知》（洛财购【2021】11号），在政府采购活动中，供应商须提供满足相应条件的书面承诺函，以及违背承诺自愿承担相关责任的承诺。（投标文件中须附《洛阳市政府采购供应商信用承诺函》，格式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a</w:t>
      </w:r>
      <w:r>
        <w:rPr>
          <w:rFonts w:hint="eastAsia" w:ascii="仿宋" w:hAnsi="仿宋" w:eastAsia="仿宋" w:cs="仿宋"/>
          <w:color w:val="auto"/>
          <w:spacing w:val="14"/>
        </w:rPr>
        <w:t>、本项目资格审查方式为资格后审。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b</w:t>
      </w:r>
      <w:r>
        <w:rPr>
          <w:rFonts w:hint="eastAsia" w:ascii="仿宋" w:hAnsi="仿宋" w:eastAsia="仿宋" w:cs="仿宋"/>
          <w:color w:val="auto"/>
          <w:spacing w:val="14"/>
        </w:rPr>
        <w:t>、供应商在投标时,按照规定提供相关承诺函（详见招标文件中投标文件格式）。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c</w:t>
      </w:r>
      <w:r>
        <w:rPr>
          <w:rFonts w:hint="eastAsia" w:ascii="仿宋" w:hAnsi="仿宋" w:eastAsia="仿宋" w:cs="仿宋"/>
          <w:color w:val="auto"/>
          <w:spacing w:val="14"/>
        </w:rPr>
        <w:t>、采购人有权在签订合同前要求投标人提供相关证明材料以核实中标人承诺事项的真实性。</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④</w:t>
      </w:r>
      <w:r>
        <w:rPr>
          <w:rFonts w:hint="eastAsia" w:ascii="仿宋" w:hAnsi="仿宋" w:eastAsia="仿宋" w:cs="仿宋"/>
          <w:color w:val="auto"/>
          <w:spacing w:val="14"/>
        </w:rPr>
        <w:t>单位负责人为同一人或者存在直接控股、管理关系的不同供应商，不得同时参加本次磋商；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⑤</w:t>
      </w:r>
      <w:r>
        <w:rPr>
          <w:rFonts w:hint="eastAsia" w:ascii="仿宋" w:hAnsi="仿宋" w:eastAsia="仿宋" w:cs="仿宋"/>
          <w:color w:val="auto"/>
          <w:spacing w:val="14"/>
        </w:rPr>
        <w:t>本次采购不接受联合体；</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注：本次采购实行资格后审，资格审查的具体要求见</w:t>
      </w:r>
      <w:r>
        <w:rPr>
          <w:rFonts w:hint="eastAsia" w:ascii="仿宋" w:hAnsi="仿宋" w:eastAsia="仿宋" w:cs="仿宋"/>
          <w:color w:val="auto"/>
          <w:spacing w:val="14"/>
          <w:lang w:eastAsia="zh-CN"/>
        </w:rPr>
        <w:t>竞争性磋商</w:t>
      </w:r>
      <w:r>
        <w:rPr>
          <w:rFonts w:hint="eastAsia" w:ascii="仿宋" w:hAnsi="仿宋" w:eastAsia="仿宋" w:cs="仿宋"/>
          <w:color w:val="auto"/>
          <w:spacing w:val="14"/>
        </w:rPr>
        <w:t>文件，资格后审不合格的供应商的响应文件将按废标处理。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三、获取采购文件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11</w:t>
      </w:r>
      <w:r>
        <w:rPr>
          <w:rFonts w:hint="eastAsia" w:ascii="仿宋" w:hAnsi="仿宋" w:eastAsia="仿宋" w:cs="仿宋"/>
          <w:color w:val="auto"/>
          <w:spacing w:val="14"/>
        </w:rPr>
        <w:t>日，每天上午0</w:t>
      </w:r>
      <w:r>
        <w:rPr>
          <w:rFonts w:hint="eastAsia" w:ascii="仿宋" w:hAnsi="仿宋" w:eastAsia="仿宋" w:cs="仿宋"/>
          <w:color w:val="auto"/>
          <w:spacing w:val="14"/>
          <w:lang w:val="en-US" w:eastAsia="zh-CN"/>
        </w:rPr>
        <w:t>8</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0至12:00，下午1</w:t>
      </w:r>
      <w:r>
        <w:rPr>
          <w:rFonts w:hint="eastAsia" w:ascii="仿宋" w:hAnsi="仿宋" w:eastAsia="仿宋" w:cs="仿宋"/>
          <w:color w:val="auto"/>
          <w:spacing w:val="14"/>
          <w:lang w:val="en-US" w:eastAsia="zh-CN"/>
        </w:rPr>
        <w:t>4</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0至18:</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0（北京时间，法定节假日除外。）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2.地点：</w:t>
      </w:r>
      <w:r>
        <w:rPr>
          <w:rFonts w:hint="eastAsia" w:ascii="仿宋" w:hAnsi="仿宋" w:eastAsia="仿宋" w:cs="仿宋"/>
          <w:color w:val="auto"/>
          <w:spacing w:val="14"/>
          <w:lang w:val="en-US" w:eastAsia="zh-CN"/>
        </w:rPr>
        <w:t>洛阳市涧西区河洛路建业华阳峰渡1-1821</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3.方式：</w:t>
      </w:r>
      <w:r>
        <w:rPr>
          <w:rFonts w:hint="eastAsia" w:ascii="仿宋" w:hAnsi="仿宋" w:eastAsia="仿宋" w:cs="仿宋"/>
          <w:color w:val="auto"/>
          <w:spacing w:val="14"/>
          <w:lang w:val="en-US" w:eastAsia="zh-CN"/>
        </w:rPr>
        <w:t>现场获取；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携带本单位</w:t>
      </w:r>
      <w:r>
        <w:rPr>
          <w:rFonts w:hint="eastAsia" w:ascii="仿宋" w:hAnsi="仿宋" w:eastAsia="仿宋" w:cs="仿宋"/>
          <w:color w:val="auto"/>
          <w:spacing w:val="14"/>
          <w:lang w:eastAsia="zh-CN"/>
        </w:rPr>
        <w:t>加盖公章</w:t>
      </w:r>
      <w:r>
        <w:rPr>
          <w:rFonts w:hint="eastAsia" w:ascii="仿宋" w:hAnsi="仿宋" w:eastAsia="仿宋" w:cs="仿宋"/>
          <w:color w:val="auto"/>
          <w:spacing w:val="14"/>
          <w:lang w:val="en-US" w:eastAsia="zh-CN"/>
        </w:rPr>
        <w:t>的</w:t>
      </w:r>
      <w:r>
        <w:rPr>
          <w:rFonts w:hint="eastAsia" w:ascii="仿宋" w:hAnsi="仿宋" w:eastAsia="仿宋" w:cs="仿宋"/>
          <w:color w:val="auto"/>
          <w:spacing w:val="14"/>
        </w:rPr>
        <w:t>营业执照</w:t>
      </w:r>
      <w:r>
        <w:rPr>
          <w:rFonts w:hint="eastAsia" w:ascii="仿宋" w:hAnsi="仿宋" w:eastAsia="仿宋" w:cs="仿宋"/>
          <w:color w:val="auto"/>
          <w:spacing w:val="14"/>
          <w:lang w:eastAsia="zh-CN"/>
        </w:rPr>
        <w:t>复印件</w:t>
      </w:r>
      <w:r>
        <w:rPr>
          <w:rFonts w:hint="eastAsia" w:ascii="仿宋" w:hAnsi="仿宋" w:eastAsia="仿宋" w:cs="仿宋"/>
          <w:color w:val="auto"/>
          <w:spacing w:val="14"/>
        </w:rPr>
        <w:t>、供应商法定代表人的身份证明及身份证或法定代表人签名并加盖单位公章的授权委托书及被授权人的身份证。</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4.售价：竞争性</w:t>
      </w:r>
      <w:r>
        <w:rPr>
          <w:rFonts w:hint="eastAsia" w:ascii="仿宋" w:hAnsi="仿宋" w:eastAsia="仿宋" w:cs="仿宋"/>
          <w:color w:val="auto"/>
          <w:spacing w:val="14"/>
          <w:lang w:eastAsia="zh-CN"/>
        </w:rPr>
        <w:t>磋商</w:t>
      </w:r>
      <w:r>
        <w:rPr>
          <w:rFonts w:hint="eastAsia" w:ascii="仿宋" w:hAnsi="仿宋" w:eastAsia="仿宋" w:cs="仿宋"/>
          <w:color w:val="auto"/>
          <w:spacing w:val="14"/>
        </w:rPr>
        <w:t>文件</w:t>
      </w:r>
      <w:r>
        <w:rPr>
          <w:rFonts w:hint="eastAsia" w:ascii="仿宋" w:hAnsi="仿宋" w:eastAsia="仿宋" w:cs="仿宋"/>
          <w:color w:val="auto"/>
          <w:spacing w:val="14"/>
          <w:lang w:val="en-US" w:eastAsia="zh-CN"/>
        </w:rPr>
        <w:t>1</w:t>
      </w:r>
      <w:r>
        <w:rPr>
          <w:rFonts w:hint="eastAsia" w:ascii="仿宋" w:hAnsi="仿宋" w:eastAsia="仿宋" w:cs="仿宋"/>
          <w:color w:val="auto"/>
          <w:spacing w:val="14"/>
        </w:rPr>
        <w:t>00元人民币/套，售</w:t>
      </w:r>
      <w:r>
        <w:rPr>
          <w:rFonts w:hint="eastAsia" w:ascii="仿宋" w:hAnsi="仿宋" w:eastAsia="仿宋" w:cs="仿宋"/>
          <w:color w:val="auto"/>
          <w:spacing w:val="14"/>
          <w:lang w:val="en-US" w:eastAsia="zh-CN"/>
        </w:rPr>
        <w:t>后</w:t>
      </w:r>
      <w:r>
        <w:rPr>
          <w:rFonts w:hint="eastAsia" w:ascii="仿宋" w:hAnsi="仿宋" w:eastAsia="仿宋" w:cs="仿宋"/>
          <w:color w:val="auto"/>
          <w:spacing w:val="14"/>
        </w:rPr>
        <w:t>不退。</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四、响应文件提交</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00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2.地点：洛阳市</w:t>
      </w:r>
      <w:r>
        <w:rPr>
          <w:rFonts w:hint="eastAsia" w:ascii="仿宋" w:hAnsi="仿宋" w:eastAsia="仿宋" w:cs="仿宋"/>
          <w:color w:val="auto"/>
          <w:spacing w:val="14"/>
          <w:lang w:val="en-US" w:eastAsia="zh-CN"/>
        </w:rPr>
        <w:t>涧西区河洛路建业华阳峰渡1-1811</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五、响应文件开启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00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2.地点：洛阳市</w:t>
      </w:r>
      <w:r>
        <w:rPr>
          <w:rFonts w:hint="eastAsia" w:ascii="仿宋" w:hAnsi="仿宋" w:eastAsia="仿宋" w:cs="仿宋"/>
          <w:color w:val="auto"/>
          <w:spacing w:val="14"/>
          <w:lang w:val="en-US" w:eastAsia="zh-CN"/>
        </w:rPr>
        <w:t>涧西区河洛路建业华阳峰渡1-1811</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六、发布公告的媒介及招标公告期限</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1072" w:firstLineChars="400"/>
        <w:textAlignment w:val="auto"/>
        <w:rPr>
          <w:rFonts w:hint="eastAsia" w:ascii="仿宋" w:hAnsi="仿宋" w:eastAsia="仿宋" w:cs="仿宋"/>
          <w:color w:val="auto"/>
          <w:spacing w:val="14"/>
        </w:rPr>
      </w:pPr>
      <w:r>
        <w:rPr>
          <w:rFonts w:hint="eastAsia" w:ascii="仿宋" w:hAnsi="仿宋" w:eastAsia="仿宋" w:cs="仿宋"/>
          <w:color w:val="auto"/>
          <w:spacing w:val="14"/>
        </w:rPr>
        <w:t>本次招标公告在《河南省电子招标投标公共服务平台》、《中国招标投标公共服务平台》和《</w:t>
      </w:r>
      <w:r>
        <w:rPr>
          <w:rFonts w:hint="eastAsia" w:ascii="仿宋" w:hAnsi="仿宋" w:eastAsia="仿宋" w:cs="仿宋"/>
          <w:color w:val="auto"/>
          <w:spacing w:val="14"/>
          <w:lang w:eastAsia="zh-CN"/>
        </w:rPr>
        <w:t>洛阳市交通事业发展中心</w:t>
      </w:r>
      <w:r>
        <w:rPr>
          <w:rFonts w:hint="eastAsia" w:ascii="仿宋" w:hAnsi="仿宋" w:eastAsia="仿宋" w:cs="仿宋"/>
          <w:color w:val="auto"/>
          <w:spacing w:val="14"/>
        </w:rPr>
        <w:t>》上发布。招标公告期限为</w:t>
      </w:r>
      <w:r>
        <w:rPr>
          <w:rFonts w:hint="eastAsia" w:ascii="仿宋" w:hAnsi="仿宋" w:eastAsia="仿宋" w:cs="仿宋"/>
          <w:color w:val="auto"/>
          <w:spacing w:val="14"/>
          <w:lang w:eastAsia="zh-CN"/>
        </w:rPr>
        <w:t>五</w:t>
      </w:r>
      <w:r>
        <w:rPr>
          <w:rFonts w:hint="eastAsia" w:ascii="仿宋" w:hAnsi="仿宋" w:eastAsia="仿宋" w:cs="仿宋"/>
          <w:color w:val="auto"/>
          <w:spacing w:val="14"/>
        </w:rPr>
        <w:t>个工作日202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11</w:t>
      </w:r>
      <w:r>
        <w:rPr>
          <w:rFonts w:hint="eastAsia" w:ascii="仿宋" w:hAnsi="仿宋" w:eastAsia="仿宋" w:cs="仿宋"/>
          <w:color w:val="auto"/>
          <w:spacing w:val="14"/>
        </w:rPr>
        <w:t>日。</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七、其他补充事宜</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供应商在参与本项目招标采购活动期间应及时关注本网站获取相关澄清或变更等信息。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八、凡是对本次招标提出询问，请按照以下方式联系</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1.采购人信息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名称：洛阳市</w:t>
      </w:r>
      <w:r>
        <w:rPr>
          <w:rFonts w:hint="eastAsia" w:ascii="仿宋" w:hAnsi="仿宋" w:eastAsia="仿宋" w:cs="仿宋"/>
          <w:color w:val="auto"/>
          <w:spacing w:val="14"/>
          <w:lang w:val="en-US" w:eastAsia="zh-CN"/>
        </w:rPr>
        <w:t>交通</w:t>
      </w:r>
      <w:r>
        <w:rPr>
          <w:rFonts w:hint="eastAsia" w:ascii="仿宋" w:hAnsi="仿宋" w:eastAsia="仿宋" w:cs="仿宋"/>
          <w:color w:val="auto"/>
          <w:spacing w:val="14"/>
        </w:rPr>
        <w:t>事业发展中心</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地址：洛阳市涧西区南昌路172号</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联系人：吕先生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联系方式：0379-63251289</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2.采购代理机构信息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名称：</w:t>
      </w:r>
      <w:r>
        <w:rPr>
          <w:rFonts w:hint="eastAsia" w:ascii="仿宋" w:hAnsi="仿宋" w:eastAsia="仿宋" w:cs="仿宋"/>
          <w:color w:val="auto"/>
          <w:spacing w:val="14"/>
          <w:lang w:eastAsia="zh-CN"/>
        </w:rPr>
        <w:t>中灿工程管理咨询有限公司</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地址：</w:t>
      </w:r>
      <w:bookmarkStart w:id="0" w:name="_GoBack"/>
      <w:r>
        <w:rPr>
          <w:rFonts w:hint="eastAsia" w:ascii="仿宋" w:hAnsi="仿宋" w:eastAsia="仿宋" w:cs="仿宋"/>
          <w:color w:val="auto"/>
          <w:spacing w:val="14"/>
          <w:lang w:eastAsia="zh-CN"/>
        </w:rPr>
        <w:t>洛阳市涧西区河洛路建业华阳峰渡1-1812</w:t>
      </w:r>
      <w:bookmarkEnd w:id="0"/>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3.项目联系方式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项目联系人：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rPr>
      </w:pPr>
    </w:p>
    <w:p>
      <w:pPr>
        <w:pStyle w:val="9"/>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rPr>
      </w:pPr>
      <w:r>
        <w:rPr>
          <w:rFonts w:hint="eastAsia" w:ascii="仿宋" w:hAnsi="仿宋" w:eastAsia="仿宋" w:cs="仿宋"/>
          <w:color w:val="auto"/>
          <w:spacing w:val="14"/>
        </w:rPr>
        <w:t>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29</w:t>
      </w:r>
      <w:r>
        <w:rPr>
          <w:rFonts w:hint="eastAsia" w:ascii="仿宋" w:hAnsi="仿宋" w:eastAsia="仿宋" w:cs="仿宋"/>
          <w:color w:val="auto"/>
          <w:spacing w:val="1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s>
  <w:rsids>
    <w:rsidRoot w:val="00000000"/>
    <w:rsid w:val="68441AE0"/>
    <w:rsid w:val="6AED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pPr>
  </w:style>
  <w:style w:type="paragraph" w:styleId="3">
    <w:name w:val="Body Text"/>
    <w:basedOn w:val="1"/>
    <w:next w:val="4"/>
    <w:qFormat/>
    <w:uiPriority w:val="0"/>
    <w:rPr>
      <w:sz w:val="28"/>
      <w:szCs w:val="30"/>
    </w:rPr>
  </w:style>
  <w:style w:type="paragraph" w:customStyle="1" w:styleId="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First Indent 2"/>
    <w:basedOn w:val="6"/>
    <w:qFormat/>
    <w:uiPriority w:val="99"/>
    <w:pPr>
      <w:spacing w:after="120" w:line="240" w:lineRule="auto"/>
      <w:ind w:left="420" w:leftChars="200" w:firstLine="420" w:firstLineChars="200"/>
    </w:pPr>
  </w:style>
  <w:style w:type="paragraph" w:styleId="6">
    <w:name w:val="Body Text Indent"/>
    <w:basedOn w:val="1"/>
    <w:qFormat/>
    <w:uiPriority w:val="0"/>
    <w:pPr>
      <w:ind w:left="1980" w:hanging="1980"/>
    </w:pPr>
    <w:rPr>
      <w:sz w:val="36"/>
    </w:rPr>
  </w:style>
  <w:style w:type="paragraph" w:customStyle="1" w:styleId="9">
    <w:name w:val="Default_1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_2_1"/>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文本_1_0_0_0"/>
    <w:basedOn w:val="12"/>
    <w:next w:val="15"/>
    <w:qFormat/>
    <w:uiPriority w:val="0"/>
    <w:rPr>
      <w:rFonts w:ascii="Calibri" w:hAnsi="Calibri"/>
      <w:sz w:val="24"/>
    </w:rPr>
  </w:style>
  <w:style w:type="paragraph" w:customStyle="1" w:styleId="12">
    <w:name w:val="正文_2"/>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文本_1_0_0"/>
    <w:basedOn w:val="14"/>
    <w:next w:val="9"/>
    <w:qFormat/>
    <w:uiPriority w:val="0"/>
    <w:rPr>
      <w:rFonts w:ascii="Times New Roman" w:hAnsi="Times New Roman" w:eastAsia="仿宋_GB2312"/>
      <w:kern w:val="2"/>
      <w:sz w:val="28"/>
      <w:szCs w:val="30"/>
    </w:rPr>
  </w:style>
  <w:style w:type="paragraph" w:customStyle="1" w:styleId="14">
    <w:name w:val="正文_1_0_0"/>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Default_1_0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1900</Words>
  <Characters>2144</Characters>
  <Lines>0</Lines>
  <Paragraphs>0</Paragraphs>
  <TotalTime>76</TotalTime>
  <ScaleCrop>false</ScaleCrop>
  <LinksUpToDate>false</LinksUpToDate>
  <CharactersWithSpaces>2150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2022-09-29T10:21:00Z</dcterms:created>
  <dc:creator>Administrator</dc:creator>
  <cp:lastModifiedBy>WPS_1589542377</cp:lastModifiedBy>
  <dcterms:modified xsi:type="dcterms:W3CDTF">2022-09-29T13:39:19Z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371134492C7D485EAC20223783C20077</vt:lpwstr>
  </property>
</Properties>
</file>