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left="902"/>
        <w:jc w:val="center"/>
        <w:rPr>
          <w:rFonts w:ascii="方正小标宋简体" w:hAnsi="方正小标宋简体" w:eastAsia="方正小标宋简体" w:cs="方正小标宋简体"/>
          <w:b/>
          <w:bCs/>
          <w:color w:val="333333"/>
          <w:sz w:val="44"/>
          <w:szCs w:val="44"/>
          <w:shd w:val="clear" w:color="auto" w:fill="FFFFFF"/>
          <w:lang w:eastAsia="zh-CN"/>
        </w:rPr>
      </w:pPr>
      <w:r>
        <w:rPr>
          <w:rFonts w:hint="eastAsia" w:ascii="方正小标宋简体" w:hAnsi="方正小标宋简体" w:eastAsia="方正小标宋简体" w:cs="方正小标宋简体"/>
          <w:b/>
          <w:bCs/>
          <w:color w:val="333333"/>
          <w:sz w:val="44"/>
          <w:szCs w:val="44"/>
          <w:shd w:val="clear" w:color="auto" w:fill="FFFFFF"/>
          <w:lang w:eastAsia="zh-CN"/>
        </w:rPr>
        <w:t>2022年洛阳市普通干线公路应急保障通讯器材采购-</w:t>
      </w:r>
      <w:r>
        <w:rPr>
          <w:rFonts w:ascii="方正小标宋简体" w:hAnsi="方正小标宋简体" w:eastAsia="方正小标宋简体" w:cs="方正小标宋简体"/>
          <w:b/>
          <w:bCs/>
          <w:color w:val="333333"/>
          <w:sz w:val="44"/>
          <w:szCs w:val="44"/>
          <w:shd w:val="clear" w:color="auto" w:fill="FFFFFF"/>
          <w:lang w:eastAsia="zh-CN"/>
        </w:rPr>
        <w:t>-</w:t>
      </w:r>
      <w:r>
        <w:rPr>
          <w:rFonts w:hint="eastAsia" w:ascii="方正小标宋简体" w:hAnsi="方正小标宋简体" w:eastAsia="方正小标宋简体" w:cs="方正小标宋简体"/>
          <w:b/>
          <w:bCs/>
          <w:color w:val="333333"/>
          <w:sz w:val="44"/>
          <w:szCs w:val="44"/>
          <w:shd w:val="clear" w:color="auto" w:fill="FFFFFF"/>
          <w:lang w:eastAsia="zh-CN"/>
        </w:rPr>
        <w:t>采购公告</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bookmarkStart w:id="0" w:name="_Toc508181381"/>
      <w:r>
        <w:rPr>
          <w:rFonts w:hint="eastAsia" w:ascii="黑体" w:hAnsi="黑体" w:eastAsia="黑体" w:cs="黑体"/>
          <w:color w:val="333333"/>
          <w:sz w:val="30"/>
          <w:szCs w:val="30"/>
          <w:shd w:val="clear" w:color="auto" w:fill="FFFFFF"/>
        </w:rPr>
        <w:t>项目概况</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2022年洛阳市普通干线公路应急保障通讯器材采购的潜在供应商应在洛阳市洛龙区经五路与洛宜路交叉</w:t>
      </w:r>
      <w:bookmarkStart w:id="1" w:name="_GoBack"/>
      <w:bookmarkEnd w:id="1"/>
      <w:r>
        <w:rPr>
          <w:rFonts w:hint="eastAsia" w:ascii="仿宋" w:hAnsi="仿宋" w:eastAsia="仿宋" w:cs="仿宋"/>
          <w:color w:val="333333"/>
          <w:sz w:val="32"/>
          <w:szCs w:val="32"/>
          <w:shd w:val="clear" w:color="auto" w:fill="FFFFFF"/>
        </w:rPr>
        <w:t>口东宇大厦28楼2819获取竞争性磋商文件，并于2022年8月1日15时00分（北京时间）前递交响应文件。</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一、项目基本情况</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1、项目编号：HNWA【2022】0</w:t>
      </w:r>
      <w:r>
        <w:rPr>
          <w:rFonts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rPr>
        <w:t>号</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2、项目名称：2022年洛阳市普通干线公路应急保障通讯器材采购</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3、采购方式：竞争性磋商</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4、预算金额：</w:t>
      </w:r>
      <w:r>
        <w:rPr>
          <w:rFonts w:ascii="仿宋" w:hAnsi="仿宋" w:eastAsia="仿宋" w:cs="仿宋"/>
          <w:color w:val="333333"/>
          <w:sz w:val="32"/>
          <w:szCs w:val="32"/>
          <w:shd w:val="clear" w:color="auto" w:fill="FFFFFF"/>
        </w:rPr>
        <w:t>127500.00</w:t>
      </w:r>
      <w:r>
        <w:rPr>
          <w:rFonts w:hint="eastAsia" w:ascii="仿宋" w:hAnsi="仿宋" w:eastAsia="仿宋" w:cs="仿宋"/>
          <w:color w:val="333333"/>
          <w:sz w:val="32"/>
          <w:szCs w:val="32"/>
          <w:shd w:val="clear" w:color="auto" w:fill="FFFFFF"/>
        </w:rPr>
        <w:t>元</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5、采购需求（包括但不仅限于标的的名称、数量、简要技术需求或服务要求等）</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5.1采购项目简要说明：本次采购共一个包，主要采购内容为15台通讯器材和一年套餐服务费，具体详见磋商文件。</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5.2质量要求：合格，符合国家相关质量技术标准</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6、合同履行期限：合同签订后30日完成供货。</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7、本项目是否接受联合体投标：否</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8、是否接受进口产品：否</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二、申请人资格要求</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1、满足《中华人民共和国政府采购法》第二十二条规定；</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2、落实政府采购政策满足的资格要求：</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节能环保产品优先或强制采购，面向中小微（监狱、残疾人福利性单位）企业。</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3、本项目的特定资格要求</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3.1、具有合格（有效）的营业执照、税务登记证、组织机构代码证或有效的“三证合一”营业执照。</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3.2、根据洛采购〔2021〕11号《洛阳市财政局关于推行政府采购信用承诺制的通知》，供应商需提供洛阳市政府采购供应商信用承诺函（格式详见磋商文件）。</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注1：供应商在投标（响应）时，按照规定提供相关承诺函，无需提供相关证明材料；采购人有权在签订合同前要求成交供应商提供相关证明材料以核实其承诺事项的真实性。</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注2：不适用信用承诺的情形</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1）供应商被列入严重违法失信名单、失信被执行人、重大税收违法案件当事人名单、政府采购严重违法失信行为记录名单；</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2）被相关监管部门作出行政处罚且尚在处罚有效期内；</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3）曾作出采购虚假承诺；</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4）其他法律、行政法规、行政规章或者各级政策文件规定的不适用信用承诺的情形。</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3.3、本次采购实行资格后审，资格审查具体要求见采购文件。资格后审不合格的供应商的响应文件将被拒绝。</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3.4、单位负责人为同一人或者存在直接控股、管理关系的不同供应商，不得同时参加同一标包的投标，供应商应在“国家企业信用信息公示系统”中查询公示的公司信息、股东或者投资人信息（需在响应文件中附自本公告发布之日起的网站查询结果截图打印并加盖单位公章）。</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三、获取竞争性磋商文件</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1、时间：2022年7月19日至2022年7月25日，每天上午8:30至12:00，下午15:00至18:00（北京时间，法定节假日除外。）</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2、地点：洛阳市洛龙区经五路与洛宜路交叉口东宇大厦28楼2819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方式：有意向参与磋商的供应商请于获取采购文件时间内携带本单位法定代表人身份证明、法定代表人授权书及法人身份证复印件、授权委托人身份证复印件、营业执照复印件（以上证件均须加盖单位公章）及被授权人身份证原件至指定地点购买采购文件，逾期不候。</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4、售价：100元/份，售后不退。</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四、响应文件递交截止时间及地点</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w:t>
      </w:r>
      <w:r>
        <w:rPr>
          <w:rFonts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rPr>
        <w:t>月1日1</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时</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0分（北京时间）</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2、地点：洛阳市洛龙区经五路与洛宜路交叉口东宇大厦28楼开标室。</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五、磋商开启时间及地点</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w:t>
      </w:r>
      <w:r>
        <w:rPr>
          <w:rFonts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rPr>
        <w:t>月1日1</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时</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0分（北京时间）</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2、地点：洛阳市洛龙区经五路与洛宜路交叉口东宇大厦28楼开标室。</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六、发布公告的媒介及采购公告期限</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次采购公告在《河南省(洛阳市)政府采购网》、《洛阳市公路事业发展中心》、《河南省电子招标投标公共服务平台》和《中国招标投标公共服务平台》上发布。采购公告期限为五个工作日，2022年7月19日至2022年7月25日。</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七、其他补充事宜</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供应商在参与本项目招标采购活动期间应及时关注公告发布网站获取相关澄清或变更等信息。</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八、凡对本次招标提出询问，请按照以下方式联系</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1、采购人信息</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名称：洛阳市公路事业发展中心</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地址：洛阳市南昌路172号</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联系人：吴先生</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电话：0379-63200251</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2、采购代理机构信息</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名称：万安建设发展河南有限公司</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地址：洛阳市洛龙区经五路与洛宜路交叉口东宇大厦28楼</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联系人：康女士</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联系方式：0379-69899369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3、项目联系方式</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联系人：康女士</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联系方式：0379-69899369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4、监督部门和联系方式</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监督部门：洛阳市交通运输局</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联系方式：0379-63218170</w:t>
      </w:r>
    </w:p>
    <w:p>
      <w:pPr>
        <w:pStyle w:val="5"/>
        <w:widowControl/>
        <w:spacing w:before="0" w:beforeAutospacing="0" w:after="0" w:afterAutospacing="0" w:line="480" w:lineRule="auto"/>
        <w:ind w:left="900"/>
        <w:jc w:val="both"/>
        <w:rPr>
          <w:rFonts w:ascii="仿宋" w:hAnsi="仿宋" w:eastAsia="仿宋" w:cs="仿宋"/>
          <w:color w:val="333333"/>
          <w:sz w:val="32"/>
          <w:szCs w:val="32"/>
          <w:shd w:val="clear" w:color="auto" w:fill="FFFFFF"/>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ZmIyMGY3NGY0Nzk4NzllMDc3YjE5N2JjODJiOWYifQ=="/>
  </w:docVars>
  <w:rsids>
    <w:rsidRoot w:val="006D268D"/>
    <w:rsid w:val="00173486"/>
    <w:rsid w:val="003E1A97"/>
    <w:rsid w:val="00582FDF"/>
    <w:rsid w:val="006D268D"/>
    <w:rsid w:val="007762D7"/>
    <w:rsid w:val="007F3530"/>
    <w:rsid w:val="009B1859"/>
    <w:rsid w:val="4183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kern w:val="0"/>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5">
    <w:name w:val="Normal (Web)"/>
    <w:basedOn w:val="1"/>
    <w:qFormat/>
    <w:uiPriority w:val="0"/>
    <w:pPr>
      <w:spacing w:before="100" w:beforeAutospacing="1" w:after="100" w:afterAutospacing="1"/>
    </w:pPr>
    <w:rPr>
      <w:sz w:val="24"/>
      <w:szCs w:val="24"/>
      <w:lang w:eastAsia="zh-CN"/>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semiHidden/>
    <w:qFormat/>
    <w:uiPriority w:val="99"/>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1581</Words>
  <Characters>1734</Characters>
  <Lines>12</Lines>
  <Paragraphs>3</Paragraphs>
  <TotalTime>1</TotalTime>
  <ScaleCrop>false</ScaleCrop>
  <LinksUpToDate>false</LinksUpToDate>
  <CharactersWithSpaces>1734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2022-07-18T06:13:00Z</dcterms:created>
  <dc:creator>NTKO</dc:creator>
  <cp:lastModifiedBy>NTKO</cp:lastModifiedBy>
  <dcterms:modified xsi:type="dcterms:W3CDTF">2022-07-18T07:35:20Z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B8C08D995BAC4F27B095351F8A812A5F</vt:lpwstr>
  </property>
</Properties>
</file>