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2022年洛阳市普通干线公路养护项目交（竣）工验收质量检测服务</w:t>
      </w:r>
      <w:r>
        <w:rPr>
          <w:rFonts w:hint="eastAsia" w:ascii="仿宋" w:hAnsi="仿宋" w:eastAsia="仿宋" w:cs="仿宋"/>
          <w:b/>
          <w:bCs/>
          <w:sz w:val="32"/>
          <w:szCs w:val="32"/>
          <w:highlight w:val="none"/>
        </w:rPr>
        <w:t>招标代理遴选公告</w:t>
      </w:r>
    </w:p>
    <w:p>
      <w:pPr>
        <w:spacing w:line="380" w:lineRule="exact"/>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我单位拟定于</w:t>
      </w:r>
      <w:r>
        <w:rPr>
          <w:rFonts w:ascii="仿宋" w:hAnsi="仿宋" w:eastAsia="仿宋" w:cs="仿宋"/>
          <w:b/>
          <w:sz w:val="28"/>
          <w:szCs w:val="28"/>
          <w:highlight w:val="none"/>
          <w:u w:val="single"/>
        </w:rPr>
        <w:t xml:space="preserve"> 202</w:t>
      </w:r>
      <w:r>
        <w:rPr>
          <w:rFonts w:hint="eastAsia" w:ascii="仿宋" w:hAnsi="仿宋" w:eastAsia="仿宋" w:cs="仿宋"/>
          <w:b/>
          <w:sz w:val="28"/>
          <w:szCs w:val="28"/>
          <w:highlight w:val="none"/>
          <w:u w:val="single"/>
        </w:rPr>
        <w:t>2年</w:t>
      </w:r>
      <w:r>
        <w:rPr>
          <w:rFonts w:hint="eastAsia" w:ascii="仿宋" w:hAnsi="仿宋" w:eastAsia="仿宋" w:cs="仿宋"/>
          <w:b/>
          <w:sz w:val="28"/>
          <w:szCs w:val="28"/>
          <w:highlight w:val="none"/>
          <w:u w:val="single"/>
          <w:lang w:val="en-US" w:eastAsia="zh-CN"/>
        </w:rPr>
        <w:t>7</w:t>
      </w:r>
      <w:r>
        <w:rPr>
          <w:rFonts w:hint="eastAsia" w:ascii="仿宋" w:hAnsi="仿宋" w:eastAsia="仿宋" w:cs="仿宋"/>
          <w:b/>
          <w:sz w:val="28"/>
          <w:szCs w:val="28"/>
          <w:highlight w:val="none"/>
          <w:u w:val="single"/>
        </w:rPr>
        <w:t>月</w:t>
      </w:r>
      <w:r>
        <w:rPr>
          <w:rFonts w:hint="eastAsia" w:ascii="仿宋" w:hAnsi="仿宋" w:eastAsia="仿宋" w:cs="仿宋"/>
          <w:b/>
          <w:sz w:val="28"/>
          <w:szCs w:val="28"/>
          <w:highlight w:val="none"/>
          <w:u w:val="single"/>
          <w:lang w:val="en-US" w:eastAsia="zh-CN"/>
        </w:rPr>
        <w:t>19</w:t>
      </w:r>
      <w:r>
        <w:rPr>
          <w:rFonts w:hint="eastAsia" w:ascii="仿宋" w:hAnsi="仿宋" w:eastAsia="仿宋" w:cs="仿宋"/>
          <w:b/>
          <w:sz w:val="28"/>
          <w:szCs w:val="28"/>
          <w:highlight w:val="none"/>
          <w:u w:val="single"/>
        </w:rPr>
        <w:t>日</w:t>
      </w:r>
      <w:r>
        <w:rPr>
          <w:rFonts w:hint="eastAsia" w:ascii="仿宋" w:hAnsi="仿宋" w:eastAsia="仿宋" w:cs="仿宋"/>
          <w:b/>
          <w:sz w:val="28"/>
          <w:szCs w:val="28"/>
          <w:highlight w:val="none"/>
          <w:u w:val="single"/>
          <w:lang w:val="en-US" w:eastAsia="zh-CN"/>
        </w:rPr>
        <w:t>16</w:t>
      </w:r>
      <w:r>
        <w:rPr>
          <w:rFonts w:hint="eastAsia" w:ascii="仿宋" w:hAnsi="仿宋" w:eastAsia="仿宋" w:cs="仿宋"/>
          <w:b/>
          <w:sz w:val="28"/>
          <w:szCs w:val="28"/>
          <w:highlight w:val="none"/>
          <w:u w:val="single"/>
        </w:rPr>
        <w:t>时</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分</w:t>
      </w:r>
      <w:r>
        <w:rPr>
          <w:rFonts w:hint="eastAsia" w:ascii="仿宋" w:hAnsi="仿宋" w:eastAsia="仿宋" w:cs="仿宋"/>
          <w:b/>
          <w:sz w:val="28"/>
          <w:szCs w:val="28"/>
          <w:highlight w:val="none"/>
        </w:rPr>
        <w:t>整在</w:t>
      </w:r>
      <w:r>
        <w:rPr>
          <w:rFonts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rPr>
        <w:t>洛阳市公路事业发展中心615室</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召开</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2022年洛阳市普通干线公路养护项目交（竣）工验收质量检测服务</w:t>
      </w:r>
      <w:r>
        <w:rPr>
          <w:rFonts w:hint="eastAsia" w:ascii="仿宋" w:hAnsi="仿宋" w:eastAsia="仿宋" w:cs="仿宋"/>
          <w:sz w:val="28"/>
          <w:szCs w:val="28"/>
          <w:highlight w:val="none"/>
        </w:rPr>
        <w:t>招标代理单位择优遴选会议，欢迎各符合要求的招标代理机构参加此次遴选活动，现将遴选内容公告如下：</w:t>
      </w:r>
    </w:p>
    <w:p>
      <w:pPr>
        <w:pStyle w:val="3"/>
        <w:numPr>
          <w:ilvl w:val="0"/>
          <w:numId w:val="1"/>
        </w:numPr>
        <w:spacing w:line="380" w:lineRule="exact"/>
        <w:rPr>
          <w:rFonts w:ascii="仿宋" w:hAnsi="仿宋" w:eastAsia="仿宋" w:cs="仿宋"/>
          <w:b/>
          <w:szCs w:val="28"/>
          <w:highlight w:val="none"/>
        </w:rPr>
      </w:pPr>
      <w:r>
        <w:rPr>
          <w:rFonts w:hint="eastAsia" w:ascii="仿宋" w:hAnsi="仿宋" w:eastAsia="仿宋" w:cs="仿宋"/>
          <w:b/>
          <w:szCs w:val="28"/>
          <w:highlight w:val="none"/>
        </w:rPr>
        <w:t>项目概况及委托招标范围</w:t>
      </w:r>
    </w:p>
    <w:p>
      <w:pPr>
        <w:spacing w:line="38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2022年洛阳市普通干线公路养护项目交（竣）工验收质量检测服务</w:t>
      </w:r>
      <w:r>
        <w:rPr>
          <w:rFonts w:hint="eastAsia" w:ascii="仿宋" w:hAnsi="仿宋" w:eastAsia="仿宋" w:cs="仿宋"/>
          <w:sz w:val="28"/>
          <w:szCs w:val="28"/>
          <w:highlight w:val="none"/>
        </w:rPr>
        <w:t>委托招标代理范围</w:t>
      </w:r>
      <w:r>
        <w:rPr>
          <w:rFonts w:hint="eastAsia" w:ascii="仿宋" w:hAnsi="仿宋" w:eastAsia="仿宋" w:cs="仿宋"/>
          <w:sz w:val="28"/>
          <w:szCs w:val="28"/>
          <w:highlight w:val="none"/>
          <w:u w:val="single"/>
        </w:rPr>
        <w:t>：2022年洛阳市普通干线公路养护项目交（竣）工验收质量检测服务</w:t>
      </w:r>
    </w:p>
    <w:p>
      <w:pPr>
        <w:pStyle w:val="3"/>
        <w:spacing w:line="38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资金来源：部省补助资金；</w:t>
      </w:r>
    </w:p>
    <w:p>
      <w:pPr>
        <w:pStyle w:val="3"/>
        <w:spacing w:line="38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预算金额：</w:t>
      </w:r>
      <w:r>
        <w:rPr>
          <w:rFonts w:hint="eastAsia" w:ascii="仿宋" w:hAnsi="仿宋" w:eastAsia="仿宋" w:cs="仿宋"/>
          <w:kern w:val="2"/>
          <w:sz w:val="28"/>
          <w:szCs w:val="28"/>
          <w:highlight w:val="none"/>
          <w:lang w:eastAsia="zh-CN"/>
        </w:rPr>
        <w:t>约</w:t>
      </w:r>
      <w:r>
        <w:rPr>
          <w:rFonts w:hint="eastAsia" w:ascii="仿宋" w:hAnsi="仿宋" w:eastAsia="仿宋" w:cs="仿宋"/>
          <w:kern w:val="2"/>
          <w:sz w:val="28"/>
          <w:szCs w:val="28"/>
          <w:highlight w:val="none"/>
          <w:lang w:val="en-US" w:eastAsia="zh-CN"/>
        </w:rPr>
        <w:t>200万</w:t>
      </w:r>
      <w:r>
        <w:rPr>
          <w:rFonts w:hint="eastAsia" w:ascii="仿宋" w:hAnsi="仿宋" w:eastAsia="仿宋" w:cs="仿宋"/>
          <w:kern w:val="2"/>
          <w:sz w:val="28"/>
          <w:szCs w:val="28"/>
          <w:highlight w:val="none"/>
        </w:rPr>
        <w:t>；</w:t>
      </w:r>
      <w:bookmarkStart w:id="1" w:name="_GoBack"/>
      <w:bookmarkEnd w:id="1"/>
    </w:p>
    <w:p>
      <w:pPr>
        <w:pStyle w:val="3"/>
        <w:spacing w:line="380" w:lineRule="exact"/>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380" w:lineRule="exact"/>
        <w:ind w:firstLine="600" w:firstLineChars="200"/>
        <w:rPr>
          <w:rFonts w:ascii="仿宋" w:hAnsi="仿宋" w:eastAsia="仿宋" w:cs="仿宋"/>
          <w:b/>
          <w:szCs w:val="28"/>
          <w:highlight w:val="none"/>
        </w:rPr>
      </w:pPr>
      <w:r>
        <w:rPr>
          <w:rFonts w:hint="eastAsia" w:ascii="仿宋" w:hAnsi="仿宋" w:eastAsia="仿宋" w:cs="仿宋"/>
          <w:b/>
          <w:szCs w:val="28"/>
          <w:highlight w:val="none"/>
        </w:rPr>
        <w:t>二、遴选资格要求及遴选申请文件组成</w:t>
      </w:r>
    </w:p>
    <w:p>
      <w:pPr>
        <w:pStyle w:val="3"/>
        <w:spacing w:line="380" w:lineRule="exact"/>
        <w:ind w:firstLine="600" w:firstLineChars="200"/>
        <w:rPr>
          <w:rFonts w:ascii="仿宋" w:hAnsi="仿宋" w:eastAsia="仿宋" w:cs="仿宋"/>
          <w:kern w:val="2"/>
          <w:sz w:val="28"/>
          <w:szCs w:val="28"/>
          <w:highlight w:val="none"/>
        </w:rPr>
      </w:pPr>
      <w:r>
        <w:rPr>
          <w:rFonts w:ascii="仿宋" w:hAnsi="仿宋" w:eastAsia="仿宋" w:cs="仿宋"/>
          <w:szCs w:val="28"/>
          <w:highlight w:val="none"/>
        </w:rPr>
        <w:t>1</w:t>
      </w:r>
      <w:r>
        <w:rPr>
          <w:rFonts w:hint="eastAsia" w:ascii="仿宋" w:hAnsi="仿宋" w:eastAsia="仿宋" w:cs="仿宋"/>
          <w:szCs w:val="28"/>
          <w:highlight w:val="none"/>
        </w:rPr>
        <w:t>、</w:t>
      </w:r>
      <w:r>
        <w:rPr>
          <w:rFonts w:hint="eastAsia" w:ascii="仿宋" w:hAnsi="仿宋" w:eastAsia="仿宋" w:cs="仿宋"/>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380" w:lineRule="exact"/>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38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3、须在中国招标投标公共服务平台、河南省电子招标投标公共服务平台、 洛阳市政府采购网和洛阳市公共资源交易中心网站登记备案（截图加盖公章）；</w:t>
      </w:r>
    </w:p>
    <w:p>
      <w:pPr>
        <w:pStyle w:val="3"/>
        <w:spacing w:line="380" w:lineRule="exact"/>
        <w:ind w:firstLine="560" w:firstLineChars="200"/>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3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5</w:t>
      </w:r>
      <w:r>
        <w:rPr>
          <w:rFonts w:hint="eastAsia" w:ascii="仿宋" w:hAnsi="仿宋" w:eastAsia="仿宋" w:cs="仿宋"/>
          <w:sz w:val="28"/>
          <w:szCs w:val="28"/>
          <w:highlight w:val="none"/>
        </w:rPr>
        <w:t>、近两年不少于两项</w:t>
      </w:r>
      <w:r>
        <w:rPr>
          <w:rFonts w:hint="eastAsia" w:ascii="仿宋" w:hAnsi="仿宋" w:eastAsia="仿宋" w:cs="仿宋"/>
          <w:b/>
          <w:sz w:val="28"/>
          <w:szCs w:val="28"/>
          <w:highlight w:val="none"/>
        </w:rPr>
        <w:t>河南省内公路行业</w:t>
      </w:r>
      <w:r>
        <w:rPr>
          <w:rFonts w:hint="eastAsia" w:ascii="仿宋" w:hAnsi="仿宋" w:eastAsia="仿宋" w:cs="仿宋"/>
          <w:sz w:val="28"/>
          <w:szCs w:val="28"/>
          <w:highlight w:val="none"/>
        </w:rPr>
        <w:t>类似招标业绩证明资料（加盖公章的合同复印件及业绩中标公示网上截图）；</w:t>
      </w:r>
    </w:p>
    <w:p>
      <w:pPr>
        <w:pStyle w:val="3"/>
        <w:spacing w:line="3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、人员配备：拟投入本项目招标工作的专职人员不少于</w:t>
      </w:r>
      <w:r>
        <w:rPr>
          <w:rFonts w:ascii="仿宋" w:hAnsi="仿宋" w:eastAsia="仿宋" w:cs="仿宋"/>
          <w:sz w:val="28"/>
          <w:szCs w:val="28"/>
          <w:highlight w:val="none"/>
        </w:rPr>
        <w:t>2</w:t>
      </w:r>
      <w:r>
        <w:rPr>
          <w:rFonts w:hint="eastAsia" w:ascii="仿宋" w:hAnsi="仿宋" w:eastAsia="仿宋" w:cs="仿宋"/>
          <w:sz w:val="28"/>
          <w:szCs w:val="28"/>
          <w:highlight w:val="none"/>
        </w:rPr>
        <w:t>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380" w:lineRule="exact"/>
        <w:ind w:firstLine="560" w:firstLineChars="200"/>
        <w:rPr>
          <w:rFonts w:hint="eastAsia" w:ascii="仿宋" w:hAnsi="仿宋" w:eastAsia="仿宋" w:cs="仿宋"/>
          <w:sz w:val="28"/>
          <w:szCs w:val="28"/>
          <w:highlight w:val="none"/>
        </w:rPr>
      </w:pPr>
      <w:r>
        <w:rPr>
          <w:rFonts w:ascii="仿宋" w:hAnsi="仿宋" w:eastAsia="仿宋" w:cs="仿宋"/>
          <w:sz w:val="28"/>
          <w:szCs w:val="28"/>
          <w:highlight w:val="none"/>
        </w:rPr>
        <w:t>7</w:t>
      </w:r>
      <w:r>
        <w:rPr>
          <w:rFonts w:hint="eastAsia" w:ascii="仿宋" w:hAnsi="仿宋" w:eastAsia="仿宋" w:cs="仿宋"/>
          <w:sz w:val="28"/>
          <w:szCs w:val="28"/>
          <w:highlight w:val="none"/>
        </w:rPr>
        <w:t>、服务方案（原件）：</w:t>
      </w:r>
    </w:p>
    <w:p>
      <w:pPr>
        <w:spacing w:line="38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8、服务承诺（原件）：</w:t>
      </w:r>
    </w:p>
    <w:p>
      <w:pPr>
        <w:pStyle w:val="3"/>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1</w:t>
      </w:r>
      <w:r>
        <w:rPr>
          <w:rFonts w:hint="eastAsia" w:ascii="仿宋" w:hAnsi="仿宋" w:eastAsia="仿宋" w:cs="仿宋"/>
          <w:sz w:val="28"/>
          <w:szCs w:val="28"/>
          <w:highlight w:val="none"/>
        </w:rPr>
        <w:t>）承诺在本项目招标工作过程中遵守招投标相关规定能够公开、公平、公正、专业的从事本项目招标工作。</w:t>
      </w:r>
    </w:p>
    <w:p>
      <w:pPr>
        <w:pStyle w:val="3"/>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ascii="仿宋" w:hAnsi="仿宋" w:eastAsia="仿宋" w:cs="仿宋"/>
          <w:sz w:val="28"/>
          <w:szCs w:val="28"/>
          <w:highlight w:val="none"/>
        </w:rPr>
        <w:t>2</w:t>
      </w:r>
      <w:r>
        <w:rPr>
          <w:rFonts w:hint="eastAsia" w:ascii="仿宋" w:hAnsi="仿宋" w:eastAsia="仿宋" w:cs="仿宋"/>
          <w:sz w:val="28"/>
          <w:szCs w:val="28"/>
          <w:highlight w:val="none"/>
        </w:rPr>
        <w:t>）承诺合理规划招标工作的服务响应时间，做到如下招标工作的响应时限要求：</w:t>
      </w:r>
    </w:p>
    <w:p>
      <w:pPr>
        <w:pStyle w:val="3"/>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编制招标文件时限要求：接到业主通知</w:t>
      </w:r>
      <w:r>
        <w:rPr>
          <w:rFonts w:ascii="仿宋" w:hAnsi="仿宋" w:eastAsia="仿宋" w:cs="仿宋"/>
          <w:sz w:val="28"/>
          <w:szCs w:val="28"/>
          <w:highlight w:val="none"/>
        </w:rPr>
        <w:t>5</w:t>
      </w:r>
      <w:r>
        <w:rPr>
          <w:rFonts w:hint="eastAsia" w:ascii="仿宋" w:hAnsi="仿宋" w:eastAsia="仿宋" w:cs="仿宋"/>
          <w:sz w:val="28"/>
          <w:szCs w:val="28"/>
          <w:highlight w:val="none"/>
        </w:rPr>
        <w:t>个工作日内完成；</w:t>
      </w:r>
    </w:p>
    <w:p>
      <w:pPr>
        <w:pStyle w:val="3"/>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招标相关资料审查报备时限要求：</w:t>
      </w:r>
      <w:r>
        <w:rPr>
          <w:rFonts w:ascii="仿宋" w:hAnsi="仿宋" w:eastAsia="仿宋" w:cs="仿宋"/>
          <w:sz w:val="28"/>
          <w:szCs w:val="28"/>
          <w:highlight w:val="none"/>
        </w:rPr>
        <w:t>3</w:t>
      </w:r>
      <w:r>
        <w:rPr>
          <w:rFonts w:hint="eastAsia" w:ascii="仿宋" w:hAnsi="仿宋" w:eastAsia="仿宋" w:cs="仿宋"/>
          <w:sz w:val="28"/>
          <w:szCs w:val="28"/>
          <w:highlight w:val="none"/>
        </w:rPr>
        <w:t>个工作日内完成；</w:t>
      </w:r>
    </w:p>
    <w:p>
      <w:pPr>
        <w:pStyle w:val="3"/>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递交招标汇编资料时限要求：开标后</w:t>
      </w:r>
      <w:r>
        <w:rPr>
          <w:rFonts w:ascii="仿宋" w:hAnsi="仿宋" w:eastAsia="仿宋" w:cs="仿宋"/>
          <w:sz w:val="28"/>
          <w:szCs w:val="28"/>
          <w:highlight w:val="none"/>
        </w:rPr>
        <w:t>5</w:t>
      </w:r>
      <w:r>
        <w:rPr>
          <w:rFonts w:hint="eastAsia" w:ascii="仿宋" w:hAnsi="仿宋" w:eastAsia="仿宋" w:cs="仿宋"/>
          <w:sz w:val="28"/>
          <w:szCs w:val="28"/>
          <w:highlight w:val="none"/>
        </w:rPr>
        <w:t>个工作日内完成。</w:t>
      </w:r>
    </w:p>
    <w:p>
      <w:pPr>
        <w:pStyle w:val="3"/>
        <w:spacing w:line="38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9、报价表（原件，格式详见附件）：</w:t>
      </w:r>
      <w:r>
        <w:rPr>
          <w:rFonts w:hint="eastAsia" w:ascii="仿宋" w:hAnsi="仿宋" w:eastAsia="仿宋" w:cs="仿宋"/>
          <w:b/>
          <w:sz w:val="28"/>
          <w:szCs w:val="28"/>
          <w:highlight w:val="none"/>
        </w:rPr>
        <w:t>招标代理收费标准参照财政局下发洛财购【</w:t>
      </w:r>
      <w:r>
        <w:rPr>
          <w:rFonts w:ascii="仿宋" w:hAnsi="仿宋" w:eastAsia="仿宋" w:cs="仿宋"/>
          <w:b/>
          <w:sz w:val="28"/>
          <w:szCs w:val="28"/>
          <w:highlight w:val="none"/>
        </w:rPr>
        <w:t>2019</w:t>
      </w:r>
      <w:r>
        <w:rPr>
          <w:rFonts w:hint="eastAsia" w:ascii="仿宋" w:hAnsi="仿宋" w:eastAsia="仿宋" w:cs="仿宋"/>
          <w:b/>
          <w:sz w:val="28"/>
          <w:szCs w:val="28"/>
          <w:highlight w:val="none"/>
        </w:rPr>
        <w:t>】</w:t>
      </w:r>
      <w:r>
        <w:rPr>
          <w:rFonts w:ascii="仿宋" w:hAnsi="仿宋" w:eastAsia="仿宋" w:cs="仿宋"/>
          <w:b/>
          <w:sz w:val="28"/>
          <w:szCs w:val="28"/>
          <w:highlight w:val="none"/>
        </w:rPr>
        <w:t>3</w:t>
      </w:r>
      <w:r>
        <w:rPr>
          <w:rFonts w:hint="eastAsia" w:ascii="仿宋" w:hAnsi="仿宋" w:eastAsia="仿宋" w:cs="仿宋"/>
          <w:b/>
          <w:sz w:val="28"/>
          <w:szCs w:val="28"/>
          <w:highlight w:val="none"/>
        </w:rPr>
        <w:t>号文标准，报招标代理服务收费优惠率。</w:t>
      </w:r>
    </w:p>
    <w:p>
      <w:pPr>
        <w:pStyle w:val="3"/>
        <w:spacing w:line="38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三、申请人有下列情形之一的将否定本次遴选资审：</w:t>
      </w:r>
    </w:p>
    <w:p>
      <w:pPr>
        <w:pStyle w:val="3"/>
        <w:spacing w:line="3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、被依法取消经营资格的；</w:t>
      </w:r>
    </w:p>
    <w:p>
      <w:pPr>
        <w:pStyle w:val="3"/>
        <w:spacing w:line="3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2</w:t>
      </w:r>
      <w:r>
        <w:rPr>
          <w:rFonts w:hint="eastAsia" w:ascii="仿宋" w:hAnsi="仿宋" w:eastAsia="仿宋" w:cs="仿宋"/>
          <w:sz w:val="28"/>
          <w:szCs w:val="28"/>
          <w:highlight w:val="none"/>
        </w:rPr>
        <w:t>、被依法责令停业且在处罚期内的；</w:t>
      </w:r>
    </w:p>
    <w:p>
      <w:pPr>
        <w:pStyle w:val="3"/>
        <w:spacing w:line="3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3</w:t>
      </w:r>
      <w:r>
        <w:rPr>
          <w:rFonts w:hint="eastAsia" w:ascii="仿宋" w:hAnsi="仿宋" w:eastAsia="仿宋" w:cs="仿宋"/>
          <w:sz w:val="28"/>
          <w:szCs w:val="28"/>
          <w:highlight w:val="none"/>
        </w:rPr>
        <w:t>、财产依法被接管、冻结的；</w:t>
      </w:r>
    </w:p>
    <w:p>
      <w:pPr>
        <w:pStyle w:val="3"/>
        <w:spacing w:line="3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4</w:t>
      </w:r>
      <w:r>
        <w:rPr>
          <w:rFonts w:hint="eastAsia" w:ascii="仿宋" w:hAnsi="仿宋" w:eastAsia="仿宋" w:cs="仿宋"/>
          <w:sz w:val="28"/>
          <w:szCs w:val="28"/>
          <w:highlight w:val="none"/>
        </w:rPr>
        <w:t>、涂改、出租、出借、转让资格证书的；</w:t>
      </w:r>
    </w:p>
    <w:p>
      <w:pPr>
        <w:pStyle w:val="3"/>
        <w:spacing w:line="3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5</w:t>
      </w:r>
      <w:r>
        <w:rPr>
          <w:rFonts w:hint="eastAsia" w:ascii="仿宋" w:hAnsi="仿宋" w:eastAsia="仿宋" w:cs="仿宋"/>
          <w:sz w:val="28"/>
          <w:szCs w:val="28"/>
          <w:highlight w:val="none"/>
        </w:rPr>
        <w:t>、近两年因弄虚作假行为，受到行政或者刑事处罚的；</w:t>
      </w:r>
    </w:p>
    <w:p>
      <w:pPr>
        <w:pStyle w:val="3"/>
        <w:spacing w:line="380" w:lineRule="exact"/>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、近两年被交通建设领域有过不良举报、串标等不良行为。</w:t>
      </w:r>
    </w:p>
    <w:p>
      <w:pPr>
        <w:pStyle w:val="3"/>
        <w:spacing w:line="38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四、报名与文件递交：</w:t>
      </w:r>
    </w:p>
    <w:p>
      <w:pPr>
        <w:pStyle w:val="3"/>
        <w:spacing w:line="380" w:lineRule="exact"/>
        <w:ind w:firstLine="560" w:firstLineChars="200"/>
        <w:rPr>
          <w:rFonts w:hint="eastAsia" w:ascii="仿宋" w:hAnsi="仿宋" w:eastAsia="仿宋" w:cs="仿宋"/>
          <w:sz w:val="28"/>
          <w:szCs w:val="28"/>
          <w:highlight w:val="none"/>
        </w:rPr>
      </w:pPr>
      <w:r>
        <w:rPr>
          <w:rFonts w:ascii="仿宋" w:hAnsi="仿宋" w:eastAsia="仿宋" w:cs="仿宋"/>
          <w:sz w:val="28"/>
          <w:szCs w:val="28"/>
          <w:highlight w:val="none"/>
        </w:rPr>
        <w:t>1</w:t>
      </w:r>
      <w:r>
        <w:rPr>
          <w:rFonts w:hint="eastAsia" w:ascii="仿宋" w:hAnsi="仿宋" w:eastAsia="仿宋" w:cs="仿宋"/>
          <w:sz w:val="28"/>
          <w:szCs w:val="28"/>
          <w:highlight w:val="none"/>
        </w:rPr>
        <w:t>、</w:t>
      </w:r>
      <w:r>
        <w:rPr>
          <w:rFonts w:ascii="仿宋" w:hAnsi="仿宋" w:eastAsia="仿宋" w:cs="仿宋"/>
          <w:sz w:val="28"/>
          <w:szCs w:val="28"/>
          <w:highlight w:val="none"/>
        </w:rPr>
        <w:t>有意参加</w:t>
      </w:r>
      <w:r>
        <w:rPr>
          <w:rFonts w:hint="eastAsia" w:ascii="仿宋" w:hAnsi="仿宋" w:eastAsia="仿宋" w:cs="仿宋"/>
          <w:sz w:val="28"/>
          <w:szCs w:val="28"/>
          <w:highlight w:val="none"/>
        </w:rPr>
        <w:t>本次遴选的单位</w:t>
      </w:r>
      <w:r>
        <w:rPr>
          <w:rFonts w:ascii="仿宋" w:hAnsi="仿宋" w:eastAsia="仿宋" w:cs="仿宋"/>
          <w:sz w:val="28"/>
          <w:szCs w:val="28"/>
          <w:highlight w:val="none"/>
        </w:rPr>
        <w:t>，请于</w:t>
      </w:r>
      <w:r>
        <w:rPr>
          <w:rFonts w:ascii="仿宋" w:hAnsi="仿宋" w:eastAsia="仿宋" w:cs="仿宋"/>
          <w:b/>
          <w:sz w:val="28"/>
          <w:szCs w:val="28"/>
          <w:highlight w:val="none"/>
          <w:u w:val="single"/>
        </w:rPr>
        <w:t>202</w:t>
      </w:r>
      <w:r>
        <w:rPr>
          <w:rFonts w:hint="eastAsia" w:ascii="仿宋" w:hAnsi="仿宋" w:eastAsia="仿宋" w:cs="仿宋"/>
          <w:b/>
          <w:sz w:val="28"/>
          <w:szCs w:val="28"/>
          <w:highlight w:val="none"/>
          <w:u w:val="single"/>
        </w:rPr>
        <w:t>2</w:t>
      </w:r>
      <w:r>
        <w:rPr>
          <w:rFonts w:ascii="仿宋" w:hAnsi="仿宋" w:eastAsia="仿宋" w:cs="仿宋"/>
          <w:b/>
          <w:sz w:val="28"/>
          <w:szCs w:val="28"/>
          <w:highlight w:val="none"/>
          <w:u w:val="single"/>
        </w:rPr>
        <w:t>年</w:t>
      </w:r>
      <w:r>
        <w:rPr>
          <w:rFonts w:hint="eastAsia" w:ascii="仿宋" w:hAnsi="仿宋" w:eastAsia="仿宋" w:cs="仿宋"/>
          <w:b/>
          <w:sz w:val="28"/>
          <w:szCs w:val="28"/>
          <w:highlight w:val="none"/>
          <w:u w:val="single"/>
          <w:lang w:val="en-US" w:eastAsia="zh-CN"/>
        </w:rPr>
        <w:t>7</w:t>
      </w:r>
      <w:r>
        <w:rPr>
          <w:rFonts w:ascii="仿宋" w:hAnsi="仿宋" w:eastAsia="仿宋" w:cs="仿宋"/>
          <w:b/>
          <w:sz w:val="28"/>
          <w:szCs w:val="28"/>
          <w:highlight w:val="none"/>
          <w:u w:val="single"/>
        </w:rPr>
        <w:t>月</w:t>
      </w:r>
      <w:r>
        <w:rPr>
          <w:rFonts w:hint="eastAsia" w:ascii="仿宋" w:hAnsi="仿宋" w:eastAsia="仿宋" w:cs="仿宋"/>
          <w:b/>
          <w:sz w:val="28"/>
          <w:szCs w:val="28"/>
          <w:highlight w:val="none"/>
          <w:u w:val="single"/>
          <w:lang w:val="en-US" w:eastAsia="zh-CN"/>
        </w:rPr>
        <w:t>14</w:t>
      </w:r>
      <w:r>
        <w:rPr>
          <w:rFonts w:ascii="仿宋" w:hAnsi="仿宋" w:eastAsia="仿宋" w:cs="仿宋"/>
          <w:b/>
          <w:sz w:val="28"/>
          <w:szCs w:val="28"/>
          <w:highlight w:val="none"/>
          <w:u w:val="single"/>
        </w:rPr>
        <w:t>日至202</w:t>
      </w:r>
      <w:r>
        <w:rPr>
          <w:rFonts w:hint="eastAsia" w:ascii="仿宋" w:hAnsi="仿宋" w:eastAsia="仿宋" w:cs="仿宋"/>
          <w:b/>
          <w:sz w:val="28"/>
          <w:szCs w:val="28"/>
          <w:highlight w:val="none"/>
          <w:u w:val="single"/>
          <w:lang w:val="en-US" w:eastAsia="zh-CN"/>
        </w:rPr>
        <w:t>2</w:t>
      </w:r>
      <w:r>
        <w:rPr>
          <w:rFonts w:ascii="仿宋" w:hAnsi="仿宋" w:eastAsia="仿宋" w:cs="仿宋"/>
          <w:b/>
          <w:sz w:val="28"/>
          <w:szCs w:val="28"/>
          <w:highlight w:val="none"/>
          <w:u w:val="single"/>
        </w:rPr>
        <w:t>年</w:t>
      </w:r>
      <w:r>
        <w:rPr>
          <w:rFonts w:hint="eastAsia" w:ascii="仿宋" w:hAnsi="仿宋" w:eastAsia="仿宋" w:cs="仿宋"/>
          <w:b/>
          <w:sz w:val="28"/>
          <w:szCs w:val="28"/>
          <w:highlight w:val="none"/>
          <w:u w:val="single"/>
          <w:lang w:val="en-US" w:eastAsia="zh-CN"/>
        </w:rPr>
        <w:t>7</w:t>
      </w:r>
      <w:r>
        <w:rPr>
          <w:rFonts w:ascii="仿宋" w:hAnsi="仿宋" w:eastAsia="仿宋" w:cs="仿宋"/>
          <w:b/>
          <w:sz w:val="28"/>
          <w:szCs w:val="28"/>
          <w:highlight w:val="none"/>
          <w:u w:val="single"/>
        </w:rPr>
        <w:t>月</w:t>
      </w:r>
      <w:r>
        <w:rPr>
          <w:rFonts w:hint="eastAsia" w:ascii="仿宋" w:hAnsi="仿宋" w:eastAsia="仿宋" w:cs="仿宋"/>
          <w:b/>
          <w:sz w:val="28"/>
          <w:szCs w:val="28"/>
          <w:highlight w:val="none"/>
          <w:u w:val="single"/>
          <w:lang w:val="en-US" w:eastAsia="zh-CN"/>
        </w:rPr>
        <w:t>18</w:t>
      </w:r>
      <w:r>
        <w:rPr>
          <w:rFonts w:hint="eastAsia" w:ascii="仿宋" w:hAnsi="仿宋" w:eastAsia="仿宋" w:cs="仿宋"/>
          <w:b/>
          <w:sz w:val="28"/>
          <w:szCs w:val="28"/>
          <w:highlight w:val="none"/>
          <w:u w:val="single"/>
        </w:rPr>
        <w:t>日</w:t>
      </w:r>
      <w:r>
        <w:rPr>
          <w:rFonts w:ascii="仿宋" w:hAnsi="仿宋" w:eastAsia="仿宋" w:cs="仿宋"/>
          <w:b/>
          <w:sz w:val="28"/>
          <w:szCs w:val="28"/>
          <w:highlight w:val="none"/>
          <w:u w:val="single"/>
        </w:rPr>
        <w:t>，每日上午9时00分</w:t>
      </w:r>
      <w:r>
        <w:rPr>
          <w:rFonts w:hint="eastAsia" w:ascii="仿宋" w:hAnsi="仿宋" w:eastAsia="仿宋" w:cs="仿宋"/>
          <w:b/>
          <w:sz w:val="28"/>
          <w:szCs w:val="28"/>
          <w:highlight w:val="none"/>
          <w:u w:val="single"/>
        </w:rPr>
        <w:t>至</w:t>
      </w:r>
      <w:r>
        <w:rPr>
          <w:rFonts w:ascii="仿宋" w:hAnsi="仿宋" w:eastAsia="仿宋" w:cs="仿宋"/>
          <w:b/>
          <w:sz w:val="28"/>
          <w:szCs w:val="28"/>
          <w:highlight w:val="none"/>
          <w:u w:val="single"/>
        </w:rPr>
        <w:t>11时30分，下午15时00分至1</w:t>
      </w:r>
      <w:r>
        <w:rPr>
          <w:rFonts w:hint="eastAsia" w:ascii="仿宋" w:hAnsi="仿宋" w:eastAsia="仿宋" w:cs="仿宋"/>
          <w:b/>
          <w:sz w:val="28"/>
          <w:szCs w:val="28"/>
          <w:highlight w:val="none"/>
          <w:u w:val="single"/>
        </w:rPr>
        <w:t>8</w:t>
      </w:r>
      <w:r>
        <w:rPr>
          <w:rFonts w:ascii="仿宋" w:hAnsi="仿宋" w:eastAsia="仿宋" w:cs="仿宋"/>
          <w:b/>
          <w:sz w:val="28"/>
          <w:szCs w:val="28"/>
          <w:highlight w:val="none"/>
          <w:u w:val="single"/>
        </w:rPr>
        <w:t>时</w:t>
      </w:r>
      <w:r>
        <w:rPr>
          <w:rFonts w:hint="eastAsia" w:ascii="仿宋" w:hAnsi="仿宋" w:eastAsia="仿宋" w:cs="仿宋"/>
          <w:b/>
          <w:sz w:val="28"/>
          <w:szCs w:val="28"/>
          <w:highlight w:val="none"/>
          <w:u w:val="single"/>
        </w:rPr>
        <w:t>0</w:t>
      </w:r>
      <w:r>
        <w:rPr>
          <w:rFonts w:ascii="仿宋" w:hAnsi="仿宋" w:eastAsia="仿宋" w:cs="仿宋"/>
          <w:b/>
          <w:sz w:val="28"/>
          <w:szCs w:val="28"/>
          <w:highlight w:val="none"/>
          <w:u w:val="single"/>
        </w:rPr>
        <w:t>0分</w:t>
      </w:r>
      <w:r>
        <w:rPr>
          <w:rFonts w:ascii="仿宋" w:hAnsi="仿宋" w:eastAsia="仿宋" w:cs="仿宋"/>
          <w:sz w:val="28"/>
          <w:szCs w:val="28"/>
          <w:highlight w:val="none"/>
        </w:rPr>
        <w:t>，</w:t>
      </w:r>
      <w:r>
        <w:rPr>
          <w:rFonts w:hint="eastAsia" w:ascii="仿宋" w:hAnsi="仿宋" w:eastAsia="仿宋" w:cs="仿宋"/>
          <w:sz w:val="28"/>
          <w:szCs w:val="28"/>
          <w:highlight w:val="none"/>
        </w:rPr>
        <w:t>至</w:t>
      </w:r>
      <w:r>
        <w:rPr>
          <w:rFonts w:hint="eastAsia" w:ascii="仿宋" w:hAnsi="仿宋" w:eastAsia="仿宋" w:cs="仿宋"/>
          <w:b/>
          <w:sz w:val="28"/>
          <w:szCs w:val="28"/>
          <w:highlight w:val="none"/>
          <w:u w:val="single"/>
        </w:rPr>
        <w:t>玻璃厂路44号老公路局楼1212</w:t>
      </w:r>
      <w:r>
        <w:rPr>
          <w:rFonts w:ascii="仿宋" w:hAnsi="仿宋" w:eastAsia="仿宋" w:cs="仿宋"/>
          <w:b/>
          <w:sz w:val="28"/>
          <w:szCs w:val="28"/>
          <w:highlight w:val="none"/>
          <w:u w:val="single"/>
        </w:rPr>
        <w:t>室登记</w:t>
      </w:r>
      <w:r>
        <w:rPr>
          <w:rFonts w:hint="eastAsia" w:ascii="仿宋" w:hAnsi="仿宋" w:eastAsia="仿宋" w:cs="仿宋"/>
          <w:b/>
          <w:sz w:val="28"/>
          <w:szCs w:val="28"/>
          <w:highlight w:val="none"/>
          <w:u w:val="single"/>
        </w:rPr>
        <w:t>报名</w:t>
      </w:r>
      <w:r>
        <w:rPr>
          <w:rFonts w:ascii="仿宋" w:hAnsi="仿宋" w:eastAsia="仿宋" w:cs="仿宋"/>
          <w:sz w:val="28"/>
          <w:szCs w:val="28"/>
          <w:highlight w:val="none"/>
        </w:rPr>
        <w:t>（联系人</w:t>
      </w:r>
      <w:r>
        <w:rPr>
          <w:rFonts w:hint="eastAsia" w:ascii="仿宋" w:hAnsi="仿宋" w:eastAsia="仿宋" w:cs="仿宋"/>
          <w:sz w:val="28"/>
          <w:szCs w:val="28"/>
          <w:highlight w:val="none"/>
        </w:rPr>
        <w:t>：姚先生</w:t>
      </w:r>
      <w:r>
        <w:rPr>
          <w:rFonts w:ascii="仿宋" w:hAnsi="仿宋" w:eastAsia="仿宋" w:cs="仿宋"/>
          <w:sz w:val="28"/>
          <w:szCs w:val="28"/>
          <w:highlight w:val="none"/>
        </w:rPr>
        <w:t>，联系电话</w:t>
      </w:r>
      <w:r>
        <w:rPr>
          <w:rFonts w:hint="eastAsia" w:ascii="仿宋" w:hAnsi="仿宋" w:eastAsia="仿宋" w:cs="仿宋"/>
          <w:sz w:val="28"/>
          <w:szCs w:val="28"/>
          <w:highlight w:val="none"/>
        </w:rPr>
        <w:t>：</w:t>
      </w:r>
      <w:r>
        <w:rPr>
          <w:rFonts w:ascii="仿宋" w:hAnsi="仿宋" w:eastAsia="仿宋" w:cs="仿宋"/>
          <w:sz w:val="28"/>
          <w:szCs w:val="28"/>
          <w:highlight w:val="none"/>
        </w:rPr>
        <w:t>0379-6</w:t>
      </w:r>
      <w:r>
        <w:rPr>
          <w:rFonts w:hint="eastAsia" w:ascii="仿宋" w:hAnsi="仿宋" w:eastAsia="仿宋" w:cs="仿宋"/>
          <w:sz w:val="28"/>
          <w:szCs w:val="28"/>
          <w:highlight w:val="none"/>
        </w:rPr>
        <w:t>3200251</w:t>
      </w:r>
      <w:r>
        <w:rPr>
          <w:rFonts w:ascii="仿宋" w:hAnsi="仿宋" w:eastAsia="仿宋" w:cs="仿宋"/>
          <w:sz w:val="28"/>
          <w:szCs w:val="28"/>
          <w:highlight w:val="none"/>
        </w:rPr>
        <w:t>），</w:t>
      </w:r>
      <w:r>
        <w:rPr>
          <w:rFonts w:hint="eastAsia" w:ascii="仿宋" w:hAnsi="仿宋" w:eastAsia="仿宋" w:cs="仿宋"/>
          <w:sz w:val="28"/>
          <w:szCs w:val="28"/>
          <w:highlight w:val="none"/>
        </w:rPr>
        <w:t>逾期视为放弃。</w:t>
      </w:r>
    </w:p>
    <w:p>
      <w:pPr>
        <w:pStyle w:val="3"/>
        <w:spacing w:line="380" w:lineRule="exact"/>
        <w:ind w:firstLine="560" w:firstLineChars="200"/>
        <w:rPr>
          <w:rFonts w:hint="eastAsia"/>
          <w:highlight w:val="none"/>
        </w:rPr>
      </w:pPr>
      <w:r>
        <w:rPr>
          <w:rFonts w:hint="eastAsia" w:ascii="仿宋" w:hAnsi="仿宋" w:eastAsia="仿宋" w:cs="仿宋"/>
          <w:sz w:val="28"/>
          <w:szCs w:val="28"/>
          <w:highlight w:val="none"/>
        </w:rPr>
        <w:t>2、</w:t>
      </w:r>
      <w:r>
        <w:rPr>
          <w:rFonts w:ascii="仿宋" w:hAnsi="仿宋" w:eastAsia="仿宋" w:cs="仿宋"/>
          <w:sz w:val="28"/>
          <w:szCs w:val="28"/>
          <w:highlight w:val="none"/>
        </w:rPr>
        <w:t>报名时须</w:t>
      </w:r>
      <w:r>
        <w:rPr>
          <w:rFonts w:hint="eastAsia" w:ascii="仿宋" w:hAnsi="仿宋" w:eastAsia="仿宋" w:cs="仿宋"/>
          <w:sz w:val="28"/>
          <w:szCs w:val="28"/>
          <w:highlight w:val="none"/>
        </w:rPr>
        <w:t>携带：①</w:t>
      </w:r>
      <w:r>
        <w:rPr>
          <w:rFonts w:ascii="仿宋" w:hAnsi="仿宋" w:eastAsia="仿宋" w:cs="仿宋"/>
          <w:sz w:val="28"/>
          <w:szCs w:val="28"/>
          <w:highlight w:val="none"/>
        </w:rPr>
        <w:t>法定代表人本人身份证或授权代理人携带本人身份证及授权委托书</w:t>
      </w:r>
      <w:r>
        <w:rPr>
          <w:rFonts w:hint="eastAsia" w:ascii="仿宋" w:hAnsi="仿宋" w:eastAsia="仿宋" w:cs="仿宋"/>
          <w:sz w:val="28"/>
          <w:szCs w:val="28"/>
          <w:highlight w:val="none"/>
        </w:rPr>
        <w:t>（</w:t>
      </w:r>
      <w:r>
        <w:rPr>
          <w:rFonts w:ascii="仿宋" w:hAnsi="仿宋" w:eastAsia="仿宋" w:cs="仿宋"/>
          <w:sz w:val="28"/>
          <w:szCs w:val="28"/>
          <w:highlight w:val="none"/>
        </w:rPr>
        <w:t>原件</w:t>
      </w:r>
      <w:r>
        <w:rPr>
          <w:rFonts w:hint="eastAsia" w:ascii="仿宋" w:hAnsi="仿宋" w:eastAsia="仿宋" w:cs="仿宋"/>
          <w:sz w:val="28"/>
          <w:szCs w:val="28"/>
          <w:highlight w:val="none"/>
        </w:rPr>
        <w:t>）、②</w:t>
      </w:r>
      <w:r>
        <w:rPr>
          <w:rFonts w:ascii="仿宋" w:hAnsi="仿宋" w:eastAsia="仿宋" w:cs="仿宋"/>
          <w:sz w:val="28"/>
          <w:szCs w:val="28"/>
          <w:highlight w:val="none"/>
        </w:rPr>
        <w:t>营业执照、税务登记、组织机构代码证（或三证合一）</w:t>
      </w:r>
      <w:r>
        <w:rPr>
          <w:rFonts w:hint="eastAsia" w:ascii="仿宋" w:hAnsi="仿宋" w:eastAsia="仿宋" w:cs="仿宋"/>
          <w:sz w:val="28"/>
          <w:szCs w:val="28"/>
          <w:highlight w:val="none"/>
        </w:rPr>
        <w:t>原件。</w:t>
      </w:r>
    </w:p>
    <w:p>
      <w:pPr>
        <w:pStyle w:val="3"/>
        <w:spacing w:line="3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3、在要求时间内报名的招标代理单位，遴选申请文件要求一式三份装订成册，在规定截止日期前</w:t>
      </w:r>
      <w:r>
        <w:rPr>
          <w:rFonts w:hint="eastAsia" w:ascii="仿宋" w:hAnsi="仿宋" w:eastAsia="仿宋" w:cs="仿宋"/>
          <w:b/>
          <w:sz w:val="28"/>
          <w:szCs w:val="28"/>
          <w:highlight w:val="none"/>
        </w:rPr>
        <w:t>密封递交</w:t>
      </w:r>
      <w:r>
        <w:rPr>
          <w:rFonts w:hint="eastAsia" w:ascii="仿宋" w:hAnsi="仿宋" w:eastAsia="仿宋" w:cs="仿宋"/>
          <w:sz w:val="28"/>
          <w:szCs w:val="28"/>
          <w:highlight w:val="none"/>
        </w:rPr>
        <w:t>至洛阳市公路事业发展中心</w:t>
      </w:r>
      <w:r>
        <w:rPr>
          <w:rFonts w:hint="eastAsia" w:ascii="仿宋" w:hAnsi="仿宋" w:eastAsia="仿宋" w:cs="仿宋"/>
          <w:b/>
          <w:sz w:val="28"/>
          <w:szCs w:val="28"/>
          <w:highlight w:val="none"/>
        </w:rPr>
        <w:t>615室</w:t>
      </w:r>
      <w:r>
        <w:rPr>
          <w:rFonts w:hint="eastAsia" w:ascii="仿宋" w:hAnsi="仿宋" w:eastAsia="仿宋" w:cs="仿宋"/>
          <w:sz w:val="28"/>
          <w:szCs w:val="28"/>
          <w:highlight w:val="none"/>
        </w:rPr>
        <w:t>，逾期视为放弃；参与遴选的单位对递交资料的合法性、真实性、完整性、准确性负法律责任。</w:t>
      </w:r>
    </w:p>
    <w:p>
      <w:pPr>
        <w:pStyle w:val="3"/>
        <w:spacing w:line="38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五、评审办法</w:t>
      </w:r>
      <w:bookmarkStart w:id="0" w:name="_Toc14801"/>
    </w:p>
    <w:p>
      <w:pPr>
        <w:pStyle w:val="3"/>
        <w:spacing w:line="3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遴选采用综合评分法，中心法审科全程监督招标代理遴选工作程序及纪律；遴选评审工作当天将从洛阳市公路事业发展中心专家库中随机抽取3名成员组成评审小组，评审小组根据评审办法进行打分，招标代理的实得分以3名专家打分的平均值（保留两位小数）为准，按得分由高到低顺序进行排名，选定第一名为最终成交单位，综合评分相等时，以招标代理费报价较低的中标。评审办法详细内容如下表：</w:t>
      </w:r>
    </w:p>
    <w:p>
      <w:pPr>
        <w:pStyle w:val="3"/>
        <w:spacing w:line="420" w:lineRule="exact"/>
        <w:jc w:val="center"/>
        <w:rPr>
          <w:highlight w:val="none"/>
        </w:rPr>
      </w:pPr>
      <w:r>
        <w:rPr>
          <w:rFonts w:hint="eastAsia" w:cs="宋体"/>
          <w:b/>
          <w:bCs/>
          <w:highlight w:val="none"/>
        </w:rPr>
        <w:t>招标代理机构遴选详细评审表</w:t>
      </w:r>
    </w:p>
    <w:tbl>
      <w:tblPr>
        <w:tblStyle w:val="6"/>
        <w:tblW w:w="10499" w:type="dxa"/>
        <w:jc w:val="center"/>
        <w:tblLayout w:type="autofit"/>
        <w:tblCellMar>
          <w:top w:w="0" w:type="dxa"/>
          <w:left w:w="108" w:type="dxa"/>
          <w:bottom w:w="0" w:type="dxa"/>
          <w:right w:w="108" w:type="dxa"/>
        </w:tblCellMar>
      </w:tblPr>
      <w:tblGrid>
        <w:gridCol w:w="788"/>
        <w:gridCol w:w="1870"/>
        <w:gridCol w:w="6840"/>
        <w:gridCol w:w="1001"/>
      </w:tblGrid>
      <w:tr>
        <w:tblPrEx>
          <w:tblCellMar>
            <w:top w:w="0" w:type="dxa"/>
            <w:left w:w="108" w:type="dxa"/>
            <w:bottom w:w="0" w:type="dxa"/>
            <w:right w:w="108" w:type="dxa"/>
          </w:tblCellMar>
        </w:tblPrEx>
        <w:trPr>
          <w:trHeight w:val="454"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序号</w:t>
            </w:r>
          </w:p>
        </w:tc>
        <w:tc>
          <w:tcPr>
            <w:tcW w:w="187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评分项</w:t>
            </w:r>
          </w:p>
        </w:tc>
        <w:tc>
          <w:tcPr>
            <w:tcW w:w="684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评审因素</w:t>
            </w:r>
          </w:p>
        </w:tc>
        <w:tc>
          <w:tcPr>
            <w:tcW w:w="1001" w:type="dxa"/>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得分</w:t>
            </w:r>
          </w:p>
        </w:tc>
      </w:tr>
      <w:tr>
        <w:tblPrEx>
          <w:tblCellMar>
            <w:top w:w="0" w:type="dxa"/>
            <w:left w:w="108" w:type="dxa"/>
            <w:bottom w:w="0" w:type="dxa"/>
            <w:right w:w="108" w:type="dxa"/>
          </w:tblCellMar>
        </w:tblPrEx>
        <w:trPr>
          <w:trHeight w:val="565" w:hRule="atLeast"/>
          <w:jc w:val="center"/>
        </w:trPr>
        <w:tc>
          <w:tcPr>
            <w:tcW w:w="788" w:type="dxa"/>
            <w:vMerge w:val="restart"/>
            <w:tcBorders>
              <w:top w:val="nil"/>
              <w:left w:val="single" w:color="auto" w:sz="4" w:space="0"/>
              <w:right w:val="single" w:color="auto" w:sz="4" w:space="0"/>
            </w:tcBorders>
            <w:noWrap w:val="0"/>
            <w:vAlign w:val="center"/>
          </w:tcPr>
          <w:p>
            <w:pPr>
              <w:widowControl/>
              <w:spacing w:line="280" w:lineRule="exact"/>
              <w:jc w:val="center"/>
              <w:rPr>
                <w:rFonts w:ascii="仿宋" w:hAnsi="仿宋" w:eastAsia="仿宋" w:cs="宋体"/>
                <w:kern w:val="0"/>
                <w:sz w:val="24"/>
                <w:highlight w:val="none"/>
              </w:rPr>
            </w:pPr>
            <w:r>
              <w:rPr>
                <w:rFonts w:ascii="仿宋" w:hAnsi="仿宋" w:eastAsia="仿宋" w:cs="宋体"/>
                <w:kern w:val="0"/>
                <w:sz w:val="24"/>
                <w:highlight w:val="none"/>
              </w:rPr>
              <w:t>1</w:t>
            </w:r>
          </w:p>
        </w:tc>
        <w:tc>
          <w:tcPr>
            <w:tcW w:w="1870" w:type="dxa"/>
            <w:vMerge w:val="restart"/>
            <w:tcBorders>
              <w:top w:val="nil"/>
              <w:left w:val="single" w:color="auto" w:sz="4" w:space="0"/>
              <w:right w:val="single" w:color="auto" w:sz="4" w:space="0"/>
            </w:tcBorders>
            <w:noWrap w:val="0"/>
            <w:vAlign w:val="center"/>
          </w:tcPr>
          <w:p>
            <w:pPr>
              <w:widowControl/>
              <w:spacing w:line="280" w:lineRule="exact"/>
              <w:jc w:val="center"/>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企业资信</w:t>
            </w:r>
            <w:r>
              <w:rPr>
                <w:rFonts w:ascii="仿宋" w:hAnsi="仿宋" w:eastAsia="仿宋" w:cs="宋体"/>
                <w:spacing w:val="-10"/>
                <w:kern w:val="0"/>
                <w:sz w:val="24"/>
                <w:highlight w:val="none"/>
              </w:rPr>
              <w:t xml:space="preserve">    </w:t>
            </w:r>
            <w:r>
              <w:rPr>
                <w:rFonts w:hint="eastAsia" w:ascii="仿宋" w:hAnsi="仿宋" w:eastAsia="仿宋" w:cs="宋体"/>
                <w:spacing w:val="-10"/>
                <w:kern w:val="0"/>
                <w:sz w:val="24"/>
                <w:highlight w:val="none"/>
              </w:rPr>
              <w:t>（</w:t>
            </w:r>
            <w:r>
              <w:rPr>
                <w:rFonts w:ascii="仿宋" w:hAnsi="仿宋" w:eastAsia="仿宋" w:cs="宋体"/>
                <w:spacing w:val="-10"/>
                <w:kern w:val="0"/>
                <w:sz w:val="24"/>
                <w:highlight w:val="none"/>
              </w:rPr>
              <w:t>2</w:t>
            </w:r>
            <w:r>
              <w:rPr>
                <w:rFonts w:hint="eastAsia" w:ascii="仿宋" w:hAnsi="仿宋" w:eastAsia="仿宋" w:cs="宋体"/>
                <w:spacing w:val="-10"/>
                <w:kern w:val="0"/>
                <w:sz w:val="24"/>
                <w:highlight w:val="none"/>
              </w:rPr>
              <w:t>5）</w:t>
            </w:r>
          </w:p>
        </w:tc>
        <w:tc>
          <w:tcPr>
            <w:tcW w:w="6840" w:type="dxa"/>
            <w:tcBorders>
              <w:top w:val="nil"/>
              <w:left w:val="nil"/>
              <w:bottom w:val="single" w:color="auto" w:sz="4" w:space="0"/>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须具有独立承担民事责任的能力，具有有效的营业执照、税务登记证、组织机构代码证（或三证合一证件）；满足条件得10分。</w:t>
            </w:r>
          </w:p>
        </w:tc>
        <w:tc>
          <w:tcPr>
            <w:tcW w:w="1001" w:type="dxa"/>
            <w:tcBorders>
              <w:top w:val="nil"/>
              <w:left w:val="nil"/>
              <w:bottom w:val="single" w:color="auto" w:sz="4" w:space="0"/>
              <w:right w:val="single" w:color="auto" w:sz="4" w:space="0"/>
            </w:tcBorders>
            <w:noWrap w:val="0"/>
            <w:vAlign w:val="center"/>
          </w:tcPr>
          <w:p>
            <w:pPr>
              <w:widowControl/>
              <w:spacing w:line="420" w:lineRule="exact"/>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　</w:t>
            </w:r>
          </w:p>
        </w:tc>
      </w:tr>
      <w:tr>
        <w:tblPrEx>
          <w:tblCellMar>
            <w:top w:w="0" w:type="dxa"/>
            <w:left w:w="108" w:type="dxa"/>
            <w:bottom w:w="0" w:type="dxa"/>
            <w:right w:w="108" w:type="dxa"/>
          </w:tblCellMar>
        </w:tblPrEx>
        <w:trPr>
          <w:trHeight w:val="415" w:hRule="atLeast"/>
          <w:jc w:val="center"/>
        </w:trPr>
        <w:tc>
          <w:tcPr>
            <w:tcW w:w="788" w:type="dxa"/>
            <w:vMerge w:val="continue"/>
            <w:tcBorders>
              <w:left w:val="single" w:color="auto" w:sz="4" w:space="0"/>
              <w:right w:val="single" w:color="auto" w:sz="4" w:space="0"/>
            </w:tcBorders>
            <w:noWrap w:val="0"/>
            <w:vAlign w:val="center"/>
          </w:tcPr>
          <w:p>
            <w:pPr>
              <w:widowControl/>
              <w:spacing w:line="280" w:lineRule="exact"/>
              <w:jc w:val="left"/>
              <w:rPr>
                <w:rFonts w:ascii="仿宋" w:hAnsi="仿宋" w:eastAsia="仿宋" w:cs="宋体"/>
                <w:kern w:val="0"/>
                <w:sz w:val="24"/>
                <w:highlight w:val="none"/>
              </w:rPr>
            </w:pPr>
          </w:p>
        </w:tc>
        <w:tc>
          <w:tcPr>
            <w:tcW w:w="1870" w:type="dxa"/>
            <w:vMerge w:val="continue"/>
            <w:tcBorders>
              <w:left w:val="single" w:color="auto" w:sz="4" w:space="0"/>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p>
        </w:tc>
        <w:tc>
          <w:tcPr>
            <w:tcW w:w="6840" w:type="dxa"/>
            <w:tcBorders>
              <w:top w:val="nil"/>
              <w:left w:val="nil"/>
              <w:bottom w:val="single" w:color="auto" w:sz="4" w:space="0"/>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须在中国招标投标公共服务平台、河南省电子招标投标公共服务平台、 洛阳市政府采购网和洛阳市公共资源交易中心网站登记备案，</w:t>
            </w:r>
            <w:r>
              <w:rPr>
                <w:rFonts w:hint="eastAsia" w:ascii="仿宋" w:hAnsi="仿宋" w:eastAsia="仿宋" w:cs="宋体"/>
                <w:spacing w:val="-16"/>
                <w:kern w:val="0"/>
                <w:sz w:val="24"/>
                <w:highlight w:val="none"/>
              </w:rPr>
              <w:t>每提供一个登记备案资料得</w:t>
            </w:r>
            <w:r>
              <w:rPr>
                <w:rFonts w:ascii="仿宋" w:hAnsi="仿宋" w:eastAsia="仿宋" w:cs="宋体"/>
                <w:spacing w:val="-16"/>
                <w:kern w:val="0"/>
                <w:sz w:val="24"/>
                <w:highlight w:val="none"/>
              </w:rPr>
              <w:t>2</w:t>
            </w:r>
            <w:r>
              <w:rPr>
                <w:rFonts w:hint="eastAsia" w:ascii="仿宋" w:hAnsi="仿宋" w:eastAsia="仿宋" w:cs="宋体"/>
                <w:spacing w:val="-16"/>
                <w:kern w:val="0"/>
                <w:sz w:val="24"/>
                <w:highlight w:val="none"/>
              </w:rPr>
              <w:t>.5分，最多</w:t>
            </w:r>
            <w:r>
              <w:rPr>
                <w:rFonts w:hint="eastAsia" w:ascii="仿宋" w:hAnsi="仿宋" w:eastAsia="仿宋" w:cs="宋体"/>
                <w:spacing w:val="-10"/>
                <w:kern w:val="0"/>
                <w:sz w:val="24"/>
                <w:highlight w:val="none"/>
              </w:rPr>
              <w:t>得</w:t>
            </w:r>
            <w:r>
              <w:rPr>
                <w:rFonts w:ascii="仿宋" w:hAnsi="仿宋" w:eastAsia="仿宋" w:cs="宋体"/>
                <w:spacing w:val="-10"/>
                <w:kern w:val="0"/>
                <w:sz w:val="24"/>
                <w:highlight w:val="none"/>
              </w:rPr>
              <w:t>10</w:t>
            </w:r>
            <w:r>
              <w:rPr>
                <w:rFonts w:hint="eastAsia" w:ascii="仿宋" w:hAnsi="仿宋" w:eastAsia="仿宋" w:cs="宋体"/>
                <w:spacing w:val="-10"/>
                <w:kern w:val="0"/>
                <w:sz w:val="24"/>
                <w:highlight w:val="none"/>
              </w:rPr>
              <w:t>分。</w:t>
            </w:r>
          </w:p>
        </w:tc>
        <w:tc>
          <w:tcPr>
            <w:tcW w:w="1001" w:type="dxa"/>
            <w:tcBorders>
              <w:top w:val="nil"/>
              <w:left w:val="nil"/>
              <w:bottom w:val="single" w:color="auto" w:sz="4" w:space="0"/>
              <w:right w:val="single" w:color="auto" w:sz="4" w:space="0"/>
            </w:tcBorders>
            <w:noWrap w:val="0"/>
            <w:vAlign w:val="center"/>
          </w:tcPr>
          <w:p>
            <w:pPr>
              <w:widowControl/>
              <w:spacing w:line="420" w:lineRule="exact"/>
              <w:jc w:val="center"/>
              <w:rPr>
                <w:rFonts w:ascii="仿宋" w:hAnsi="仿宋" w:eastAsia="仿宋" w:cs="宋体"/>
                <w:b/>
                <w:bCs/>
                <w:kern w:val="0"/>
                <w:sz w:val="24"/>
                <w:highlight w:val="none"/>
              </w:rPr>
            </w:pPr>
            <w:r>
              <w:rPr>
                <w:rFonts w:hint="eastAsia" w:ascii="仿宋" w:hAnsi="仿宋" w:eastAsia="仿宋" w:cs="宋体"/>
                <w:b/>
                <w:bCs/>
                <w:kern w:val="0"/>
                <w:sz w:val="24"/>
                <w:highlight w:val="none"/>
              </w:rPr>
              <w:t>　</w:t>
            </w:r>
          </w:p>
        </w:tc>
      </w:tr>
      <w:tr>
        <w:tblPrEx>
          <w:tblCellMar>
            <w:top w:w="0" w:type="dxa"/>
            <w:left w:w="108" w:type="dxa"/>
            <w:bottom w:w="0" w:type="dxa"/>
            <w:right w:w="108" w:type="dxa"/>
          </w:tblCellMar>
        </w:tblPrEx>
        <w:trPr>
          <w:trHeight w:val="714" w:hRule="atLeast"/>
          <w:jc w:val="center"/>
        </w:trPr>
        <w:tc>
          <w:tcPr>
            <w:tcW w:w="788" w:type="dxa"/>
            <w:vMerge w:val="continue"/>
            <w:tcBorders>
              <w:left w:val="single" w:color="auto" w:sz="4" w:space="0"/>
              <w:bottom w:val="nil"/>
              <w:right w:val="single" w:color="auto" w:sz="4" w:space="0"/>
            </w:tcBorders>
            <w:noWrap w:val="0"/>
            <w:vAlign w:val="center"/>
          </w:tcPr>
          <w:p>
            <w:pPr>
              <w:widowControl/>
              <w:spacing w:line="280" w:lineRule="exact"/>
              <w:jc w:val="left"/>
              <w:rPr>
                <w:rFonts w:ascii="仿宋" w:hAnsi="仿宋" w:eastAsia="仿宋" w:cs="宋体"/>
                <w:kern w:val="0"/>
                <w:sz w:val="24"/>
                <w:highlight w:val="none"/>
              </w:rPr>
            </w:pPr>
          </w:p>
        </w:tc>
        <w:tc>
          <w:tcPr>
            <w:tcW w:w="1870" w:type="dxa"/>
            <w:vMerge w:val="continue"/>
            <w:tcBorders>
              <w:left w:val="single" w:color="auto" w:sz="4" w:space="0"/>
              <w:bottom w:val="nil"/>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p>
        </w:tc>
        <w:tc>
          <w:tcPr>
            <w:tcW w:w="6840" w:type="dxa"/>
            <w:tcBorders>
              <w:top w:val="nil"/>
              <w:left w:val="nil"/>
              <w:bottom w:val="single" w:color="auto" w:sz="4" w:space="0"/>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招标代理单位及法人未被列入经营异常名录、严重违法失信名单、失信被执行人、重大税收违法案件当事人名单、政府采购严重违法失信行为记录名单的网站查询截图，无违纪记录得</w:t>
            </w:r>
            <w:r>
              <w:rPr>
                <w:rFonts w:ascii="仿宋" w:hAnsi="仿宋" w:eastAsia="仿宋" w:cs="宋体"/>
                <w:spacing w:val="-10"/>
                <w:kern w:val="0"/>
                <w:sz w:val="24"/>
                <w:highlight w:val="none"/>
              </w:rPr>
              <w:t>5</w:t>
            </w:r>
            <w:r>
              <w:rPr>
                <w:rFonts w:hint="eastAsia" w:ascii="仿宋" w:hAnsi="仿宋" w:eastAsia="仿宋" w:cs="宋体"/>
                <w:spacing w:val="-10"/>
                <w:kern w:val="0"/>
                <w:sz w:val="24"/>
                <w:highlight w:val="none"/>
              </w:rPr>
              <w:t>分；未提供或未完全提供或有违纪记录得</w:t>
            </w:r>
            <w:r>
              <w:rPr>
                <w:rFonts w:ascii="仿宋" w:hAnsi="仿宋" w:eastAsia="仿宋" w:cs="宋体"/>
                <w:spacing w:val="-10"/>
                <w:kern w:val="0"/>
                <w:sz w:val="24"/>
                <w:highlight w:val="none"/>
              </w:rPr>
              <w:t>0</w:t>
            </w:r>
            <w:r>
              <w:rPr>
                <w:rFonts w:hint="eastAsia" w:ascii="仿宋" w:hAnsi="仿宋" w:eastAsia="仿宋" w:cs="宋体"/>
                <w:spacing w:val="-10"/>
                <w:kern w:val="0"/>
                <w:sz w:val="24"/>
                <w:highlight w:val="none"/>
              </w:rPr>
              <w:t>分。</w:t>
            </w:r>
          </w:p>
        </w:tc>
        <w:tc>
          <w:tcPr>
            <w:tcW w:w="1001" w:type="dxa"/>
            <w:tcBorders>
              <w:top w:val="nil"/>
              <w:left w:val="nil"/>
              <w:bottom w:val="single" w:color="auto" w:sz="4" w:space="0"/>
              <w:right w:val="single" w:color="auto" w:sz="4" w:space="0"/>
            </w:tcBorders>
            <w:noWrap w:val="0"/>
            <w:vAlign w:val="center"/>
          </w:tcPr>
          <w:p>
            <w:pPr>
              <w:widowControl/>
              <w:spacing w:line="420" w:lineRule="exact"/>
              <w:jc w:val="center"/>
              <w:rPr>
                <w:rFonts w:ascii="仿宋" w:hAnsi="仿宋" w:eastAsia="仿宋" w:cs="宋体"/>
                <w:b/>
                <w:bCs/>
                <w:kern w:val="0"/>
                <w:sz w:val="24"/>
                <w:highlight w:val="none"/>
              </w:rPr>
            </w:pPr>
          </w:p>
        </w:tc>
      </w:tr>
      <w:tr>
        <w:tblPrEx>
          <w:tblCellMar>
            <w:top w:w="0" w:type="dxa"/>
            <w:left w:w="108" w:type="dxa"/>
            <w:bottom w:w="0" w:type="dxa"/>
            <w:right w:w="108" w:type="dxa"/>
          </w:tblCellMar>
        </w:tblPrEx>
        <w:trPr>
          <w:trHeight w:val="624" w:hRule="atLeast"/>
          <w:jc w:val="center"/>
        </w:trPr>
        <w:tc>
          <w:tcPr>
            <w:tcW w:w="78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仿宋" w:hAnsi="仿宋" w:eastAsia="仿宋" w:cs="宋体"/>
                <w:kern w:val="0"/>
                <w:sz w:val="24"/>
                <w:highlight w:val="none"/>
              </w:rPr>
            </w:pPr>
            <w:r>
              <w:rPr>
                <w:rFonts w:ascii="仿宋" w:hAnsi="仿宋" w:eastAsia="仿宋" w:cs="宋体"/>
                <w:kern w:val="0"/>
                <w:sz w:val="24"/>
                <w:highlight w:val="none"/>
              </w:rPr>
              <w:t>2</w:t>
            </w:r>
          </w:p>
        </w:tc>
        <w:tc>
          <w:tcPr>
            <w:tcW w:w="187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代理方案</w:t>
            </w:r>
            <w:r>
              <w:rPr>
                <w:rFonts w:ascii="仿宋" w:hAnsi="仿宋" w:eastAsia="仿宋" w:cs="宋体"/>
                <w:spacing w:val="-10"/>
                <w:kern w:val="0"/>
                <w:sz w:val="24"/>
                <w:highlight w:val="none"/>
              </w:rPr>
              <w:t xml:space="preserve">     </w:t>
            </w:r>
            <w:r>
              <w:rPr>
                <w:rFonts w:hint="eastAsia" w:ascii="仿宋" w:hAnsi="仿宋" w:eastAsia="仿宋" w:cs="宋体"/>
                <w:spacing w:val="-10"/>
                <w:kern w:val="0"/>
                <w:sz w:val="24"/>
                <w:highlight w:val="none"/>
              </w:rPr>
              <w:t>（35分）</w:t>
            </w:r>
          </w:p>
        </w:tc>
        <w:tc>
          <w:tcPr>
            <w:tcW w:w="6840" w:type="dxa"/>
            <w:tcBorders>
              <w:top w:val="nil"/>
              <w:left w:val="nil"/>
              <w:bottom w:val="single" w:color="auto" w:sz="4" w:space="0"/>
              <w:right w:val="single" w:color="auto" w:sz="4" w:space="0"/>
            </w:tcBorders>
            <w:noWrap w:val="0"/>
            <w:vAlign w:val="center"/>
          </w:tcPr>
          <w:p>
            <w:pPr>
              <w:widowControl/>
              <w:spacing w:line="280" w:lineRule="exact"/>
              <w:jc w:val="left"/>
              <w:rPr>
                <w:rFonts w:ascii="仿宋" w:hAnsi="仿宋" w:eastAsia="仿宋" w:cs="宋体"/>
                <w:spacing w:val="-16"/>
                <w:kern w:val="0"/>
                <w:sz w:val="24"/>
                <w:highlight w:val="none"/>
              </w:rPr>
            </w:pPr>
            <w:r>
              <w:rPr>
                <w:rFonts w:hint="eastAsia" w:ascii="仿宋" w:hAnsi="仿宋" w:eastAsia="仿宋" w:cs="宋体"/>
                <w:spacing w:val="-16"/>
                <w:kern w:val="0"/>
                <w:sz w:val="24"/>
                <w:highlight w:val="none"/>
              </w:rPr>
              <w:t>人员配备（20分）：配备专职人员少于</w:t>
            </w:r>
            <w:r>
              <w:rPr>
                <w:rFonts w:ascii="仿宋" w:hAnsi="仿宋" w:eastAsia="仿宋" w:cs="宋体"/>
                <w:spacing w:val="-16"/>
                <w:kern w:val="0"/>
                <w:sz w:val="24"/>
                <w:highlight w:val="none"/>
              </w:rPr>
              <w:t>2</w:t>
            </w:r>
            <w:r>
              <w:rPr>
                <w:rFonts w:hint="eastAsia" w:ascii="仿宋" w:hAnsi="仿宋" w:eastAsia="仿宋" w:cs="宋体"/>
                <w:spacing w:val="-16"/>
                <w:kern w:val="0"/>
                <w:sz w:val="24"/>
                <w:highlight w:val="none"/>
              </w:rPr>
              <w:t>人得</w:t>
            </w:r>
            <w:r>
              <w:rPr>
                <w:rFonts w:ascii="仿宋" w:hAnsi="仿宋" w:eastAsia="仿宋" w:cs="宋体"/>
                <w:spacing w:val="-16"/>
                <w:kern w:val="0"/>
                <w:sz w:val="24"/>
                <w:highlight w:val="none"/>
              </w:rPr>
              <w:t>0</w:t>
            </w:r>
            <w:r>
              <w:rPr>
                <w:rFonts w:hint="eastAsia" w:ascii="仿宋" w:hAnsi="仿宋" w:eastAsia="仿宋" w:cs="宋体"/>
                <w:spacing w:val="-16"/>
                <w:kern w:val="0"/>
                <w:sz w:val="24"/>
                <w:highlight w:val="none"/>
              </w:rPr>
              <w:t>分，大于等于</w:t>
            </w:r>
            <w:r>
              <w:rPr>
                <w:rFonts w:ascii="仿宋" w:hAnsi="仿宋" w:eastAsia="仿宋" w:cs="宋体"/>
                <w:spacing w:val="-16"/>
                <w:kern w:val="0"/>
                <w:sz w:val="24"/>
                <w:highlight w:val="none"/>
              </w:rPr>
              <w:t>2</w:t>
            </w:r>
            <w:r>
              <w:rPr>
                <w:rFonts w:hint="eastAsia" w:ascii="仿宋" w:hAnsi="仿宋" w:eastAsia="仿宋" w:cs="宋体"/>
                <w:spacing w:val="-16"/>
                <w:kern w:val="0"/>
                <w:sz w:val="24"/>
                <w:highlight w:val="none"/>
              </w:rPr>
              <w:t>人得10分；专职人员相关证书证明资料（</w:t>
            </w:r>
            <w:r>
              <w:rPr>
                <w:rFonts w:hint="eastAsia" w:ascii="仿宋" w:hAnsi="仿宋" w:eastAsia="仿宋" w:cs="宋体"/>
                <w:b/>
                <w:spacing w:val="-16"/>
                <w:kern w:val="0"/>
                <w:sz w:val="24"/>
                <w:highlight w:val="none"/>
              </w:rPr>
              <w:t>除身份证外</w:t>
            </w:r>
            <w:r>
              <w:rPr>
                <w:rFonts w:hint="eastAsia" w:ascii="仿宋" w:hAnsi="仿宋" w:eastAsia="仿宋" w:cs="宋体"/>
                <w:spacing w:val="-16"/>
                <w:kern w:val="0"/>
                <w:sz w:val="24"/>
                <w:highlight w:val="none"/>
              </w:rPr>
              <w:t>）每提供一个证书得2分，最多不超过10分;合计不超过20分。</w:t>
            </w:r>
          </w:p>
        </w:tc>
        <w:tc>
          <w:tcPr>
            <w:tcW w:w="1001" w:type="dxa"/>
            <w:tcBorders>
              <w:top w:val="nil"/>
              <w:left w:val="nil"/>
              <w:bottom w:val="single" w:color="auto" w:sz="4" w:space="0"/>
              <w:right w:val="single" w:color="auto" w:sz="4" w:space="0"/>
            </w:tcBorders>
            <w:noWrap w:val="0"/>
            <w:vAlign w:val="center"/>
          </w:tcPr>
          <w:p>
            <w:pPr>
              <w:widowControl/>
              <w:spacing w:line="420" w:lineRule="exact"/>
              <w:jc w:val="center"/>
              <w:rPr>
                <w:rFonts w:ascii="仿宋" w:hAnsi="仿宋" w:eastAsia="仿宋" w:cs="宋体"/>
                <w:kern w:val="0"/>
                <w:sz w:val="24"/>
                <w:highlight w:val="none"/>
              </w:rPr>
            </w:pPr>
            <w:r>
              <w:rPr>
                <w:rFonts w:hint="eastAsia" w:ascii="仿宋" w:hAnsi="仿宋" w:eastAsia="仿宋" w:cs="宋体"/>
                <w:kern w:val="0"/>
                <w:sz w:val="24"/>
                <w:highlight w:val="none"/>
              </w:rPr>
              <w:t>　</w:t>
            </w:r>
          </w:p>
        </w:tc>
      </w:tr>
      <w:tr>
        <w:tblPrEx>
          <w:tblCellMar>
            <w:top w:w="0" w:type="dxa"/>
            <w:left w:w="108" w:type="dxa"/>
            <w:bottom w:w="0" w:type="dxa"/>
            <w:right w:w="108" w:type="dxa"/>
          </w:tblCellMar>
        </w:tblPrEx>
        <w:trPr>
          <w:trHeight w:val="624" w:hRule="atLeast"/>
          <w:jc w:val="center"/>
        </w:trPr>
        <w:tc>
          <w:tcPr>
            <w:tcW w:w="7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仿宋" w:hAnsi="仿宋" w:eastAsia="仿宋" w:cs="宋体"/>
                <w:kern w:val="0"/>
                <w:sz w:val="24"/>
                <w:highlight w:val="none"/>
              </w:rPr>
            </w:pPr>
          </w:p>
        </w:tc>
        <w:tc>
          <w:tcPr>
            <w:tcW w:w="187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 w:hAnsi="仿宋" w:eastAsia="仿宋" w:cs="宋体"/>
                <w:spacing w:val="-10"/>
                <w:kern w:val="0"/>
                <w:sz w:val="24"/>
                <w:highlight w:val="none"/>
              </w:rPr>
            </w:pPr>
          </w:p>
        </w:tc>
        <w:tc>
          <w:tcPr>
            <w:tcW w:w="6840" w:type="dxa"/>
            <w:tcBorders>
              <w:top w:val="nil"/>
              <w:left w:val="nil"/>
              <w:bottom w:val="single" w:color="auto" w:sz="4" w:space="0"/>
              <w:right w:val="single" w:color="auto" w:sz="4" w:space="0"/>
            </w:tcBorders>
            <w:noWrap w:val="0"/>
            <w:vAlign w:val="center"/>
          </w:tcPr>
          <w:p>
            <w:pPr>
              <w:widowControl/>
              <w:spacing w:line="280" w:lineRule="exact"/>
              <w:jc w:val="left"/>
              <w:rPr>
                <w:rFonts w:ascii="仿宋" w:hAnsi="仿宋" w:eastAsia="仿宋" w:cs="宋体"/>
                <w:kern w:val="0"/>
                <w:sz w:val="24"/>
                <w:highlight w:val="none"/>
              </w:rPr>
            </w:pPr>
            <w:r>
              <w:rPr>
                <w:rFonts w:hint="eastAsia" w:ascii="仿宋" w:hAnsi="仿宋" w:eastAsia="仿宋" w:cs="宋体"/>
                <w:kern w:val="0"/>
                <w:sz w:val="24"/>
                <w:highlight w:val="none"/>
              </w:rPr>
              <w:t>招标方案编制合理、科学，招标代理服务工作内容齐全，工作流程清晰；得0-5分。</w:t>
            </w:r>
          </w:p>
        </w:tc>
        <w:tc>
          <w:tcPr>
            <w:tcW w:w="1001" w:type="dxa"/>
            <w:tcBorders>
              <w:top w:val="nil"/>
              <w:left w:val="nil"/>
              <w:bottom w:val="single" w:color="auto" w:sz="4" w:space="0"/>
              <w:right w:val="single" w:color="auto" w:sz="4" w:space="0"/>
            </w:tcBorders>
            <w:noWrap w:val="0"/>
            <w:vAlign w:val="center"/>
          </w:tcPr>
          <w:p>
            <w:pPr>
              <w:widowControl/>
              <w:spacing w:line="420" w:lineRule="exact"/>
              <w:jc w:val="center"/>
              <w:rPr>
                <w:rFonts w:hint="eastAsia" w:ascii="仿宋" w:hAnsi="仿宋" w:eastAsia="仿宋" w:cs="宋体"/>
                <w:kern w:val="0"/>
                <w:sz w:val="24"/>
                <w:highlight w:val="none"/>
              </w:rPr>
            </w:pPr>
          </w:p>
        </w:tc>
      </w:tr>
      <w:tr>
        <w:tblPrEx>
          <w:tblCellMar>
            <w:top w:w="0" w:type="dxa"/>
            <w:left w:w="108" w:type="dxa"/>
            <w:bottom w:w="0" w:type="dxa"/>
            <w:right w:w="108" w:type="dxa"/>
          </w:tblCellMar>
        </w:tblPrEx>
        <w:trPr>
          <w:trHeight w:val="650" w:hRule="atLeast"/>
          <w:jc w:val="center"/>
        </w:trPr>
        <w:tc>
          <w:tcPr>
            <w:tcW w:w="7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s="宋体"/>
                <w:kern w:val="0"/>
                <w:sz w:val="24"/>
                <w:highlight w:val="none"/>
              </w:rPr>
            </w:pPr>
          </w:p>
        </w:tc>
        <w:tc>
          <w:tcPr>
            <w:tcW w:w="187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p>
        </w:tc>
        <w:tc>
          <w:tcPr>
            <w:tcW w:w="6840" w:type="dxa"/>
            <w:tcBorders>
              <w:top w:val="nil"/>
              <w:left w:val="nil"/>
              <w:bottom w:val="single" w:color="auto" w:sz="4" w:space="0"/>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承诺在招标过程中能够遵守招投标相关规定，做到公开、公平、公正、专业的从事本项目招标工作的得</w:t>
            </w:r>
            <w:r>
              <w:rPr>
                <w:rFonts w:ascii="仿宋" w:hAnsi="仿宋" w:eastAsia="仿宋" w:cs="宋体"/>
                <w:spacing w:val="-10"/>
                <w:kern w:val="0"/>
                <w:sz w:val="24"/>
                <w:highlight w:val="none"/>
              </w:rPr>
              <w:t>5</w:t>
            </w:r>
            <w:r>
              <w:rPr>
                <w:rFonts w:hint="eastAsia" w:ascii="仿宋" w:hAnsi="仿宋" w:eastAsia="仿宋" w:cs="宋体"/>
                <w:spacing w:val="-10"/>
                <w:kern w:val="0"/>
                <w:sz w:val="24"/>
                <w:highlight w:val="none"/>
              </w:rPr>
              <w:t>分，否则得</w:t>
            </w:r>
            <w:r>
              <w:rPr>
                <w:rFonts w:ascii="仿宋" w:hAnsi="仿宋" w:eastAsia="仿宋" w:cs="宋体"/>
                <w:spacing w:val="-10"/>
                <w:kern w:val="0"/>
                <w:sz w:val="24"/>
                <w:highlight w:val="none"/>
              </w:rPr>
              <w:t>0</w:t>
            </w:r>
            <w:r>
              <w:rPr>
                <w:rFonts w:hint="eastAsia" w:ascii="仿宋" w:hAnsi="仿宋" w:eastAsia="仿宋" w:cs="宋体"/>
                <w:spacing w:val="-10"/>
                <w:kern w:val="0"/>
                <w:sz w:val="24"/>
                <w:highlight w:val="none"/>
              </w:rPr>
              <w:t>分。</w:t>
            </w:r>
          </w:p>
        </w:tc>
        <w:tc>
          <w:tcPr>
            <w:tcW w:w="1001" w:type="dxa"/>
            <w:tcBorders>
              <w:top w:val="nil"/>
              <w:left w:val="nil"/>
              <w:bottom w:val="single" w:color="auto" w:sz="4" w:space="0"/>
              <w:right w:val="single" w:color="auto" w:sz="4" w:space="0"/>
            </w:tcBorders>
            <w:noWrap w:val="0"/>
            <w:vAlign w:val="center"/>
          </w:tcPr>
          <w:p>
            <w:pPr>
              <w:widowControl/>
              <w:spacing w:line="420" w:lineRule="exact"/>
              <w:jc w:val="center"/>
              <w:rPr>
                <w:rFonts w:ascii="仿宋" w:hAnsi="仿宋" w:eastAsia="仿宋" w:cs="宋体"/>
                <w:kern w:val="0"/>
                <w:sz w:val="24"/>
                <w:highlight w:val="none"/>
              </w:rPr>
            </w:pPr>
            <w:r>
              <w:rPr>
                <w:rFonts w:hint="eastAsia" w:ascii="仿宋" w:hAnsi="仿宋" w:eastAsia="仿宋" w:cs="宋体"/>
                <w:kern w:val="0"/>
                <w:sz w:val="24"/>
                <w:highlight w:val="none"/>
              </w:rPr>
              <w:t>　</w:t>
            </w:r>
          </w:p>
        </w:tc>
      </w:tr>
      <w:tr>
        <w:tblPrEx>
          <w:tblCellMar>
            <w:top w:w="0" w:type="dxa"/>
            <w:left w:w="108" w:type="dxa"/>
            <w:bottom w:w="0" w:type="dxa"/>
            <w:right w:w="108" w:type="dxa"/>
          </w:tblCellMar>
        </w:tblPrEx>
        <w:trPr>
          <w:trHeight w:val="584" w:hRule="atLeast"/>
          <w:jc w:val="center"/>
        </w:trPr>
        <w:tc>
          <w:tcPr>
            <w:tcW w:w="7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s="宋体"/>
                <w:kern w:val="0"/>
                <w:sz w:val="24"/>
                <w:highlight w:val="none"/>
              </w:rPr>
            </w:pPr>
          </w:p>
        </w:tc>
        <w:tc>
          <w:tcPr>
            <w:tcW w:w="187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p>
        </w:tc>
        <w:tc>
          <w:tcPr>
            <w:tcW w:w="6840" w:type="dxa"/>
            <w:tcBorders>
              <w:top w:val="nil"/>
              <w:left w:val="nil"/>
              <w:bottom w:val="single" w:color="auto" w:sz="4" w:space="0"/>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服务响应时间：按照遴选公告内容对服务时限要求做出承诺响应，满足要求得5分，否则得</w:t>
            </w:r>
            <w:r>
              <w:rPr>
                <w:rFonts w:ascii="仿宋" w:hAnsi="仿宋" w:eastAsia="仿宋" w:cs="宋体"/>
                <w:spacing w:val="-10"/>
                <w:kern w:val="0"/>
                <w:sz w:val="24"/>
                <w:highlight w:val="none"/>
              </w:rPr>
              <w:t>0</w:t>
            </w:r>
            <w:r>
              <w:rPr>
                <w:rFonts w:hint="eastAsia" w:ascii="仿宋" w:hAnsi="仿宋" w:eastAsia="仿宋" w:cs="宋体"/>
                <w:spacing w:val="-10"/>
                <w:kern w:val="0"/>
                <w:sz w:val="24"/>
                <w:highlight w:val="none"/>
              </w:rPr>
              <w:t>分。</w:t>
            </w:r>
          </w:p>
        </w:tc>
        <w:tc>
          <w:tcPr>
            <w:tcW w:w="1001" w:type="dxa"/>
            <w:tcBorders>
              <w:top w:val="nil"/>
              <w:left w:val="nil"/>
              <w:bottom w:val="single" w:color="auto" w:sz="4" w:space="0"/>
              <w:right w:val="single" w:color="auto" w:sz="4" w:space="0"/>
            </w:tcBorders>
            <w:noWrap w:val="0"/>
            <w:vAlign w:val="center"/>
          </w:tcPr>
          <w:p>
            <w:pPr>
              <w:widowControl/>
              <w:spacing w:line="420" w:lineRule="exact"/>
              <w:jc w:val="center"/>
              <w:rPr>
                <w:rFonts w:ascii="仿宋" w:hAnsi="仿宋" w:eastAsia="仿宋" w:cs="宋体"/>
                <w:kern w:val="0"/>
                <w:sz w:val="24"/>
                <w:highlight w:val="none"/>
              </w:rPr>
            </w:pPr>
            <w:r>
              <w:rPr>
                <w:rFonts w:hint="eastAsia" w:ascii="仿宋" w:hAnsi="仿宋" w:eastAsia="仿宋" w:cs="宋体"/>
                <w:kern w:val="0"/>
                <w:sz w:val="24"/>
                <w:highlight w:val="none"/>
              </w:rPr>
              <w:t>　</w:t>
            </w:r>
          </w:p>
          <w:p>
            <w:pPr>
              <w:spacing w:line="420" w:lineRule="exact"/>
              <w:jc w:val="center"/>
              <w:rPr>
                <w:rFonts w:ascii="仿宋" w:hAnsi="仿宋" w:eastAsia="仿宋" w:cs="宋体"/>
                <w:kern w:val="0"/>
                <w:sz w:val="24"/>
                <w:highlight w:val="none"/>
              </w:rPr>
            </w:pPr>
            <w:r>
              <w:rPr>
                <w:rFonts w:hint="eastAsia" w:ascii="仿宋" w:hAnsi="仿宋" w:eastAsia="仿宋" w:cs="宋体"/>
                <w:kern w:val="0"/>
                <w:sz w:val="24"/>
                <w:highlight w:val="none"/>
              </w:rPr>
              <w:t>　</w:t>
            </w:r>
          </w:p>
        </w:tc>
      </w:tr>
      <w:tr>
        <w:tblPrEx>
          <w:tblCellMar>
            <w:top w:w="0" w:type="dxa"/>
            <w:left w:w="108" w:type="dxa"/>
            <w:bottom w:w="0" w:type="dxa"/>
            <w:right w:w="108" w:type="dxa"/>
          </w:tblCellMar>
        </w:tblPrEx>
        <w:trPr>
          <w:trHeight w:val="667" w:hRule="atLeast"/>
          <w:jc w:val="center"/>
        </w:trPr>
        <w:tc>
          <w:tcPr>
            <w:tcW w:w="78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 w:hAnsi="仿宋" w:eastAsia="仿宋" w:cs="宋体"/>
                <w:kern w:val="0"/>
                <w:sz w:val="24"/>
                <w:highlight w:val="none"/>
              </w:rPr>
            </w:pPr>
            <w:r>
              <w:rPr>
                <w:rFonts w:ascii="仿宋" w:hAnsi="仿宋" w:eastAsia="仿宋" w:cs="宋体"/>
                <w:kern w:val="0"/>
                <w:sz w:val="24"/>
                <w:highlight w:val="none"/>
              </w:rPr>
              <w:t>3</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 w:hAnsi="仿宋" w:eastAsia="仿宋" w:cs="宋体"/>
                <w:spacing w:val="-10"/>
                <w:kern w:val="0"/>
                <w:sz w:val="24"/>
                <w:highlight w:val="none"/>
              </w:rPr>
            </w:pPr>
            <w:r>
              <w:rPr>
                <w:rFonts w:hint="eastAsia" w:ascii="仿宋" w:hAnsi="仿宋" w:eastAsia="仿宋" w:cs="宋体"/>
                <w:spacing w:val="-10"/>
                <w:kern w:val="0"/>
                <w:sz w:val="24"/>
                <w:highlight w:val="none"/>
              </w:rPr>
              <w:t>招标代理费报价</w:t>
            </w:r>
          </w:p>
          <w:p>
            <w:pPr>
              <w:widowControl/>
              <w:spacing w:line="280" w:lineRule="exact"/>
              <w:jc w:val="center"/>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（20分）</w:t>
            </w:r>
          </w:p>
        </w:tc>
        <w:tc>
          <w:tcPr>
            <w:tcW w:w="6840"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按报价由低到高进行排名，第一名得20分，第二名得18分……依次类推，每递减一名，报价得分在前一名得分的基础上扣</w:t>
            </w:r>
            <w:r>
              <w:rPr>
                <w:rFonts w:hint="eastAsia" w:ascii="仿宋" w:hAnsi="仿宋" w:eastAsia="仿宋" w:cs="宋体"/>
                <w:spacing w:val="-10"/>
                <w:kern w:val="0"/>
                <w:sz w:val="24"/>
                <w:highlight w:val="none"/>
                <w:lang w:val="en-US" w:eastAsia="zh-CN"/>
              </w:rPr>
              <w:t>2</w:t>
            </w:r>
            <w:r>
              <w:rPr>
                <w:rFonts w:hint="eastAsia" w:ascii="仿宋" w:hAnsi="仿宋" w:eastAsia="仿宋" w:cs="宋体"/>
                <w:spacing w:val="-10"/>
                <w:kern w:val="0"/>
                <w:sz w:val="24"/>
                <w:highlight w:val="none"/>
              </w:rPr>
              <w:t>分。</w:t>
            </w:r>
          </w:p>
        </w:tc>
        <w:tc>
          <w:tcPr>
            <w:tcW w:w="1001" w:type="dxa"/>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 w:hAnsi="仿宋" w:eastAsia="仿宋" w:cs="宋体"/>
                <w:kern w:val="0"/>
                <w:sz w:val="24"/>
                <w:highlight w:val="none"/>
              </w:rPr>
            </w:pPr>
            <w:r>
              <w:rPr>
                <w:rFonts w:hint="eastAsia" w:ascii="仿宋" w:hAnsi="仿宋" w:eastAsia="仿宋" w:cs="宋体"/>
                <w:kern w:val="0"/>
                <w:sz w:val="24"/>
                <w:highlight w:val="none"/>
              </w:rPr>
              <w:t>　</w:t>
            </w:r>
          </w:p>
        </w:tc>
      </w:tr>
      <w:tr>
        <w:tblPrEx>
          <w:tblCellMar>
            <w:top w:w="0" w:type="dxa"/>
            <w:left w:w="108" w:type="dxa"/>
            <w:bottom w:w="0" w:type="dxa"/>
            <w:right w:w="108" w:type="dxa"/>
          </w:tblCellMar>
        </w:tblPrEx>
        <w:trPr>
          <w:trHeight w:val="1311" w:hRule="atLeast"/>
          <w:jc w:val="center"/>
        </w:trPr>
        <w:tc>
          <w:tcPr>
            <w:tcW w:w="788" w:type="dxa"/>
            <w:tcBorders>
              <w:top w:val="nil"/>
              <w:left w:val="single" w:color="auto" w:sz="4" w:space="0"/>
              <w:right w:val="single" w:color="auto" w:sz="4" w:space="0"/>
            </w:tcBorders>
            <w:noWrap w:val="0"/>
            <w:vAlign w:val="center"/>
          </w:tcPr>
          <w:p>
            <w:pPr>
              <w:widowControl/>
              <w:spacing w:line="280" w:lineRule="exact"/>
              <w:jc w:val="center"/>
              <w:rPr>
                <w:rFonts w:ascii="仿宋" w:hAnsi="仿宋" w:eastAsia="仿宋" w:cs="宋体"/>
                <w:kern w:val="0"/>
                <w:sz w:val="24"/>
                <w:highlight w:val="none"/>
              </w:rPr>
            </w:pPr>
            <w:r>
              <w:rPr>
                <w:rFonts w:ascii="仿宋" w:hAnsi="仿宋" w:eastAsia="仿宋" w:cs="宋体"/>
                <w:kern w:val="0"/>
                <w:sz w:val="24"/>
                <w:highlight w:val="none"/>
              </w:rPr>
              <w:t>4</w:t>
            </w:r>
          </w:p>
        </w:tc>
        <w:tc>
          <w:tcPr>
            <w:tcW w:w="1870" w:type="dxa"/>
            <w:tcBorders>
              <w:top w:val="nil"/>
              <w:left w:val="single" w:color="auto" w:sz="4" w:space="0"/>
              <w:right w:val="single" w:color="auto" w:sz="4" w:space="0"/>
            </w:tcBorders>
            <w:noWrap w:val="0"/>
            <w:vAlign w:val="center"/>
          </w:tcPr>
          <w:p>
            <w:pPr>
              <w:widowControl/>
              <w:spacing w:line="280" w:lineRule="exact"/>
              <w:jc w:val="center"/>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其他</w:t>
            </w:r>
          </w:p>
          <w:p>
            <w:pPr>
              <w:widowControl/>
              <w:spacing w:line="280" w:lineRule="exact"/>
              <w:jc w:val="center"/>
              <w:rPr>
                <w:rFonts w:ascii="仿宋" w:hAnsi="仿宋" w:eastAsia="仿宋" w:cs="宋体"/>
                <w:spacing w:val="-10"/>
                <w:kern w:val="0"/>
                <w:sz w:val="24"/>
                <w:highlight w:val="none"/>
              </w:rPr>
            </w:pPr>
            <w:r>
              <w:rPr>
                <w:rFonts w:ascii="仿宋" w:hAnsi="仿宋" w:eastAsia="仿宋" w:cs="宋体"/>
                <w:spacing w:val="-10"/>
                <w:kern w:val="0"/>
                <w:sz w:val="24"/>
                <w:highlight w:val="none"/>
              </w:rPr>
              <w:t xml:space="preserve"> (2</w:t>
            </w:r>
            <w:r>
              <w:rPr>
                <w:rFonts w:hint="eastAsia" w:ascii="仿宋" w:hAnsi="仿宋" w:eastAsia="仿宋" w:cs="宋体"/>
                <w:spacing w:val="-10"/>
                <w:kern w:val="0"/>
                <w:sz w:val="24"/>
                <w:highlight w:val="none"/>
              </w:rPr>
              <w:t>0分</w:t>
            </w:r>
            <w:r>
              <w:rPr>
                <w:rFonts w:ascii="仿宋" w:hAnsi="仿宋" w:eastAsia="仿宋" w:cs="宋体"/>
                <w:spacing w:val="-10"/>
                <w:kern w:val="0"/>
                <w:sz w:val="24"/>
                <w:highlight w:val="none"/>
              </w:rPr>
              <w:t>)</w:t>
            </w:r>
          </w:p>
        </w:tc>
        <w:tc>
          <w:tcPr>
            <w:tcW w:w="6840" w:type="dxa"/>
            <w:tcBorders>
              <w:top w:val="nil"/>
              <w:left w:val="nil"/>
              <w:bottom w:val="single" w:color="auto" w:sz="4" w:space="0"/>
              <w:right w:val="single" w:color="auto" w:sz="4" w:space="0"/>
            </w:tcBorders>
            <w:noWrap w:val="0"/>
            <w:vAlign w:val="center"/>
          </w:tcPr>
          <w:p>
            <w:pPr>
              <w:widowControl/>
              <w:spacing w:line="280" w:lineRule="exact"/>
              <w:jc w:val="left"/>
              <w:rPr>
                <w:rFonts w:ascii="仿宋" w:hAnsi="仿宋" w:eastAsia="仿宋" w:cs="宋体"/>
                <w:spacing w:val="-10"/>
                <w:kern w:val="0"/>
                <w:sz w:val="24"/>
                <w:highlight w:val="none"/>
              </w:rPr>
            </w:pPr>
            <w:r>
              <w:rPr>
                <w:rFonts w:hint="eastAsia" w:ascii="仿宋" w:hAnsi="仿宋" w:eastAsia="仿宋" w:cs="宋体"/>
                <w:spacing w:val="-10"/>
                <w:kern w:val="0"/>
                <w:sz w:val="24"/>
                <w:highlight w:val="none"/>
              </w:rPr>
              <w:t>近两年完成的</w:t>
            </w:r>
            <w:r>
              <w:rPr>
                <w:rFonts w:hint="eastAsia" w:ascii="仿宋" w:hAnsi="仿宋" w:eastAsia="仿宋" w:cs="宋体"/>
                <w:b/>
                <w:spacing w:val="-10"/>
                <w:kern w:val="0"/>
                <w:sz w:val="24"/>
                <w:highlight w:val="none"/>
              </w:rPr>
              <w:t>河南省内公路行业</w:t>
            </w:r>
            <w:r>
              <w:rPr>
                <w:rFonts w:hint="eastAsia" w:ascii="仿宋" w:hAnsi="仿宋" w:eastAsia="仿宋" w:cs="宋体"/>
                <w:spacing w:val="-10"/>
                <w:kern w:val="0"/>
                <w:sz w:val="24"/>
                <w:highlight w:val="none"/>
              </w:rPr>
              <w:t>类似招标代理业绩，每提供一个业绩得</w:t>
            </w:r>
            <w:r>
              <w:rPr>
                <w:rFonts w:ascii="仿宋" w:hAnsi="仿宋" w:eastAsia="仿宋" w:cs="宋体"/>
                <w:spacing w:val="-10"/>
                <w:kern w:val="0"/>
                <w:sz w:val="24"/>
                <w:highlight w:val="none"/>
              </w:rPr>
              <w:t>5</w:t>
            </w:r>
            <w:r>
              <w:rPr>
                <w:rFonts w:hint="eastAsia" w:ascii="仿宋" w:hAnsi="仿宋" w:eastAsia="仿宋" w:cs="宋体"/>
                <w:spacing w:val="-10"/>
                <w:kern w:val="0"/>
                <w:sz w:val="24"/>
                <w:highlight w:val="none"/>
              </w:rPr>
              <w:t>分，属</w:t>
            </w:r>
            <w:r>
              <w:rPr>
                <w:rFonts w:hint="eastAsia" w:ascii="仿宋" w:hAnsi="仿宋" w:eastAsia="仿宋" w:cs="宋体"/>
                <w:b/>
                <w:spacing w:val="-10"/>
                <w:kern w:val="0"/>
                <w:sz w:val="24"/>
                <w:highlight w:val="none"/>
              </w:rPr>
              <w:t>洛阳市内公路行业</w:t>
            </w:r>
            <w:r>
              <w:rPr>
                <w:rFonts w:hint="eastAsia" w:ascii="仿宋" w:hAnsi="仿宋" w:eastAsia="仿宋" w:cs="宋体"/>
                <w:spacing w:val="-10"/>
                <w:kern w:val="0"/>
                <w:sz w:val="24"/>
                <w:highlight w:val="none"/>
              </w:rPr>
              <w:t>的再加</w:t>
            </w:r>
            <w:r>
              <w:rPr>
                <w:rFonts w:ascii="仿宋" w:hAnsi="仿宋" w:eastAsia="仿宋" w:cs="宋体"/>
                <w:spacing w:val="-10"/>
                <w:kern w:val="0"/>
                <w:sz w:val="24"/>
                <w:highlight w:val="none"/>
              </w:rPr>
              <w:t>5</w:t>
            </w:r>
            <w:r>
              <w:rPr>
                <w:rFonts w:hint="eastAsia" w:ascii="仿宋" w:hAnsi="仿宋" w:eastAsia="仿宋" w:cs="宋体"/>
                <w:spacing w:val="-10"/>
                <w:kern w:val="0"/>
                <w:sz w:val="24"/>
                <w:highlight w:val="none"/>
              </w:rPr>
              <w:t>分，得分及加分总计最多不超过</w:t>
            </w:r>
            <w:r>
              <w:rPr>
                <w:rFonts w:ascii="仿宋" w:hAnsi="仿宋" w:eastAsia="仿宋" w:cs="宋体"/>
                <w:spacing w:val="-10"/>
                <w:kern w:val="0"/>
                <w:sz w:val="24"/>
                <w:highlight w:val="none"/>
              </w:rPr>
              <w:t>20</w:t>
            </w:r>
            <w:r>
              <w:rPr>
                <w:rFonts w:hint="eastAsia" w:ascii="仿宋" w:hAnsi="仿宋" w:eastAsia="仿宋" w:cs="宋体"/>
                <w:spacing w:val="-10"/>
                <w:kern w:val="0"/>
                <w:sz w:val="24"/>
                <w:highlight w:val="none"/>
              </w:rPr>
              <w:t>分。（需提供</w:t>
            </w:r>
            <w:r>
              <w:rPr>
                <w:rFonts w:hint="eastAsia" w:ascii="仿宋" w:hAnsi="仿宋" w:eastAsia="仿宋" w:cs="宋体"/>
                <w:spacing w:val="-10"/>
                <w:sz w:val="24"/>
                <w:szCs w:val="20"/>
                <w:highlight w:val="none"/>
              </w:rPr>
              <w:t>加盖公章的合同复印件及业绩中标公示网上截图，缺任意一项不得分）</w:t>
            </w:r>
            <w:r>
              <w:rPr>
                <w:rFonts w:hint="eastAsia" w:ascii="仿宋" w:hAnsi="仿宋" w:eastAsia="仿宋" w:cs="仿宋"/>
                <w:sz w:val="28"/>
                <w:szCs w:val="28"/>
                <w:highlight w:val="none"/>
              </w:rPr>
              <w:t>；</w:t>
            </w:r>
          </w:p>
        </w:tc>
        <w:tc>
          <w:tcPr>
            <w:tcW w:w="1001" w:type="dxa"/>
            <w:tcBorders>
              <w:top w:val="nil"/>
              <w:left w:val="nil"/>
              <w:bottom w:val="single" w:color="auto" w:sz="4" w:space="0"/>
              <w:right w:val="single" w:color="auto" w:sz="4" w:space="0"/>
            </w:tcBorders>
            <w:noWrap w:val="0"/>
            <w:vAlign w:val="center"/>
          </w:tcPr>
          <w:p>
            <w:pPr>
              <w:widowControl/>
              <w:spacing w:line="420" w:lineRule="exact"/>
              <w:jc w:val="center"/>
              <w:rPr>
                <w:rFonts w:ascii="仿宋" w:hAnsi="仿宋" w:eastAsia="仿宋" w:cs="宋体"/>
                <w:kern w:val="0"/>
                <w:sz w:val="24"/>
                <w:highlight w:val="none"/>
              </w:rPr>
            </w:pPr>
            <w:r>
              <w:rPr>
                <w:rFonts w:hint="eastAsia" w:ascii="仿宋" w:hAnsi="仿宋" w:eastAsia="仿宋" w:cs="宋体"/>
                <w:kern w:val="0"/>
                <w:sz w:val="24"/>
                <w:highlight w:val="none"/>
              </w:rPr>
              <w:t>　</w:t>
            </w:r>
          </w:p>
          <w:p>
            <w:pPr>
              <w:spacing w:line="420" w:lineRule="exact"/>
              <w:jc w:val="center"/>
              <w:rPr>
                <w:rFonts w:ascii="仿宋" w:hAnsi="仿宋" w:eastAsia="仿宋" w:cs="宋体"/>
                <w:kern w:val="0"/>
                <w:sz w:val="24"/>
                <w:highlight w:val="none"/>
              </w:rPr>
            </w:pPr>
            <w:r>
              <w:rPr>
                <w:rFonts w:hint="eastAsia" w:ascii="仿宋" w:hAnsi="仿宋" w:eastAsia="仿宋" w:cs="宋体"/>
                <w:kern w:val="0"/>
                <w:sz w:val="24"/>
                <w:highlight w:val="none"/>
              </w:rPr>
              <w:t>　</w:t>
            </w:r>
          </w:p>
        </w:tc>
      </w:tr>
      <w:tr>
        <w:tblPrEx>
          <w:tblCellMar>
            <w:top w:w="0" w:type="dxa"/>
            <w:left w:w="108" w:type="dxa"/>
            <w:bottom w:w="0" w:type="dxa"/>
            <w:right w:w="108" w:type="dxa"/>
          </w:tblCellMar>
        </w:tblPrEx>
        <w:trPr>
          <w:trHeight w:val="612" w:hRule="atLeast"/>
          <w:jc w:val="center"/>
        </w:trPr>
        <w:tc>
          <w:tcPr>
            <w:tcW w:w="788" w:type="dxa"/>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 w:hAnsi="仿宋" w:eastAsia="仿宋" w:cs="宋体"/>
                <w:kern w:val="0"/>
                <w:sz w:val="24"/>
                <w:highlight w:val="none"/>
              </w:rPr>
            </w:pPr>
            <w:r>
              <w:rPr>
                <w:rFonts w:ascii="仿宋" w:hAnsi="仿宋" w:eastAsia="仿宋" w:cs="宋体"/>
                <w:kern w:val="0"/>
                <w:sz w:val="24"/>
                <w:highlight w:val="none"/>
              </w:rPr>
              <w:t>5</w:t>
            </w:r>
          </w:p>
        </w:tc>
        <w:tc>
          <w:tcPr>
            <w:tcW w:w="8710" w:type="dxa"/>
            <w:gridSpan w:val="2"/>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center"/>
              <w:rPr>
                <w:rFonts w:ascii="仿宋" w:hAnsi="仿宋" w:eastAsia="仿宋" w:cs="宋体"/>
                <w:kern w:val="0"/>
                <w:sz w:val="24"/>
                <w:highlight w:val="none"/>
              </w:rPr>
            </w:pPr>
            <w:r>
              <w:rPr>
                <w:rFonts w:hint="eastAsia" w:ascii="仿宋" w:hAnsi="仿宋" w:eastAsia="仿宋" w:cs="宋体"/>
                <w:kern w:val="0"/>
                <w:sz w:val="24"/>
                <w:highlight w:val="none"/>
              </w:rPr>
              <w:t>综合评分</w:t>
            </w:r>
          </w:p>
        </w:tc>
        <w:tc>
          <w:tcPr>
            <w:tcW w:w="1001" w:type="dxa"/>
            <w:tcBorders>
              <w:top w:val="single" w:color="auto" w:sz="4" w:space="0"/>
              <w:left w:val="nil"/>
              <w:bottom w:val="single" w:color="auto" w:sz="4" w:space="0"/>
              <w:right w:val="single" w:color="auto" w:sz="4" w:space="0"/>
            </w:tcBorders>
            <w:noWrap w:val="0"/>
            <w:vAlign w:val="center"/>
          </w:tcPr>
          <w:p>
            <w:pPr>
              <w:widowControl/>
              <w:spacing w:line="420" w:lineRule="exact"/>
              <w:jc w:val="center"/>
              <w:rPr>
                <w:rFonts w:ascii="仿宋" w:hAnsi="仿宋" w:eastAsia="仿宋" w:cs="宋体"/>
                <w:kern w:val="0"/>
                <w:sz w:val="24"/>
                <w:highlight w:val="none"/>
              </w:rPr>
            </w:pPr>
          </w:p>
        </w:tc>
      </w:tr>
    </w:tbl>
    <w:p>
      <w:pPr>
        <w:tabs>
          <w:tab w:val="left" w:pos="2127"/>
        </w:tabs>
        <w:spacing w:line="36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六、招标代理合同</w:t>
      </w:r>
    </w:p>
    <w:p>
      <w:pPr>
        <w:pStyle w:val="3"/>
        <w:spacing w:line="3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（参照“洛阳市市级政府采购项目委托代理协议书”）</w:t>
      </w:r>
    </w:p>
    <w:p>
      <w:pPr>
        <w:tabs>
          <w:tab w:val="left" w:pos="2127"/>
        </w:tabs>
        <w:spacing w:line="36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七、公示</w:t>
      </w:r>
    </w:p>
    <w:p>
      <w:pPr>
        <w:pStyle w:val="3"/>
        <w:spacing w:line="360" w:lineRule="exact"/>
        <w:ind w:firstLine="520" w:firstLineChars="200"/>
        <w:rPr>
          <w:rFonts w:ascii="仿宋" w:hAnsi="仿宋" w:eastAsia="仿宋" w:cs="仿宋"/>
          <w:spacing w:val="-10"/>
          <w:sz w:val="28"/>
          <w:szCs w:val="28"/>
          <w:highlight w:val="none"/>
        </w:rPr>
      </w:pPr>
      <w:r>
        <w:rPr>
          <w:rFonts w:hint="eastAsia" w:ascii="仿宋" w:hAnsi="仿宋" w:eastAsia="仿宋" w:cs="仿宋"/>
          <w:spacing w:val="-10"/>
          <w:sz w:val="28"/>
          <w:szCs w:val="28"/>
          <w:highlight w:val="none"/>
        </w:rPr>
        <w:t>本次遴选公告、遴选结果公告将在洛阳市公路事业发展中心网站（</w:t>
      </w:r>
      <w:r>
        <w:rPr>
          <w:rFonts w:ascii="仿宋" w:hAnsi="仿宋" w:eastAsia="仿宋" w:cs="仿宋"/>
          <w:spacing w:val="-10"/>
          <w:sz w:val="28"/>
          <w:szCs w:val="28"/>
          <w:highlight w:val="none"/>
        </w:rPr>
        <w:fldChar w:fldCharType="begin"/>
      </w:r>
      <w:r>
        <w:rPr>
          <w:rFonts w:ascii="仿宋" w:hAnsi="仿宋" w:eastAsia="仿宋" w:cs="仿宋"/>
          <w:spacing w:val="-10"/>
          <w:sz w:val="28"/>
          <w:szCs w:val="28"/>
          <w:highlight w:val="none"/>
        </w:rPr>
        <w:instrText xml:space="preserve">HYPERLINK "http://www.luoyanggl.cn"</w:instrText>
      </w:r>
      <w:r>
        <w:rPr>
          <w:rFonts w:ascii="仿宋" w:hAnsi="仿宋" w:eastAsia="仿宋" w:cs="仿宋"/>
          <w:spacing w:val="-10"/>
          <w:sz w:val="28"/>
          <w:szCs w:val="28"/>
          <w:highlight w:val="none"/>
        </w:rPr>
        <w:fldChar w:fldCharType="separate"/>
      </w:r>
      <w:r>
        <w:rPr>
          <w:rFonts w:ascii="仿宋" w:hAnsi="仿宋" w:eastAsia="仿宋" w:cs="仿宋"/>
          <w:spacing w:val="-10"/>
          <w:sz w:val="28"/>
          <w:szCs w:val="28"/>
          <w:highlight w:val="none"/>
        </w:rPr>
        <w:t>www.luoyanggl.cn</w:t>
      </w:r>
      <w:r>
        <w:rPr>
          <w:rFonts w:ascii="仿宋" w:hAnsi="仿宋" w:eastAsia="仿宋" w:cs="仿宋"/>
          <w:spacing w:val="-10"/>
          <w:sz w:val="28"/>
          <w:szCs w:val="28"/>
          <w:highlight w:val="none"/>
        </w:rPr>
        <w:fldChar w:fldCharType="end"/>
      </w:r>
      <w:r>
        <w:rPr>
          <w:rFonts w:hint="eastAsia" w:ascii="仿宋" w:hAnsi="仿宋" w:eastAsia="仿宋" w:cs="仿宋"/>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八、采购人及联系方式</w:t>
      </w:r>
    </w:p>
    <w:p>
      <w:pPr>
        <w:pStyle w:val="3"/>
        <w:spacing w:line="3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采购人：洛阳市公路事业发展中心</w:t>
      </w:r>
    </w:p>
    <w:p>
      <w:pPr>
        <w:pStyle w:val="3"/>
        <w:spacing w:line="3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联系人及电话：姚先生</w:t>
      </w:r>
      <w:r>
        <w:rPr>
          <w:rFonts w:ascii="仿宋" w:hAnsi="仿宋" w:eastAsia="仿宋" w:cs="仿宋"/>
          <w:sz w:val="28"/>
          <w:szCs w:val="28"/>
          <w:highlight w:val="none"/>
        </w:rPr>
        <w:t xml:space="preserve"> 0379-6</w:t>
      </w:r>
      <w:r>
        <w:rPr>
          <w:rFonts w:hint="eastAsia" w:ascii="仿宋" w:hAnsi="仿宋" w:eastAsia="仿宋" w:cs="仿宋"/>
          <w:sz w:val="28"/>
          <w:szCs w:val="28"/>
          <w:highlight w:val="none"/>
        </w:rPr>
        <w:t>3200251</w:t>
      </w:r>
    </w:p>
    <w:p>
      <w:pPr>
        <w:pStyle w:val="3"/>
        <w:spacing w:line="360" w:lineRule="exact"/>
        <w:ind w:firstLine="600" w:firstLineChars="200"/>
        <w:rPr>
          <w:rFonts w:hint="eastAsia" w:ascii="仿宋" w:hAnsi="仿宋" w:eastAsia="仿宋" w:cs="宋体"/>
          <w:szCs w:val="28"/>
          <w:highlight w:val="none"/>
        </w:rPr>
      </w:pPr>
    </w:p>
    <w:p>
      <w:pPr>
        <w:pStyle w:val="3"/>
        <w:spacing w:line="360" w:lineRule="exact"/>
        <w:ind w:firstLine="600" w:firstLineChars="200"/>
        <w:rPr>
          <w:rFonts w:hint="eastAsia" w:ascii="仿宋" w:hAnsi="仿宋" w:eastAsia="仿宋" w:cs="宋体"/>
          <w:szCs w:val="28"/>
          <w:highlight w:val="none"/>
        </w:rPr>
      </w:pPr>
    </w:p>
    <w:p>
      <w:pPr>
        <w:tabs>
          <w:tab w:val="left" w:pos="2127"/>
        </w:tabs>
        <w:spacing w:line="360" w:lineRule="exact"/>
        <w:ind w:firstLine="560" w:firstLineChars="200"/>
        <w:jc w:val="right"/>
        <w:rPr>
          <w:rFonts w:ascii="仿宋" w:hAnsi="仿宋" w:eastAsia="仿宋" w:cs="仿宋"/>
          <w:sz w:val="28"/>
          <w:szCs w:val="28"/>
          <w:highlight w:val="none"/>
        </w:rPr>
      </w:pPr>
      <w:r>
        <w:rPr>
          <w:rFonts w:ascii="仿宋" w:hAnsi="仿宋" w:eastAsia="仿宋" w:cs="仿宋"/>
          <w:sz w:val="28"/>
          <w:szCs w:val="28"/>
          <w:highlight w:val="none"/>
        </w:rPr>
        <w:t>202</w:t>
      </w:r>
      <w:r>
        <w:rPr>
          <w:rFonts w:hint="eastAsia" w:ascii="仿宋" w:hAnsi="仿宋" w:eastAsia="仿宋" w:cs="仿宋"/>
          <w:sz w:val="28"/>
          <w:szCs w:val="28"/>
          <w:highlight w:val="none"/>
        </w:rPr>
        <w:t>2年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p>
    <w:p>
      <w:pPr>
        <w:tabs>
          <w:tab w:val="left" w:pos="2127"/>
        </w:tabs>
        <w:spacing w:line="36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备注：后附遴选申请文件格式</w:t>
      </w:r>
    </w:p>
    <w:p>
      <w:pPr>
        <w:tabs>
          <w:tab w:val="left" w:pos="2127"/>
        </w:tabs>
        <w:spacing w:line="360" w:lineRule="auto"/>
        <w:ind w:firstLine="560" w:firstLineChars="200"/>
        <w:rPr>
          <w:rFonts w:ascii="仿宋" w:hAnsi="仿宋" w:eastAsia="仿宋" w:cs="仿宋"/>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tabs>
          <w:tab w:val="left" w:pos="2127"/>
        </w:tabs>
        <w:spacing w:line="360" w:lineRule="auto"/>
        <w:jc w:val="center"/>
        <w:rPr>
          <w:rFonts w:ascii="仿宋" w:hAnsi="仿宋" w:eastAsia="仿宋" w:cs="仿宋"/>
          <w:sz w:val="28"/>
          <w:szCs w:val="28"/>
          <w:highlight w:val="none"/>
        </w:rPr>
      </w:pPr>
      <w:r>
        <w:rPr>
          <w:rFonts w:hint="eastAsia" w:ascii="仿宋" w:hAnsi="仿宋" w:eastAsia="仿宋" w:cs="仿宋"/>
          <w:b/>
          <w:bCs/>
          <w:sz w:val="28"/>
          <w:szCs w:val="28"/>
          <w:highlight w:val="none"/>
          <w:lang w:eastAsia="zh-CN"/>
        </w:rPr>
        <w:t>2022年洛阳市普通干线公路养护项目交（竣）工验收质量检测服务</w:t>
      </w:r>
      <w:r>
        <w:rPr>
          <w:rFonts w:hint="eastAsia" w:ascii="仿宋" w:hAnsi="仿宋" w:eastAsia="仿宋" w:cs="仿宋"/>
          <w:b/>
          <w:bCs/>
          <w:sz w:val="28"/>
          <w:szCs w:val="28"/>
          <w:highlight w:val="none"/>
        </w:rPr>
        <w:t>招标代理机构遴选</w:t>
      </w:r>
    </w:p>
    <w:p>
      <w:pPr>
        <w:tabs>
          <w:tab w:val="left" w:pos="2127"/>
        </w:tabs>
        <w:spacing w:line="360" w:lineRule="auto"/>
        <w:ind w:firstLine="723" w:firstLineChars="200"/>
        <w:jc w:val="center"/>
        <w:rPr>
          <w:rFonts w:ascii="仿宋" w:hAnsi="仿宋" w:eastAsia="仿宋" w:cs="仿宋"/>
          <w:b/>
          <w:sz w:val="36"/>
          <w:szCs w:val="36"/>
          <w:highlight w:val="none"/>
        </w:rPr>
      </w:pPr>
    </w:p>
    <w:p>
      <w:pPr>
        <w:tabs>
          <w:tab w:val="left" w:pos="2127"/>
        </w:tabs>
        <w:spacing w:line="360" w:lineRule="auto"/>
        <w:ind w:firstLine="723" w:firstLineChars="200"/>
        <w:jc w:val="center"/>
        <w:rPr>
          <w:rFonts w:ascii="仿宋" w:hAnsi="仿宋" w:eastAsia="仿宋" w:cs="仿宋"/>
          <w:b/>
          <w:sz w:val="36"/>
          <w:szCs w:val="36"/>
          <w:highlight w:val="none"/>
        </w:rPr>
      </w:pPr>
    </w:p>
    <w:p>
      <w:pPr>
        <w:tabs>
          <w:tab w:val="left" w:pos="2127"/>
        </w:tabs>
        <w:spacing w:line="360" w:lineRule="auto"/>
        <w:ind w:firstLine="723" w:firstLineChars="200"/>
        <w:jc w:val="center"/>
        <w:rPr>
          <w:rFonts w:ascii="仿宋" w:hAnsi="仿宋" w:eastAsia="仿宋" w:cs="仿宋"/>
          <w:b/>
          <w:sz w:val="36"/>
          <w:szCs w:val="36"/>
          <w:highlight w:val="none"/>
        </w:rPr>
      </w:pPr>
    </w:p>
    <w:p>
      <w:pPr>
        <w:tabs>
          <w:tab w:val="left" w:pos="2127"/>
        </w:tabs>
        <w:spacing w:line="360" w:lineRule="auto"/>
        <w:ind w:firstLine="723" w:firstLineChars="200"/>
        <w:jc w:val="center"/>
        <w:rPr>
          <w:rFonts w:ascii="仿宋" w:hAnsi="仿宋" w:eastAsia="仿宋" w:cs="仿宋"/>
          <w:b/>
          <w:sz w:val="36"/>
          <w:szCs w:val="36"/>
          <w:highlight w:val="none"/>
        </w:rPr>
      </w:pPr>
    </w:p>
    <w:p>
      <w:pPr>
        <w:tabs>
          <w:tab w:val="left" w:pos="2127"/>
        </w:tabs>
        <w:spacing w:line="360" w:lineRule="auto"/>
        <w:ind w:firstLine="723" w:firstLineChars="200"/>
        <w:jc w:val="center"/>
        <w:rPr>
          <w:rFonts w:ascii="仿宋" w:hAnsi="仿宋" w:eastAsia="仿宋" w:cs="仿宋"/>
          <w:b/>
          <w:sz w:val="36"/>
          <w:szCs w:val="36"/>
          <w:highlight w:val="none"/>
        </w:rPr>
      </w:pPr>
    </w:p>
    <w:p>
      <w:pPr>
        <w:tabs>
          <w:tab w:val="left" w:pos="2127"/>
        </w:tabs>
        <w:spacing w:line="360" w:lineRule="auto"/>
        <w:ind w:firstLine="723" w:firstLineChars="200"/>
        <w:jc w:val="center"/>
        <w:rPr>
          <w:rFonts w:ascii="仿宋" w:hAnsi="仿宋" w:eastAsia="仿宋" w:cs="仿宋"/>
          <w:b/>
          <w:sz w:val="36"/>
          <w:szCs w:val="36"/>
          <w:highlight w:val="none"/>
        </w:rPr>
      </w:pPr>
    </w:p>
    <w:p>
      <w:pPr>
        <w:tabs>
          <w:tab w:val="left" w:pos="2127"/>
        </w:tabs>
        <w:spacing w:line="360" w:lineRule="auto"/>
        <w:jc w:val="center"/>
        <w:rPr>
          <w:rFonts w:ascii="仿宋" w:hAnsi="仿宋" w:eastAsia="仿宋" w:cs="仿宋"/>
          <w:b/>
          <w:sz w:val="72"/>
          <w:szCs w:val="72"/>
          <w:highlight w:val="none"/>
        </w:rPr>
      </w:pPr>
      <w:r>
        <w:rPr>
          <w:rFonts w:hint="eastAsia" w:ascii="仿宋" w:hAnsi="仿宋" w:eastAsia="仿宋" w:cs="仿宋"/>
          <w:b/>
          <w:sz w:val="72"/>
          <w:szCs w:val="72"/>
          <w:highlight w:val="none"/>
        </w:rPr>
        <w:t>遴选申请文件</w:t>
      </w:r>
    </w:p>
    <w:p>
      <w:pPr>
        <w:tabs>
          <w:tab w:val="left" w:pos="2127"/>
        </w:tabs>
        <w:spacing w:line="360" w:lineRule="auto"/>
        <w:ind w:firstLine="560" w:firstLineChars="200"/>
        <w:rPr>
          <w:rFonts w:ascii="仿宋" w:hAnsi="仿宋" w:eastAsia="仿宋" w:cs="仿宋"/>
          <w:sz w:val="28"/>
          <w:szCs w:val="28"/>
          <w:highlight w:val="none"/>
        </w:rPr>
      </w:pPr>
    </w:p>
    <w:p>
      <w:pPr>
        <w:tabs>
          <w:tab w:val="left" w:pos="2127"/>
        </w:tabs>
        <w:spacing w:line="360" w:lineRule="auto"/>
        <w:ind w:firstLine="560" w:firstLineChars="200"/>
        <w:rPr>
          <w:rFonts w:ascii="仿宋" w:hAnsi="仿宋" w:eastAsia="仿宋" w:cs="仿宋"/>
          <w:sz w:val="28"/>
          <w:szCs w:val="28"/>
          <w:highlight w:val="none"/>
        </w:rPr>
      </w:pPr>
    </w:p>
    <w:p>
      <w:pPr>
        <w:tabs>
          <w:tab w:val="left" w:pos="2127"/>
        </w:tabs>
        <w:spacing w:line="360" w:lineRule="auto"/>
        <w:ind w:firstLine="560" w:firstLineChars="200"/>
        <w:rPr>
          <w:rFonts w:ascii="仿宋" w:hAnsi="仿宋" w:eastAsia="仿宋" w:cs="仿宋"/>
          <w:sz w:val="28"/>
          <w:szCs w:val="28"/>
          <w:highlight w:val="none"/>
        </w:rPr>
      </w:pPr>
    </w:p>
    <w:p>
      <w:pPr>
        <w:tabs>
          <w:tab w:val="left" w:pos="2127"/>
        </w:tabs>
        <w:spacing w:line="360" w:lineRule="auto"/>
        <w:ind w:firstLine="560" w:firstLineChars="200"/>
        <w:rPr>
          <w:rFonts w:hint="eastAsia" w:ascii="仿宋" w:hAnsi="仿宋" w:eastAsia="仿宋" w:cs="仿宋"/>
          <w:sz w:val="28"/>
          <w:szCs w:val="28"/>
          <w:highlight w:val="none"/>
        </w:rPr>
      </w:pPr>
    </w:p>
    <w:p>
      <w:pPr>
        <w:tabs>
          <w:tab w:val="left" w:pos="2127"/>
        </w:tabs>
        <w:spacing w:line="360" w:lineRule="auto"/>
        <w:ind w:firstLine="560" w:firstLineChars="200"/>
        <w:rPr>
          <w:rFonts w:hint="eastAsia" w:ascii="仿宋" w:hAnsi="仿宋" w:eastAsia="仿宋" w:cs="仿宋"/>
          <w:sz w:val="28"/>
          <w:szCs w:val="28"/>
          <w:highlight w:val="none"/>
        </w:rPr>
      </w:pPr>
    </w:p>
    <w:p>
      <w:pPr>
        <w:tabs>
          <w:tab w:val="left" w:pos="2127"/>
        </w:tabs>
        <w:spacing w:line="360" w:lineRule="auto"/>
        <w:ind w:firstLine="560" w:firstLineChars="200"/>
        <w:rPr>
          <w:rFonts w:ascii="仿宋" w:hAnsi="仿宋" w:eastAsia="仿宋" w:cs="仿宋"/>
          <w:sz w:val="28"/>
          <w:szCs w:val="28"/>
          <w:highlight w:val="none"/>
        </w:rPr>
      </w:pPr>
    </w:p>
    <w:p>
      <w:pPr>
        <w:tabs>
          <w:tab w:val="left" w:pos="2127"/>
        </w:tabs>
        <w:spacing w:line="360" w:lineRule="auto"/>
        <w:ind w:firstLine="560" w:firstLineChars="200"/>
        <w:rPr>
          <w:rFonts w:ascii="仿宋" w:hAnsi="仿宋" w:eastAsia="仿宋" w:cs="仿宋"/>
          <w:sz w:val="28"/>
          <w:szCs w:val="28"/>
          <w:highlight w:val="none"/>
        </w:rPr>
      </w:pPr>
    </w:p>
    <w:p>
      <w:pPr>
        <w:tabs>
          <w:tab w:val="left" w:pos="2127"/>
        </w:tabs>
        <w:spacing w:line="360" w:lineRule="auto"/>
        <w:ind w:firstLine="560" w:firstLineChars="200"/>
        <w:rPr>
          <w:rFonts w:ascii="仿宋" w:hAnsi="仿宋" w:eastAsia="仿宋" w:cs="仿宋"/>
          <w:sz w:val="28"/>
          <w:szCs w:val="28"/>
          <w:highlight w:val="none"/>
        </w:rPr>
      </w:pPr>
    </w:p>
    <w:p>
      <w:pPr>
        <w:tabs>
          <w:tab w:val="left" w:pos="2127"/>
        </w:tabs>
        <w:spacing w:line="360" w:lineRule="auto"/>
        <w:ind w:firstLine="560" w:firstLineChars="200"/>
        <w:rPr>
          <w:rFonts w:hint="eastAsia" w:ascii="仿宋" w:hAnsi="仿宋" w:eastAsia="仿宋" w:cs="仿宋"/>
          <w:sz w:val="28"/>
          <w:szCs w:val="28"/>
          <w:highlight w:val="none"/>
        </w:rPr>
      </w:pPr>
    </w:p>
    <w:p>
      <w:pPr>
        <w:tabs>
          <w:tab w:val="left" w:pos="2127"/>
        </w:tabs>
        <w:spacing w:line="360" w:lineRule="auto"/>
        <w:ind w:firstLine="560" w:firstLineChars="200"/>
        <w:rPr>
          <w:rFonts w:hint="eastAsia" w:ascii="仿宋" w:hAnsi="仿宋" w:eastAsia="仿宋" w:cs="仿宋"/>
          <w:sz w:val="28"/>
          <w:szCs w:val="28"/>
          <w:highlight w:val="none"/>
        </w:rPr>
      </w:pPr>
    </w:p>
    <w:p>
      <w:pPr>
        <w:tabs>
          <w:tab w:val="left" w:pos="2127"/>
        </w:tabs>
        <w:spacing w:line="360" w:lineRule="auto"/>
        <w:ind w:firstLine="560" w:firstLineChars="200"/>
        <w:rPr>
          <w:rFonts w:hint="eastAsia" w:ascii="仿宋" w:hAnsi="仿宋" w:eastAsia="仿宋" w:cs="仿宋"/>
          <w:sz w:val="28"/>
          <w:szCs w:val="28"/>
          <w:highlight w:val="none"/>
        </w:rPr>
      </w:pPr>
    </w:p>
    <w:p>
      <w:pPr>
        <w:tabs>
          <w:tab w:val="left" w:pos="2127"/>
        </w:tabs>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编制单位：</w:t>
      </w:r>
    </w:p>
    <w:p>
      <w:pPr>
        <w:tabs>
          <w:tab w:val="left" w:pos="2127"/>
        </w:tabs>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编制日期：</w:t>
      </w:r>
      <w:bookmarkEnd w:id="0"/>
    </w:p>
    <w:p>
      <w:pPr>
        <w:tabs>
          <w:tab w:val="left" w:pos="2127"/>
        </w:tabs>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目录</w:t>
      </w: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jc w:val="center"/>
        <w:rPr>
          <w:rFonts w:hint="eastAsia" w:ascii="仿宋" w:hAnsi="仿宋" w:eastAsia="仿宋" w:cs="仿宋"/>
          <w:b/>
          <w:sz w:val="72"/>
          <w:szCs w:val="72"/>
          <w:highlight w:val="none"/>
        </w:rPr>
      </w:pPr>
    </w:p>
    <w:p>
      <w:pPr>
        <w:tabs>
          <w:tab w:val="left" w:pos="2127"/>
        </w:tabs>
        <w:spacing w:line="360" w:lineRule="auto"/>
        <w:rPr>
          <w:rFonts w:hint="eastAsia" w:ascii="仿宋" w:hAnsi="仿宋" w:eastAsia="仿宋" w:cs="仿宋"/>
          <w:b/>
          <w:sz w:val="72"/>
          <w:szCs w:val="72"/>
          <w:highlight w:val="none"/>
        </w:rPr>
      </w:pPr>
    </w:p>
    <w:p>
      <w:pPr>
        <w:spacing w:line="360" w:lineRule="auto"/>
        <w:jc w:val="center"/>
        <w:rPr>
          <w:rFonts w:ascii="仿宋" w:hAnsi="仿宋" w:eastAsia="仿宋" w:cs="仿宋"/>
          <w:b/>
          <w:sz w:val="30"/>
          <w:szCs w:val="30"/>
          <w:highlight w:val="none"/>
        </w:rPr>
      </w:pPr>
      <w:r>
        <w:rPr>
          <w:rFonts w:hint="eastAsia" w:ascii="仿宋" w:hAnsi="仿宋" w:eastAsia="仿宋" w:cs="仿宋"/>
          <w:b/>
          <w:sz w:val="30"/>
          <w:szCs w:val="30"/>
          <w:highlight w:val="none"/>
        </w:rPr>
        <w:t>一、法定代表人授权书</w:t>
      </w:r>
    </w:p>
    <w:p>
      <w:pPr>
        <w:spacing w:line="360" w:lineRule="auto"/>
        <w:ind w:firstLine="548" w:firstLineChars="196"/>
        <w:rPr>
          <w:rFonts w:ascii="仿宋" w:hAnsi="仿宋" w:eastAsia="仿宋" w:cs="仿宋"/>
          <w:sz w:val="28"/>
          <w:szCs w:val="28"/>
          <w:highlight w:val="none"/>
        </w:rPr>
      </w:pP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本人</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（姓名）系</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（单位名称）的法定代表人，现授权委托本单位在职员工</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（姓名，职务）（身份证号码：</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、手机号码：</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）作为我方代表参加贵单位组织的</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代理人无权转让委托权。</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本授权书于</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年</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月</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日签名生效，本授权书至项目结束前始终有效。</w:t>
      </w:r>
    </w:p>
    <w:p>
      <w:pPr>
        <w:spacing w:line="360" w:lineRule="auto"/>
        <w:ind w:firstLine="560" w:firstLineChars="200"/>
        <w:rPr>
          <w:rFonts w:ascii="仿宋" w:hAnsi="仿宋" w:eastAsia="仿宋" w:cs="仿宋"/>
          <w:sz w:val="28"/>
          <w:szCs w:val="28"/>
          <w:highlight w:val="none"/>
        </w:rPr>
      </w:pP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特此声明。</w:t>
      </w:r>
    </w:p>
    <w:p>
      <w:pPr>
        <w:spacing w:line="360" w:lineRule="auto"/>
        <w:rPr>
          <w:rFonts w:ascii="仿宋" w:hAnsi="仿宋" w:eastAsia="仿宋" w:cs="仿宋"/>
          <w:sz w:val="28"/>
          <w:szCs w:val="28"/>
          <w:highlight w:val="none"/>
        </w:rPr>
      </w:pPr>
    </w:p>
    <w:p>
      <w:pPr>
        <w:pStyle w:val="3"/>
        <w:spacing w:line="360" w:lineRule="auto"/>
        <w:rPr>
          <w:rFonts w:ascii="仿宋" w:hAnsi="仿宋" w:eastAsia="仿宋" w:cs="仿宋"/>
          <w:sz w:val="28"/>
          <w:szCs w:val="28"/>
          <w:highlight w:val="none"/>
        </w:rPr>
      </w:pPr>
    </w:p>
    <w:p>
      <w:pPr>
        <w:spacing w:line="360" w:lineRule="auto"/>
        <w:ind w:firstLine="4060" w:firstLineChars="1450"/>
        <w:rPr>
          <w:rFonts w:ascii="仿宋" w:hAnsi="仿宋" w:eastAsia="仿宋"/>
          <w:sz w:val="28"/>
          <w:szCs w:val="28"/>
          <w:highlight w:val="none"/>
        </w:rPr>
      </w:pPr>
      <w:r>
        <w:rPr>
          <w:rFonts w:hint="eastAsia" w:ascii="仿宋" w:hAnsi="仿宋" w:eastAsia="仿宋" w:cs="仿宋"/>
          <w:sz w:val="28"/>
          <w:szCs w:val="28"/>
          <w:highlight w:val="none"/>
        </w:rPr>
        <w:t>申</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请</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人：（加盖公章）</w:t>
      </w:r>
    </w:p>
    <w:p>
      <w:pPr>
        <w:spacing w:line="360" w:lineRule="auto"/>
        <w:ind w:firstLine="4060" w:firstLineChars="1450"/>
        <w:rPr>
          <w:rFonts w:ascii="仿宋" w:hAnsi="仿宋" w:eastAsia="仿宋"/>
          <w:sz w:val="28"/>
          <w:szCs w:val="28"/>
          <w:highlight w:val="none"/>
        </w:rPr>
      </w:pPr>
      <w:r>
        <w:rPr>
          <w:rFonts w:hint="eastAsia" w:ascii="仿宋" w:hAnsi="仿宋" w:eastAsia="仿宋" w:cs="仿宋"/>
          <w:sz w:val="28"/>
          <w:szCs w:val="28"/>
          <w:highlight w:val="none"/>
        </w:rPr>
        <w:t>法定代表人：（签字或盖章）</w:t>
      </w:r>
    </w:p>
    <w:p>
      <w:pPr>
        <w:spacing w:line="360" w:lineRule="auto"/>
        <w:ind w:firstLine="4060" w:firstLineChars="1450"/>
        <w:rPr>
          <w:rFonts w:ascii="仿宋" w:hAnsi="仿宋" w:eastAsia="仿宋"/>
          <w:sz w:val="28"/>
          <w:szCs w:val="28"/>
          <w:highlight w:val="none"/>
        </w:rPr>
      </w:pPr>
      <w:r>
        <w:rPr>
          <w:rFonts w:hint="eastAsia" w:ascii="仿宋" w:hAnsi="仿宋" w:eastAsia="仿宋" w:cs="仿宋"/>
          <w:sz w:val="28"/>
          <w:szCs w:val="28"/>
          <w:highlight w:val="none"/>
        </w:rPr>
        <w:t>授权委托人：（签字）</w:t>
      </w:r>
    </w:p>
    <w:p>
      <w:pPr>
        <w:spacing w:line="360" w:lineRule="auto"/>
        <w:ind w:firstLine="4060" w:firstLineChars="1450"/>
        <w:rPr>
          <w:rFonts w:ascii="仿宋" w:hAnsi="仿宋" w:eastAsia="仿宋" w:cs="仿宋"/>
          <w:sz w:val="28"/>
          <w:szCs w:val="28"/>
          <w:highlight w:val="none"/>
        </w:rPr>
      </w:pPr>
      <w:r>
        <w:rPr>
          <w:rFonts w:hint="eastAsia" w:ascii="仿宋" w:hAnsi="仿宋" w:eastAsia="仿宋" w:cs="仿宋"/>
          <w:sz w:val="28"/>
          <w:szCs w:val="28"/>
          <w:highlight w:val="none"/>
        </w:rPr>
        <w:t>日</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期：</w:t>
      </w:r>
    </w:p>
    <w:p>
      <w:pPr>
        <w:spacing w:line="360" w:lineRule="auto"/>
        <w:rPr>
          <w:rFonts w:ascii="仿宋" w:hAnsi="仿宋" w:eastAsia="仿宋" w:cs="仿宋"/>
          <w:sz w:val="24"/>
          <w:highlight w:val="none"/>
        </w:rPr>
      </w:pP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p>
    <w:p>
      <w:pPr>
        <w:spacing w:line="360" w:lineRule="auto"/>
        <w:rPr>
          <w:rFonts w:ascii="仿宋" w:hAnsi="仿宋" w:eastAsia="仿宋" w:cs="仿宋"/>
          <w:b/>
          <w:sz w:val="24"/>
          <w:highlight w:val="none"/>
        </w:rPr>
      </w:pPr>
      <w:r>
        <w:rPr>
          <w:rFonts w:hint="eastAsia" w:ascii="仿宋" w:hAnsi="仿宋" w:eastAsia="仿宋" w:cs="仿宋"/>
          <w:b/>
          <w:sz w:val="24"/>
          <w:highlight w:val="none"/>
        </w:rPr>
        <w:t>附：法定代表人及供应商代表（被授权人）身份证复印件并加盖公章。</w:t>
      </w:r>
    </w:p>
    <w:p>
      <w:pPr>
        <w:jc w:val="center"/>
        <w:rPr>
          <w:rFonts w:ascii="仿宋" w:hAnsi="仿宋" w:eastAsia="仿宋" w:cs="仿宋"/>
          <w:sz w:val="24"/>
          <w:highlight w:val="none"/>
        </w:rPr>
      </w:pPr>
    </w:p>
    <w:p>
      <w:pPr>
        <w:pStyle w:val="3"/>
        <w:rPr>
          <w:rFonts w:hint="eastAsia" w:ascii="仿宋" w:hAnsi="仿宋" w:eastAsia="仿宋"/>
          <w:b/>
          <w:highlight w:val="none"/>
        </w:rPr>
      </w:pPr>
      <w:r>
        <w:rPr>
          <w:rFonts w:hint="eastAsia" w:ascii="仿宋" w:hAnsi="仿宋" w:eastAsia="仿宋"/>
          <w:b/>
          <w:highlight w:val="none"/>
        </w:rPr>
        <w:t>二、企业资信资料</w:t>
      </w:r>
    </w:p>
    <w:p>
      <w:pPr>
        <w:pStyle w:val="3"/>
        <w:rPr>
          <w:rFonts w:hint="eastAsia" w:ascii="仿宋" w:hAnsi="仿宋" w:eastAsia="仿宋"/>
          <w:b/>
          <w:highlight w:val="none"/>
        </w:rPr>
      </w:pPr>
    </w:p>
    <w:p>
      <w:pPr>
        <w:pStyle w:val="3"/>
        <w:rPr>
          <w:rFonts w:hint="eastAsia" w:ascii="仿宋" w:hAnsi="仿宋" w:eastAsia="仿宋"/>
          <w:b/>
          <w:highlight w:val="none"/>
        </w:rPr>
      </w:pPr>
    </w:p>
    <w:p>
      <w:pPr>
        <w:pStyle w:val="3"/>
        <w:rPr>
          <w:highlight w:val="none"/>
        </w:rPr>
      </w:pPr>
      <w:r>
        <w:rPr>
          <w:rFonts w:hint="eastAsia" w:ascii="仿宋" w:hAnsi="仿宋" w:eastAsia="仿宋"/>
          <w:b/>
          <w:highlight w:val="none"/>
        </w:rPr>
        <w:t>三、业绩资料</w:t>
      </w:r>
    </w:p>
    <w:p>
      <w:pPr>
        <w:pStyle w:val="3"/>
        <w:jc w:val="left"/>
        <w:rPr>
          <w:rFonts w:hint="eastAsia" w:ascii="仿宋" w:hAnsi="仿宋" w:eastAsia="仿宋" w:cs="仿宋"/>
          <w:b/>
          <w:szCs w:val="28"/>
          <w:highlight w:val="none"/>
        </w:rPr>
      </w:pPr>
    </w:p>
    <w:p>
      <w:pPr>
        <w:pStyle w:val="3"/>
        <w:jc w:val="left"/>
        <w:rPr>
          <w:rFonts w:hint="eastAsia" w:ascii="仿宋" w:hAnsi="仿宋" w:eastAsia="仿宋" w:cs="仿宋"/>
          <w:b/>
          <w:szCs w:val="28"/>
          <w:highlight w:val="none"/>
        </w:rPr>
      </w:pPr>
    </w:p>
    <w:p>
      <w:pPr>
        <w:pStyle w:val="3"/>
        <w:jc w:val="left"/>
        <w:rPr>
          <w:rFonts w:ascii="仿宋" w:hAnsi="仿宋" w:eastAsia="仿宋" w:cs="仿宋"/>
          <w:szCs w:val="28"/>
          <w:highlight w:val="none"/>
        </w:rPr>
      </w:pPr>
      <w:r>
        <w:rPr>
          <w:rFonts w:hint="eastAsia" w:ascii="仿宋" w:hAnsi="仿宋" w:eastAsia="仿宋" w:cs="仿宋"/>
          <w:b/>
          <w:szCs w:val="28"/>
          <w:highlight w:val="none"/>
        </w:rPr>
        <w:t>四、人员配备资料</w:t>
      </w:r>
    </w:p>
    <w:p>
      <w:pPr>
        <w:pStyle w:val="3"/>
        <w:rPr>
          <w:rFonts w:hint="eastAsia" w:ascii="仿宋" w:hAnsi="仿宋" w:eastAsia="仿宋"/>
          <w:b/>
          <w:highlight w:val="none"/>
        </w:rPr>
      </w:pPr>
    </w:p>
    <w:p>
      <w:pPr>
        <w:pStyle w:val="3"/>
        <w:rPr>
          <w:rFonts w:hint="eastAsia" w:ascii="仿宋" w:hAnsi="仿宋" w:eastAsia="仿宋"/>
          <w:b/>
          <w:highlight w:val="none"/>
        </w:rPr>
      </w:pPr>
    </w:p>
    <w:p>
      <w:pPr>
        <w:pStyle w:val="3"/>
        <w:rPr>
          <w:rFonts w:hint="eastAsia" w:ascii="仿宋" w:hAnsi="仿宋" w:eastAsia="仿宋"/>
          <w:b/>
          <w:highlight w:val="none"/>
        </w:rPr>
      </w:pPr>
      <w:r>
        <w:rPr>
          <w:rFonts w:hint="eastAsia" w:ascii="仿宋" w:hAnsi="仿宋" w:eastAsia="仿宋"/>
          <w:b/>
          <w:highlight w:val="none"/>
        </w:rPr>
        <w:t>五、服务方案</w:t>
      </w:r>
    </w:p>
    <w:p>
      <w:pPr>
        <w:pStyle w:val="3"/>
        <w:rPr>
          <w:rFonts w:hint="eastAsia" w:ascii="仿宋" w:hAnsi="仿宋" w:eastAsia="仿宋"/>
          <w:b/>
          <w:highlight w:val="none"/>
        </w:rPr>
      </w:pPr>
    </w:p>
    <w:p>
      <w:pPr>
        <w:pStyle w:val="3"/>
        <w:rPr>
          <w:rFonts w:hint="eastAsia" w:ascii="仿宋" w:hAnsi="仿宋" w:eastAsia="仿宋"/>
          <w:b/>
          <w:highlight w:val="none"/>
        </w:rPr>
      </w:pPr>
    </w:p>
    <w:p>
      <w:pPr>
        <w:pStyle w:val="3"/>
        <w:rPr>
          <w:rFonts w:ascii="仿宋" w:hAnsi="仿宋" w:eastAsia="仿宋"/>
          <w:b/>
          <w:highlight w:val="none"/>
        </w:rPr>
      </w:pPr>
      <w:r>
        <w:rPr>
          <w:rFonts w:hint="eastAsia" w:ascii="仿宋" w:hAnsi="仿宋" w:eastAsia="仿宋"/>
          <w:b/>
          <w:highlight w:val="none"/>
        </w:rPr>
        <w:t>六、服务承诺</w:t>
      </w:r>
      <w:r>
        <w:rPr>
          <w:rFonts w:ascii="仿宋" w:hAnsi="仿宋" w:eastAsia="仿宋"/>
          <w:b/>
          <w:highlight w:val="none"/>
        </w:rPr>
        <w:t xml:space="preserve">   </w:t>
      </w:r>
    </w:p>
    <w:p>
      <w:pPr>
        <w:pStyle w:val="3"/>
        <w:jc w:val="left"/>
        <w:rPr>
          <w:rFonts w:hint="eastAsia" w:ascii="仿宋" w:hAnsi="仿宋" w:eastAsia="仿宋"/>
          <w:b/>
          <w:highlight w:val="none"/>
        </w:rPr>
      </w:pPr>
    </w:p>
    <w:p>
      <w:pPr>
        <w:pStyle w:val="3"/>
        <w:jc w:val="left"/>
        <w:rPr>
          <w:rFonts w:hint="eastAsia" w:ascii="仿宋" w:hAnsi="仿宋" w:eastAsia="仿宋"/>
          <w:b/>
          <w:highlight w:val="none"/>
        </w:rPr>
      </w:pPr>
    </w:p>
    <w:p>
      <w:pPr>
        <w:pStyle w:val="3"/>
        <w:jc w:val="left"/>
        <w:rPr>
          <w:rFonts w:hint="eastAsia" w:ascii="仿宋" w:hAnsi="仿宋" w:eastAsia="仿宋"/>
          <w:b/>
          <w:highlight w:val="none"/>
        </w:rPr>
      </w:pPr>
    </w:p>
    <w:p>
      <w:pPr>
        <w:pStyle w:val="3"/>
        <w:jc w:val="left"/>
        <w:rPr>
          <w:rFonts w:hint="eastAsia" w:ascii="仿宋" w:hAnsi="仿宋" w:eastAsia="仿宋"/>
          <w:b/>
          <w:highlight w:val="none"/>
        </w:rPr>
      </w:pPr>
    </w:p>
    <w:p>
      <w:pPr>
        <w:pStyle w:val="3"/>
        <w:jc w:val="left"/>
        <w:rPr>
          <w:rFonts w:hint="eastAsia" w:ascii="仿宋" w:hAnsi="仿宋" w:eastAsia="仿宋"/>
          <w:b/>
          <w:highlight w:val="none"/>
        </w:rPr>
      </w:pPr>
    </w:p>
    <w:p>
      <w:pPr>
        <w:pStyle w:val="3"/>
        <w:jc w:val="left"/>
        <w:rPr>
          <w:rFonts w:hint="eastAsia" w:ascii="仿宋" w:hAnsi="仿宋" w:eastAsia="仿宋"/>
          <w:b/>
          <w:highlight w:val="none"/>
        </w:rPr>
      </w:pPr>
    </w:p>
    <w:p>
      <w:pPr>
        <w:pStyle w:val="3"/>
        <w:jc w:val="left"/>
        <w:rPr>
          <w:rFonts w:hint="eastAsia" w:ascii="仿宋" w:hAnsi="仿宋" w:eastAsia="仿宋"/>
          <w:b/>
          <w:highlight w:val="none"/>
        </w:rPr>
      </w:pPr>
    </w:p>
    <w:p>
      <w:pPr>
        <w:pStyle w:val="3"/>
        <w:jc w:val="left"/>
        <w:rPr>
          <w:rFonts w:hint="eastAsia" w:ascii="仿宋" w:hAnsi="仿宋" w:eastAsia="仿宋"/>
          <w:b/>
          <w:highlight w:val="none"/>
        </w:rPr>
      </w:pPr>
    </w:p>
    <w:p>
      <w:pPr>
        <w:pStyle w:val="3"/>
        <w:jc w:val="left"/>
        <w:rPr>
          <w:rFonts w:hint="eastAsia" w:ascii="仿宋" w:hAnsi="仿宋" w:eastAsia="仿宋"/>
          <w:b/>
          <w:highlight w:val="none"/>
        </w:rPr>
      </w:pPr>
    </w:p>
    <w:p>
      <w:pPr>
        <w:pStyle w:val="3"/>
        <w:jc w:val="left"/>
        <w:rPr>
          <w:rFonts w:ascii="仿宋" w:hAnsi="仿宋" w:eastAsia="仿宋"/>
          <w:b/>
          <w:highlight w:val="none"/>
        </w:rPr>
      </w:pPr>
      <w:r>
        <w:rPr>
          <w:rFonts w:hint="eastAsia" w:ascii="仿宋" w:hAnsi="仿宋" w:eastAsia="仿宋"/>
          <w:b/>
          <w:highlight w:val="none"/>
        </w:rPr>
        <w:t>七、招标代理费报价表</w:t>
      </w:r>
    </w:p>
    <w:p>
      <w:pPr>
        <w:spacing w:before="312" w:beforeLines="100" w:after="312" w:afterLines="100"/>
        <w:jc w:val="center"/>
        <w:rPr>
          <w:b/>
          <w:sz w:val="44"/>
          <w:szCs w:val="44"/>
          <w:highlight w:val="none"/>
        </w:rPr>
      </w:pPr>
      <w:r>
        <w:rPr>
          <w:rFonts w:hint="eastAsia"/>
          <w:b/>
          <w:sz w:val="44"/>
          <w:szCs w:val="44"/>
          <w:highlight w:val="none"/>
        </w:rPr>
        <w:t>报价表</w:t>
      </w:r>
    </w:p>
    <w:p>
      <w:pPr>
        <w:autoSpaceDE w:val="0"/>
        <w:autoSpaceDN w:val="0"/>
        <w:adjustRightInd w:val="0"/>
        <w:spacing w:line="200" w:lineRule="exact"/>
        <w:jc w:val="left"/>
        <w:rPr>
          <w:rFonts w:ascii="仿宋_GB2312" w:hAnsi="宋体" w:eastAsia="仿宋_GB2312" w:cs="黑体"/>
          <w:kern w:val="0"/>
          <w:sz w:val="20"/>
          <w:szCs w:val="20"/>
          <w:highlight w:val="none"/>
        </w:rPr>
      </w:pPr>
    </w:p>
    <w:p>
      <w:pPr>
        <w:pStyle w:val="2"/>
        <w:spacing w:before="0" w:after="0" w:line="500" w:lineRule="exact"/>
        <w:rPr>
          <w:rFonts w:ascii="仿宋" w:hAnsi="仿宋" w:eastAsia="仿宋" w:cs="宋体"/>
          <w:kern w:val="0"/>
          <w:sz w:val="30"/>
          <w:szCs w:val="30"/>
          <w:highlight w:val="none"/>
        </w:rPr>
      </w:pPr>
      <w:r>
        <w:rPr>
          <w:rFonts w:hint="eastAsia" w:ascii="仿宋" w:hAnsi="仿宋" w:eastAsia="仿宋" w:cs="仿宋"/>
          <w:sz w:val="28"/>
          <w:szCs w:val="28"/>
          <w:highlight w:val="none"/>
          <w:lang w:eastAsia="zh-CN"/>
        </w:rPr>
        <w:t>2022年洛阳市普通干线公路养护项目交（竣）工验收质量检测服务</w:t>
      </w:r>
      <w:r>
        <w:rPr>
          <w:rFonts w:hint="eastAsia" w:ascii="仿宋" w:hAnsi="仿宋" w:eastAsia="仿宋" w:cs="宋体"/>
          <w:kern w:val="0"/>
          <w:sz w:val="30"/>
          <w:szCs w:val="30"/>
          <w:highlight w:val="none"/>
        </w:rPr>
        <w:t>招标代理机构遴选</w:t>
      </w:r>
    </w:p>
    <w:p>
      <w:pPr>
        <w:autoSpaceDE w:val="0"/>
        <w:autoSpaceDN w:val="0"/>
        <w:adjustRightInd w:val="0"/>
        <w:spacing w:line="200" w:lineRule="exact"/>
        <w:jc w:val="left"/>
        <w:rPr>
          <w:rFonts w:ascii="仿宋" w:hAnsi="仿宋" w:eastAsia="仿宋" w:cs="宋体"/>
          <w:kern w:val="0"/>
          <w:sz w:val="32"/>
          <w:szCs w:val="32"/>
          <w:highlight w:val="none"/>
        </w:rPr>
      </w:pPr>
    </w:p>
    <w:tbl>
      <w:tblPr>
        <w:tblStyle w:val="6"/>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noWrap w:val="0"/>
            <w:vAlign w:val="center"/>
          </w:tcPr>
          <w:p>
            <w:pPr>
              <w:autoSpaceDE w:val="0"/>
              <w:autoSpaceDN w:val="0"/>
              <w:adjustRightInd w:val="0"/>
              <w:spacing w:before="156" w:beforeLines="50" w:line="400" w:lineRule="exact"/>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遴选单位</w:t>
            </w:r>
          </w:p>
        </w:tc>
        <w:tc>
          <w:tcPr>
            <w:tcW w:w="2880" w:type="dxa"/>
            <w:noWrap w:val="0"/>
            <w:vAlign w:val="center"/>
          </w:tcPr>
          <w:p>
            <w:pPr>
              <w:autoSpaceDE w:val="0"/>
              <w:autoSpaceDN w:val="0"/>
              <w:adjustRightInd w:val="0"/>
              <w:spacing w:before="156" w:beforeLines="50" w:line="200" w:lineRule="exact"/>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报价</w:t>
            </w:r>
          </w:p>
        </w:tc>
        <w:tc>
          <w:tcPr>
            <w:tcW w:w="1980" w:type="dxa"/>
            <w:noWrap w:val="0"/>
            <w:vAlign w:val="center"/>
          </w:tcPr>
          <w:p>
            <w:pPr>
              <w:autoSpaceDE w:val="0"/>
              <w:autoSpaceDN w:val="0"/>
              <w:adjustRightInd w:val="0"/>
              <w:spacing w:before="156" w:beforeLines="50" w:line="200" w:lineRule="exact"/>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noWrap w:val="0"/>
            <w:vAlign w:val="top"/>
          </w:tcPr>
          <w:p>
            <w:pPr>
              <w:autoSpaceDE w:val="0"/>
              <w:autoSpaceDN w:val="0"/>
              <w:adjustRightInd w:val="0"/>
              <w:spacing w:before="156" w:beforeLines="50" w:line="200" w:lineRule="exact"/>
              <w:jc w:val="left"/>
              <w:rPr>
                <w:rFonts w:ascii="仿宋" w:hAnsi="仿宋" w:eastAsia="仿宋" w:cs="宋体"/>
                <w:kern w:val="0"/>
                <w:sz w:val="32"/>
                <w:szCs w:val="32"/>
                <w:highlight w:val="none"/>
              </w:rPr>
            </w:pPr>
          </w:p>
        </w:tc>
        <w:tc>
          <w:tcPr>
            <w:tcW w:w="2880" w:type="dxa"/>
            <w:noWrap w:val="0"/>
            <w:vAlign w:val="top"/>
          </w:tcPr>
          <w:p>
            <w:pPr>
              <w:autoSpaceDE w:val="0"/>
              <w:autoSpaceDN w:val="0"/>
              <w:adjustRightInd w:val="0"/>
              <w:spacing w:before="156" w:beforeLines="50" w:line="400" w:lineRule="exact"/>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参照市财政局洛财购〔</w:t>
            </w:r>
            <w:r>
              <w:rPr>
                <w:rFonts w:ascii="仿宋" w:hAnsi="仿宋" w:eastAsia="仿宋" w:cs="宋体"/>
                <w:kern w:val="0"/>
                <w:sz w:val="32"/>
                <w:szCs w:val="32"/>
                <w:highlight w:val="none"/>
              </w:rPr>
              <w:t>2019</w:t>
            </w:r>
            <w:r>
              <w:rPr>
                <w:rFonts w:hint="eastAsia" w:ascii="仿宋" w:hAnsi="仿宋" w:eastAsia="仿宋" w:cs="宋体"/>
                <w:kern w:val="0"/>
                <w:sz w:val="32"/>
                <w:szCs w:val="32"/>
                <w:highlight w:val="none"/>
              </w:rPr>
              <w:t>〕</w:t>
            </w:r>
            <w:r>
              <w:rPr>
                <w:rFonts w:ascii="仿宋" w:hAnsi="仿宋" w:eastAsia="仿宋" w:cs="宋体"/>
                <w:kern w:val="0"/>
                <w:sz w:val="32"/>
                <w:szCs w:val="32"/>
                <w:highlight w:val="none"/>
              </w:rPr>
              <w:t>3</w:t>
            </w:r>
            <w:r>
              <w:rPr>
                <w:rFonts w:hint="eastAsia" w:ascii="仿宋" w:hAnsi="仿宋" w:eastAsia="仿宋" w:cs="宋体"/>
                <w:kern w:val="0"/>
                <w:sz w:val="32"/>
                <w:szCs w:val="32"/>
                <w:highlight w:val="none"/>
              </w:rPr>
              <w:t>号文标准优惠</w:t>
            </w:r>
            <w:r>
              <w:rPr>
                <w:rFonts w:hint="eastAsia" w:ascii="仿宋" w:hAnsi="仿宋" w:eastAsia="仿宋" w:cs="宋体"/>
                <w:kern w:val="0"/>
                <w:sz w:val="32"/>
                <w:szCs w:val="32"/>
                <w:highlight w:val="none"/>
                <w:u w:val="single"/>
              </w:rPr>
              <w:t xml:space="preserve">    </w:t>
            </w:r>
            <w:r>
              <w:rPr>
                <w:rFonts w:hint="eastAsia" w:ascii="仿宋" w:hAnsi="仿宋" w:eastAsia="仿宋" w:cs="宋体"/>
                <w:kern w:val="0"/>
                <w:sz w:val="32"/>
                <w:szCs w:val="32"/>
                <w:highlight w:val="none"/>
              </w:rPr>
              <w:t>%</w:t>
            </w:r>
          </w:p>
        </w:tc>
        <w:tc>
          <w:tcPr>
            <w:tcW w:w="1980" w:type="dxa"/>
            <w:noWrap w:val="0"/>
            <w:vAlign w:val="center"/>
          </w:tcPr>
          <w:p>
            <w:pPr>
              <w:autoSpaceDE w:val="0"/>
              <w:autoSpaceDN w:val="0"/>
              <w:adjustRightInd w:val="0"/>
              <w:spacing w:before="156" w:beforeLines="50" w:line="200" w:lineRule="exact"/>
              <w:jc w:val="left"/>
              <w:rPr>
                <w:rFonts w:ascii="仿宋" w:hAnsi="仿宋" w:eastAsia="仿宋" w:cs="宋体"/>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（盖单位公章）</w:t>
      </w:r>
    </w:p>
    <w:p>
      <w:pPr>
        <w:spacing w:line="360" w:lineRule="auto"/>
        <w:ind w:right="960"/>
        <w:jc w:val="center"/>
        <w:rPr>
          <w:rFonts w:ascii="仿宋" w:hAnsi="仿宋" w:eastAsia="仿宋" w:cs="宋体"/>
          <w:kern w:val="0"/>
          <w:sz w:val="32"/>
          <w:szCs w:val="32"/>
          <w:highlight w:val="none"/>
        </w:rPr>
      </w:pPr>
      <w:r>
        <w:rPr>
          <w:rFonts w:ascii="仿宋" w:hAnsi="仿宋" w:eastAsia="仿宋" w:cs="宋体"/>
          <w:kern w:val="0"/>
          <w:sz w:val="32"/>
          <w:szCs w:val="32"/>
          <w:highlight w:val="none"/>
        </w:rPr>
        <w:t xml:space="preserve">                               </w:t>
      </w:r>
    </w:p>
    <w:p>
      <w:pPr>
        <w:spacing w:line="360" w:lineRule="auto"/>
        <w:ind w:right="960"/>
        <w:jc w:val="center"/>
        <w:rPr>
          <w:rFonts w:ascii="仿宋" w:hAnsi="仿宋" w:eastAsia="仿宋" w:cs="宋体"/>
          <w:kern w:val="0"/>
          <w:sz w:val="32"/>
          <w:szCs w:val="32"/>
          <w:highlight w:val="none"/>
        </w:rPr>
      </w:pPr>
      <w:r>
        <w:rPr>
          <w:rFonts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t>年</w:t>
      </w:r>
      <w:r>
        <w:rPr>
          <w:rFonts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t>月</w:t>
      </w:r>
      <w:r>
        <w:rPr>
          <w:rFonts w:ascii="仿宋" w:hAnsi="仿宋" w:eastAsia="仿宋" w:cs="宋体"/>
          <w:kern w:val="0"/>
          <w:sz w:val="32"/>
          <w:szCs w:val="32"/>
          <w:highlight w:val="none"/>
        </w:rPr>
        <w:t xml:space="preserve">   </w:t>
      </w:r>
      <w:r>
        <w:rPr>
          <w:rFonts w:hint="eastAsia" w:ascii="仿宋" w:hAnsi="仿宋" w:eastAsia="仿宋" w:cs="宋体"/>
          <w:kern w:val="0"/>
          <w:sz w:val="32"/>
          <w:szCs w:val="32"/>
          <w:highlight w:val="none"/>
        </w:rPr>
        <w:t>日</w:t>
      </w:r>
      <w:r>
        <w:rPr>
          <w:rFonts w:ascii="仿宋" w:hAnsi="仿宋" w:eastAsia="仿宋" w:cs="宋体"/>
          <w:kern w:val="0"/>
          <w:sz w:val="32"/>
          <w:szCs w:val="32"/>
          <w:highlight w:val="none"/>
        </w:rPr>
        <w:t xml:space="preserve"> </w:t>
      </w:r>
    </w:p>
    <w:p>
      <w:pPr>
        <w:spacing w:line="360" w:lineRule="auto"/>
        <w:ind w:right="1280"/>
        <w:rPr>
          <w:rFonts w:hint="eastAsia" w:ascii="仿宋" w:hAnsi="仿宋" w:eastAsia="仿宋" w:cs="宋体"/>
          <w:kern w:val="0"/>
          <w:sz w:val="30"/>
          <w:szCs w:val="30"/>
          <w:highlight w:val="none"/>
        </w:rPr>
      </w:pPr>
    </w:p>
    <w:p>
      <w:pPr>
        <w:spacing w:line="360" w:lineRule="auto"/>
        <w:ind w:right="1280"/>
        <w:rPr>
          <w:rFonts w:hint="eastAsia" w:ascii="仿宋" w:hAnsi="仿宋" w:eastAsia="仿宋" w:cs="宋体"/>
          <w:kern w:val="0"/>
          <w:sz w:val="30"/>
          <w:szCs w:val="30"/>
          <w:highlight w:val="none"/>
        </w:rPr>
      </w:pPr>
    </w:p>
    <w:p>
      <w:pPr>
        <w:spacing w:line="500" w:lineRule="exact"/>
        <w:ind w:right="1280"/>
        <w:rPr>
          <w:rFonts w:ascii="仿宋" w:hAnsi="仿宋" w:eastAsia="仿宋" w:cs="宋体"/>
          <w:kern w:val="0"/>
          <w:sz w:val="28"/>
          <w:szCs w:val="28"/>
          <w:highlight w:val="none"/>
        </w:rPr>
      </w:pPr>
      <w:r>
        <w:rPr>
          <w:rFonts w:hint="eastAsia" w:ascii="仿宋" w:hAnsi="仿宋" w:eastAsia="仿宋" w:cs="宋体"/>
          <w:kern w:val="0"/>
          <w:sz w:val="28"/>
          <w:szCs w:val="28"/>
          <w:highlight w:val="none"/>
        </w:rPr>
        <w:t>备注：</w:t>
      </w:r>
    </w:p>
    <w:p>
      <w:pPr>
        <w:spacing w:line="500" w:lineRule="exact"/>
        <w:rPr>
          <w:rFonts w:ascii="仿宋" w:hAnsi="仿宋" w:eastAsia="仿宋"/>
          <w:sz w:val="28"/>
          <w:szCs w:val="28"/>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按照洛公路财【</w:t>
      </w:r>
      <w:r>
        <w:rPr>
          <w:rFonts w:ascii="仿宋" w:hAnsi="仿宋" w:eastAsia="仿宋"/>
          <w:sz w:val="28"/>
          <w:szCs w:val="28"/>
          <w:highlight w:val="none"/>
        </w:rPr>
        <w:t>2020</w:t>
      </w:r>
      <w:r>
        <w:rPr>
          <w:rFonts w:hint="eastAsia" w:ascii="仿宋" w:hAnsi="仿宋" w:eastAsia="仿宋"/>
          <w:sz w:val="28"/>
          <w:szCs w:val="28"/>
          <w:highlight w:val="none"/>
        </w:rPr>
        <w:t>】</w:t>
      </w:r>
      <w:r>
        <w:rPr>
          <w:rFonts w:ascii="仿宋" w:hAnsi="仿宋" w:eastAsia="仿宋"/>
          <w:sz w:val="28"/>
          <w:szCs w:val="28"/>
          <w:highlight w:val="none"/>
        </w:rPr>
        <w:t>154</w:t>
      </w:r>
      <w:r>
        <w:rPr>
          <w:rFonts w:hint="eastAsia" w:ascii="仿宋" w:hAnsi="仿宋" w:eastAsia="仿宋"/>
          <w:sz w:val="28"/>
          <w:szCs w:val="28"/>
          <w:highlight w:val="none"/>
        </w:rPr>
        <w:t>号《关于印发中心招标代理机构遴选办法（暂行）的通知》文件，招标代理费报价参照财政局洛财购〔</w:t>
      </w:r>
      <w:r>
        <w:rPr>
          <w:rFonts w:ascii="仿宋" w:hAnsi="仿宋" w:eastAsia="仿宋"/>
          <w:sz w:val="28"/>
          <w:szCs w:val="28"/>
          <w:highlight w:val="none"/>
        </w:rPr>
        <w:t>2019</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号文执行。报价包含但不限于招标代理费、税金等为完成</w:t>
      </w:r>
      <w:r>
        <w:rPr>
          <w:rFonts w:hint="eastAsia" w:ascii="仿宋" w:hAnsi="仿宋" w:eastAsia="仿宋" w:cs="仿宋"/>
          <w:sz w:val="28"/>
          <w:szCs w:val="28"/>
          <w:highlight w:val="none"/>
        </w:rPr>
        <w:t>2022年普通干线公路第三批养护工程施工、采购、服务项目</w:t>
      </w:r>
      <w:r>
        <w:rPr>
          <w:rFonts w:hint="eastAsia" w:ascii="仿宋" w:hAnsi="仿宋" w:eastAsia="仿宋"/>
          <w:sz w:val="28"/>
          <w:szCs w:val="28"/>
          <w:highlight w:val="none"/>
        </w:rPr>
        <w:t>招标代理工作所需的全部费用。</w:t>
      </w:r>
    </w:p>
    <w:p>
      <w:pPr>
        <w:pStyle w:val="3"/>
        <w:rPr>
          <w:rFonts w:ascii="仿宋" w:hAnsi="仿宋" w:eastAsia="仿宋"/>
          <w:b/>
          <w:highlight w:val="none"/>
        </w:rPr>
      </w:pPr>
      <w:r>
        <w:rPr>
          <w:rFonts w:hint="eastAsia" w:ascii="仿宋" w:hAnsi="仿宋" w:eastAsia="仿宋"/>
          <w:b/>
          <w:highlight w:val="none"/>
        </w:rPr>
        <w:t>八、其他</w:t>
      </w: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rPr>
          <w:highlight w:val="none"/>
        </w:rPr>
      </w:pPr>
    </w:p>
    <w:p>
      <w:pPr>
        <w:jc w:val="center"/>
        <w:rPr>
          <w:rFonts w:hint="eastAsia" w:ascii="仿宋" w:hAnsi="仿宋" w:eastAsia="仿宋" w:cs="仿宋"/>
          <w:b/>
          <w:bCs/>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YjhhNTIwYjU4ODJjZjU0Nzg2N2Y5ZTJmNjkxM2EifQ=="/>
  </w:docVars>
  <w:rsids>
    <w:rsidRoot w:val="12103DC7"/>
    <w:rsid w:val="10C24C05"/>
    <w:rsid w:val="11AE237B"/>
    <w:rsid w:val="12103DC7"/>
    <w:rsid w:val="237D33B0"/>
    <w:rsid w:val="30617F84"/>
    <w:rsid w:val="34B77194"/>
    <w:rsid w:val="36371A07"/>
    <w:rsid w:val="5845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3184</Words>
  <Characters>3311</Characters>
  <Lines>0</Lines>
  <Paragraphs>0</Paragraphs>
  <TotalTime>32</TotalTime>
  <ScaleCrop>false</ScaleCrop>
  <LinksUpToDate>false</LinksUpToDate>
  <CharactersWithSpaces>3532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dcterms:modified xsi:type="dcterms:W3CDTF">2022-07-13T08:00:51Z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707573510FC542319970C5FFBCC38091</vt:lpwstr>
  </property>
</Properties>
</file>