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A9" w:rsidRDefault="00BC4AA9">
      <w:pPr>
        <w:jc w:val="center"/>
        <w:rPr>
          <w:rFonts w:ascii="仿宋" w:eastAsia="仿宋" w:hAnsi="仿宋" w:cs="仿宋" w:hint="eastAsia"/>
          <w:b/>
          <w:bCs/>
          <w:sz w:val="32"/>
          <w:szCs w:val="32"/>
        </w:rPr>
      </w:pPr>
      <w:r>
        <w:rPr>
          <w:rFonts w:ascii="仿宋" w:eastAsia="仿宋" w:hAnsi="仿宋" w:cs="仿宋" w:hint="eastAsia"/>
          <w:b/>
          <w:bCs/>
          <w:sz w:val="32"/>
          <w:szCs w:val="32"/>
        </w:rPr>
        <w:t>2022年洛阳市普通干线公路、桥梁、隧道技术状况检测服务</w:t>
      </w:r>
    </w:p>
    <w:p w:rsidR="0072194D" w:rsidRDefault="00F62F45">
      <w:pPr>
        <w:jc w:val="center"/>
        <w:rPr>
          <w:rFonts w:ascii="仿宋" w:eastAsia="仿宋" w:hAnsi="仿宋" w:cs="仿宋"/>
          <w:b/>
          <w:bCs/>
          <w:sz w:val="32"/>
          <w:szCs w:val="32"/>
        </w:rPr>
      </w:pPr>
      <w:r>
        <w:rPr>
          <w:rFonts w:ascii="仿宋" w:eastAsia="仿宋" w:hAnsi="仿宋" w:cs="仿宋" w:hint="eastAsia"/>
          <w:b/>
          <w:bCs/>
          <w:sz w:val="32"/>
          <w:szCs w:val="32"/>
        </w:rPr>
        <w:t>招标代理遴选公告</w:t>
      </w:r>
    </w:p>
    <w:p w:rsidR="0072194D" w:rsidRDefault="00F62F45">
      <w:pPr>
        <w:spacing w:line="3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我单位拟定于</w:t>
      </w:r>
      <w:r>
        <w:rPr>
          <w:rFonts w:ascii="仿宋" w:eastAsia="仿宋" w:hAnsi="仿宋" w:cs="仿宋"/>
          <w:b/>
          <w:sz w:val="28"/>
          <w:szCs w:val="28"/>
          <w:u w:val="single"/>
        </w:rPr>
        <w:t xml:space="preserve"> 202</w:t>
      </w:r>
      <w:r>
        <w:rPr>
          <w:rFonts w:ascii="仿宋" w:eastAsia="仿宋" w:hAnsi="仿宋" w:cs="仿宋" w:hint="eastAsia"/>
          <w:b/>
          <w:sz w:val="28"/>
          <w:szCs w:val="28"/>
          <w:u w:val="single"/>
        </w:rPr>
        <w:t>2</w:t>
      </w:r>
      <w:r>
        <w:rPr>
          <w:rFonts w:ascii="仿宋" w:eastAsia="仿宋" w:hAnsi="仿宋" w:cs="仿宋" w:hint="eastAsia"/>
          <w:b/>
          <w:sz w:val="28"/>
          <w:szCs w:val="28"/>
          <w:u w:val="single"/>
        </w:rPr>
        <w:t>年</w:t>
      </w:r>
      <w:r>
        <w:rPr>
          <w:rFonts w:ascii="仿宋" w:eastAsia="仿宋" w:hAnsi="仿宋" w:cs="仿宋" w:hint="eastAsia"/>
          <w:b/>
          <w:sz w:val="28"/>
          <w:szCs w:val="28"/>
          <w:u w:val="single"/>
        </w:rPr>
        <w:t>7</w:t>
      </w:r>
      <w:r>
        <w:rPr>
          <w:rFonts w:ascii="仿宋" w:eastAsia="仿宋" w:hAnsi="仿宋" w:cs="仿宋" w:hint="eastAsia"/>
          <w:b/>
          <w:sz w:val="28"/>
          <w:szCs w:val="28"/>
          <w:u w:val="single"/>
        </w:rPr>
        <w:t>月</w:t>
      </w:r>
      <w:r w:rsidR="007620D0">
        <w:rPr>
          <w:rFonts w:ascii="仿宋" w:eastAsia="仿宋" w:hAnsi="仿宋" w:cs="仿宋" w:hint="eastAsia"/>
          <w:b/>
          <w:sz w:val="28"/>
          <w:szCs w:val="28"/>
          <w:u w:val="single"/>
        </w:rPr>
        <w:t>2</w:t>
      </w:r>
      <w:r>
        <w:rPr>
          <w:rFonts w:ascii="仿宋" w:eastAsia="仿宋" w:hAnsi="仿宋" w:cs="仿宋" w:hint="eastAsia"/>
          <w:b/>
          <w:sz w:val="28"/>
          <w:szCs w:val="28"/>
          <w:u w:val="single"/>
        </w:rPr>
        <w:t>9</w:t>
      </w:r>
      <w:r>
        <w:rPr>
          <w:rFonts w:ascii="仿宋" w:eastAsia="仿宋" w:hAnsi="仿宋" w:cs="仿宋" w:hint="eastAsia"/>
          <w:b/>
          <w:sz w:val="28"/>
          <w:szCs w:val="28"/>
          <w:u w:val="single"/>
        </w:rPr>
        <w:t>日</w:t>
      </w:r>
      <w:r>
        <w:rPr>
          <w:rFonts w:ascii="仿宋" w:eastAsia="仿宋" w:hAnsi="仿宋" w:cs="仿宋" w:hint="eastAsia"/>
          <w:b/>
          <w:sz w:val="28"/>
          <w:szCs w:val="28"/>
          <w:u w:val="single"/>
        </w:rPr>
        <w:t>16</w:t>
      </w:r>
      <w:r>
        <w:rPr>
          <w:rFonts w:ascii="仿宋" w:eastAsia="仿宋" w:hAnsi="仿宋" w:cs="仿宋" w:hint="eastAsia"/>
          <w:b/>
          <w:sz w:val="28"/>
          <w:szCs w:val="28"/>
          <w:u w:val="single"/>
        </w:rPr>
        <w:t>时</w:t>
      </w:r>
      <w:r>
        <w:rPr>
          <w:rFonts w:ascii="仿宋" w:eastAsia="仿宋" w:hAnsi="仿宋" w:cs="仿宋" w:hint="eastAsia"/>
          <w:b/>
          <w:sz w:val="28"/>
          <w:szCs w:val="28"/>
          <w:u w:val="single"/>
        </w:rPr>
        <w:t>00</w:t>
      </w:r>
      <w:r>
        <w:rPr>
          <w:rFonts w:ascii="仿宋" w:eastAsia="仿宋" w:hAnsi="仿宋" w:cs="仿宋" w:hint="eastAsia"/>
          <w:b/>
          <w:sz w:val="28"/>
          <w:szCs w:val="28"/>
          <w:u w:val="single"/>
        </w:rPr>
        <w:t>分</w:t>
      </w:r>
      <w:r>
        <w:rPr>
          <w:rFonts w:ascii="仿宋" w:eastAsia="仿宋" w:hAnsi="仿宋" w:cs="仿宋" w:hint="eastAsia"/>
          <w:b/>
          <w:sz w:val="28"/>
          <w:szCs w:val="28"/>
        </w:rPr>
        <w:t>整在</w:t>
      </w:r>
      <w:r>
        <w:rPr>
          <w:rFonts w:ascii="仿宋" w:eastAsia="仿宋" w:hAnsi="仿宋" w:cs="仿宋" w:hint="eastAsia"/>
          <w:b/>
          <w:sz w:val="28"/>
          <w:szCs w:val="28"/>
          <w:u w:val="single"/>
        </w:rPr>
        <w:t>洛阳市公路事业发展中心</w:t>
      </w:r>
      <w:r>
        <w:rPr>
          <w:rFonts w:ascii="仿宋" w:eastAsia="仿宋" w:hAnsi="仿宋" w:cs="仿宋" w:hint="eastAsia"/>
          <w:b/>
          <w:sz w:val="28"/>
          <w:szCs w:val="28"/>
          <w:u w:val="single"/>
        </w:rPr>
        <w:t>615</w:t>
      </w:r>
      <w:r>
        <w:rPr>
          <w:rFonts w:ascii="仿宋" w:eastAsia="仿宋" w:hAnsi="仿宋" w:cs="仿宋" w:hint="eastAsia"/>
          <w:b/>
          <w:sz w:val="28"/>
          <w:szCs w:val="28"/>
          <w:u w:val="single"/>
        </w:rPr>
        <w:t>室</w:t>
      </w:r>
      <w:r>
        <w:rPr>
          <w:rFonts w:ascii="仿宋" w:eastAsia="仿宋" w:hAnsi="仿宋" w:cs="仿宋" w:hint="eastAsia"/>
          <w:sz w:val="28"/>
          <w:szCs w:val="28"/>
        </w:rPr>
        <w:t>召开</w:t>
      </w:r>
      <w:r w:rsidR="00BC4AA9">
        <w:rPr>
          <w:rFonts w:ascii="仿宋" w:eastAsia="仿宋" w:hAnsi="仿宋" w:cs="仿宋" w:hint="eastAsia"/>
          <w:sz w:val="28"/>
          <w:szCs w:val="28"/>
          <w:u w:val="single"/>
        </w:rPr>
        <w:t>2022年洛阳市普通干线公路、桥梁、隧道技术状况检测服务</w:t>
      </w:r>
      <w:r>
        <w:rPr>
          <w:rFonts w:ascii="仿宋" w:eastAsia="仿宋" w:hAnsi="仿宋" w:cs="仿宋" w:hint="eastAsia"/>
          <w:sz w:val="28"/>
          <w:szCs w:val="28"/>
        </w:rPr>
        <w:t>招标代理单位择优遴选会议，欢迎各符合要求的招标代理机构参加此次遴选活动，现将遴选内容公告如下：</w:t>
      </w:r>
    </w:p>
    <w:p w:rsidR="0072194D" w:rsidRDefault="00F62F45">
      <w:pPr>
        <w:pStyle w:val="a3"/>
        <w:numPr>
          <w:ilvl w:val="0"/>
          <w:numId w:val="1"/>
        </w:numPr>
        <w:spacing w:line="380" w:lineRule="exact"/>
        <w:rPr>
          <w:rFonts w:ascii="仿宋" w:eastAsia="仿宋" w:hAnsi="仿宋" w:cs="仿宋"/>
          <w:b/>
          <w:szCs w:val="28"/>
        </w:rPr>
      </w:pPr>
      <w:r>
        <w:rPr>
          <w:rFonts w:ascii="仿宋" w:eastAsia="仿宋" w:hAnsi="仿宋" w:cs="仿宋" w:hint="eastAsia"/>
          <w:b/>
          <w:szCs w:val="28"/>
        </w:rPr>
        <w:t>项目概况及委托招标范围</w:t>
      </w:r>
    </w:p>
    <w:p w:rsidR="0072194D" w:rsidRDefault="00F62F45">
      <w:pPr>
        <w:spacing w:line="3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项目名称：</w:t>
      </w:r>
      <w:r w:rsidR="00BC4AA9">
        <w:rPr>
          <w:rFonts w:ascii="仿宋" w:eastAsia="仿宋" w:hAnsi="仿宋" w:cs="仿宋" w:hint="eastAsia"/>
          <w:sz w:val="28"/>
          <w:szCs w:val="28"/>
        </w:rPr>
        <w:t>2022年洛阳市普通干线公路、桥梁、隧道技术状况检测服务</w:t>
      </w:r>
      <w:r>
        <w:rPr>
          <w:rFonts w:ascii="仿宋" w:eastAsia="仿宋" w:hAnsi="仿宋" w:cs="仿宋" w:hint="eastAsia"/>
          <w:sz w:val="28"/>
          <w:szCs w:val="28"/>
        </w:rPr>
        <w:t>委托招标代理范围</w:t>
      </w:r>
      <w:r>
        <w:rPr>
          <w:rFonts w:ascii="仿宋" w:eastAsia="仿宋" w:hAnsi="仿宋" w:cs="仿宋" w:hint="eastAsia"/>
          <w:sz w:val="28"/>
          <w:szCs w:val="28"/>
          <w:u w:val="single"/>
        </w:rPr>
        <w:t>：</w:t>
      </w:r>
      <w:r w:rsidR="00BC4AA9">
        <w:rPr>
          <w:rFonts w:ascii="仿宋" w:eastAsia="仿宋" w:hAnsi="仿宋" w:cs="仿宋" w:hint="eastAsia"/>
          <w:sz w:val="28"/>
          <w:szCs w:val="28"/>
          <w:u w:val="single"/>
        </w:rPr>
        <w:t>2022年洛阳市普通干线公路、桥梁、隧道技术状况检测服务</w:t>
      </w:r>
    </w:p>
    <w:p w:rsidR="0072194D" w:rsidRDefault="00ED3A04">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资金来源：</w:t>
      </w:r>
      <w:r w:rsidR="00F62F45">
        <w:rPr>
          <w:rFonts w:ascii="仿宋" w:eastAsia="仿宋" w:hAnsi="仿宋" w:cs="仿宋" w:hint="eastAsia"/>
          <w:kern w:val="2"/>
          <w:sz w:val="28"/>
          <w:szCs w:val="28"/>
        </w:rPr>
        <w:t>省补助资金；</w:t>
      </w:r>
    </w:p>
    <w:p w:rsidR="0072194D" w:rsidRDefault="00F62F45">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预算金额：</w:t>
      </w:r>
      <w:r>
        <w:rPr>
          <w:rFonts w:ascii="仿宋" w:eastAsia="仿宋" w:hAnsi="仿宋" w:cs="仿宋" w:hint="eastAsia"/>
          <w:kern w:val="2"/>
          <w:sz w:val="28"/>
          <w:szCs w:val="28"/>
        </w:rPr>
        <w:t>约</w:t>
      </w:r>
      <w:r>
        <w:rPr>
          <w:rFonts w:ascii="仿宋" w:eastAsia="仿宋" w:hAnsi="仿宋" w:cs="仿宋" w:hint="eastAsia"/>
          <w:kern w:val="2"/>
          <w:sz w:val="28"/>
          <w:szCs w:val="28"/>
        </w:rPr>
        <w:t>200</w:t>
      </w:r>
      <w:r>
        <w:rPr>
          <w:rFonts w:ascii="仿宋" w:eastAsia="仿宋" w:hAnsi="仿宋" w:cs="仿宋" w:hint="eastAsia"/>
          <w:kern w:val="2"/>
          <w:sz w:val="28"/>
          <w:szCs w:val="28"/>
        </w:rPr>
        <w:t>万</w:t>
      </w:r>
      <w:r>
        <w:rPr>
          <w:rFonts w:ascii="仿宋" w:eastAsia="仿宋" w:hAnsi="仿宋" w:cs="仿宋" w:hint="eastAsia"/>
          <w:kern w:val="2"/>
          <w:sz w:val="28"/>
          <w:szCs w:val="28"/>
        </w:rPr>
        <w:t>；</w:t>
      </w:r>
      <w:bookmarkStart w:id="0" w:name="_GoBack"/>
      <w:bookmarkEnd w:id="0"/>
    </w:p>
    <w:p w:rsidR="0072194D" w:rsidRDefault="00F62F45">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最终选定的招标代理机构依照国家相关法律法规提供招标代理全过程服务，具体包括提供招标文件编制、送审备案采购招标文件、公告上网、组织开标、评标、定标、发出中标通知书、整理项目档案等相关业务。</w:t>
      </w:r>
    </w:p>
    <w:p w:rsidR="0072194D" w:rsidRDefault="00F62F45" w:rsidP="0072194D">
      <w:pPr>
        <w:pStyle w:val="a3"/>
        <w:spacing w:line="380" w:lineRule="exact"/>
        <w:ind w:firstLineChars="200" w:firstLine="602"/>
        <w:rPr>
          <w:rFonts w:ascii="仿宋" w:eastAsia="仿宋" w:hAnsi="仿宋" w:cs="仿宋"/>
          <w:b/>
          <w:szCs w:val="28"/>
        </w:rPr>
      </w:pPr>
      <w:r>
        <w:rPr>
          <w:rFonts w:ascii="仿宋" w:eastAsia="仿宋" w:hAnsi="仿宋" w:cs="仿宋" w:hint="eastAsia"/>
          <w:b/>
          <w:szCs w:val="28"/>
        </w:rPr>
        <w:t>二、遴选资格要求及遴选申请文件组成</w:t>
      </w:r>
    </w:p>
    <w:p w:rsidR="0072194D" w:rsidRDefault="00F62F45">
      <w:pPr>
        <w:pStyle w:val="a3"/>
        <w:spacing w:line="380" w:lineRule="exact"/>
        <w:ind w:firstLineChars="200" w:firstLine="600"/>
        <w:rPr>
          <w:rFonts w:ascii="仿宋" w:eastAsia="仿宋" w:hAnsi="仿宋" w:cs="仿宋"/>
          <w:kern w:val="2"/>
          <w:sz w:val="28"/>
          <w:szCs w:val="28"/>
        </w:rPr>
      </w:pPr>
      <w:r>
        <w:rPr>
          <w:rFonts w:ascii="仿宋" w:eastAsia="仿宋" w:hAnsi="仿宋" w:cs="仿宋"/>
          <w:szCs w:val="28"/>
        </w:rPr>
        <w:t>1</w:t>
      </w:r>
      <w:r>
        <w:rPr>
          <w:rFonts w:ascii="仿宋" w:eastAsia="仿宋" w:hAnsi="仿宋" w:cs="仿宋" w:hint="eastAsia"/>
          <w:szCs w:val="28"/>
        </w:rPr>
        <w:t>、</w:t>
      </w:r>
      <w:r>
        <w:rPr>
          <w:rFonts w:ascii="仿宋" w:eastAsia="仿宋" w:hAnsi="仿宋" w:cs="仿宋" w:hint="eastAsia"/>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rsidR="0072194D" w:rsidRDefault="00F62F45">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2</w:t>
      </w:r>
      <w:r>
        <w:rPr>
          <w:rFonts w:ascii="仿宋" w:eastAsia="仿宋" w:hAnsi="仿宋" w:cs="仿宋" w:hint="eastAsia"/>
          <w:kern w:val="2"/>
          <w:sz w:val="28"/>
          <w:szCs w:val="28"/>
        </w:rPr>
        <w:t>、法定代表人授权委托书（原件，格式详见附件）；授权委托人须为招标代理单位自有人员，须提供授权委托人近半年内任意连续</w:t>
      </w:r>
      <w:r>
        <w:rPr>
          <w:rFonts w:ascii="仿宋" w:eastAsia="仿宋" w:hAnsi="仿宋" w:cs="仿宋" w:hint="eastAsia"/>
          <w:kern w:val="2"/>
          <w:sz w:val="28"/>
          <w:szCs w:val="28"/>
        </w:rPr>
        <w:t>3</w:t>
      </w:r>
      <w:r>
        <w:rPr>
          <w:rFonts w:ascii="仿宋" w:eastAsia="仿宋" w:hAnsi="仿宋" w:cs="仿宋" w:hint="eastAsia"/>
          <w:kern w:val="2"/>
          <w:sz w:val="28"/>
          <w:szCs w:val="28"/>
        </w:rPr>
        <w:t>个月的社保证明资料（附社保证明资料复印件加盖公司公章）；</w:t>
      </w:r>
    </w:p>
    <w:p w:rsidR="0072194D" w:rsidRDefault="00F62F45">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3</w:t>
      </w:r>
      <w:r>
        <w:rPr>
          <w:rFonts w:ascii="仿宋" w:eastAsia="仿宋" w:hAnsi="仿宋" w:cs="仿宋" w:hint="eastAsia"/>
          <w:kern w:val="2"/>
          <w:sz w:val="28"/>
          <w:szCs w:val="28"/>
        </w:rPr>
        <w:t>、须在中国招标投标公共服务平台、河南省电子招标投标公共服务平台、</w:t>
      </w:r>
      <w:r>
        <w:rPr>
          <w:rFonts w:ascii="仿宋" w:eastAsia="仿宋" w:hAnsi="仿宋" w:cs="仿宋" w:hint="eastAsia"/>
          <w:kern w:val="2"/>
          <w:sz w:val="28"/>
          <w:szCs w:val="28"/>
        </w:rPr>
        <w:t xml:space="preserve"> </w:t>
      </w:r>
      <w:r>
        <w:rPr>
          <w:rFonts w:ascii="仿宋" w:eastAsia="仿宋" w:hAnsi="仿宋" w:cs="仿宋" w:hint="eastAsia"/>
          <w:kern w:val="2"/>
          <w:sz w:val="28"/>
          <w:szCs w:val="28"/>
        </w:rPr>
        <w:t>洛阳市政府采购网和洛阳市公共资源交易中心网站登记备案（截图加盖公章）；</w:t>
      </w:r>
    </w:p>
    <w:p w:rsidR="0072194D" w:rsidRDefault="00F62F45">
      <w:pPr>
        <w:pStyle w:val="a3"/>
        <w:spacing w:line="38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4</w:t>
      </w:r>
      <w:r>
        <w:rPr>
          <w:rFonts w:ascii="仿宋" w:eastAsia="仿宋" w:hAnsi="仿宋" w:cs="仿宋" w:hint="eastAsia"/>
          <w:kern w:val="2"/>
          <w:sz w:val="28"/>
          <w:szCs w:val="28"/>
        </w:rPr>
        <w:t>、应出具招标代理单位及法人未被列入经营异常名录、严重违法失信名单、失信被执行人、重大税收违法案件当事人名单、政府采购严重违法失信行为记录名单的网站查询截图（截图并加盖公司公章）；</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、近两年不少</w:t>
      </w:r>
      <w:r>
        <w:rPr>
          <w:rFonts w:ascii="仿宋" w:eastAsia="仿宋" w:hAnsi="仿宋" w:cs="仿宋" w:hint="eastAsia"/>
          <w:sz w:val="28"/>
          <w:szCs w:val="28"/>
        </w:rPr>
        <w:t>于两项</w:t>
      </w:r>
      <w:r>
        <w:rPr>
          <w:rFonts w:ascii="仿宋" w:eastAsia="仿宋" w:hAnsi="仿宋" w:cs="仿宋" w:hint="eastAsia"/>
          <w:b/>
          <w:sz w:val="28"/>
          <w:szCs w:val="28"/>
        </w:rPr>
        <w:t>河南省内公路行业</w:t>
      </w:r>
      <w:r>
        <w:rPr>
          <w:rFonts w:ascii="仿宋" w:eastAsia="仿宋" w:hAnsi="仿宋" w:cs="仿宋" w:hint="eastAsia"/>
          <w:sz w:val="28"/>
          <w:szCs w:val="28"/>
        </w:rPr>
        <w:t>类似招标业绩证明资料（加盖公章的合同复印件及业绩中标公示网上截图）；</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、人员配备：拟投入本项目招标工作的专职人员不少于</w:t>
      </w:r>
      <w:r>
        <w:rPr>
          <w:rFonts w:ascii="仿宋" w:eastAsia="仿宋" w:hAnsi="仿宋" w:cs="仿宋"/>
          <w:sz w:val="28"/>
          <w:szCs w:val="28"/>
        </w:rPr>
        <w:t>2</w:t>
      </w:r>
      <w:r>
        <w:rPr>
          <w:rFonts w:ascii="仿宋" w:eastAsia="仿宋" w:hAnsi="仿宋" w:cs="仿宋" w:hint="eastAsia"/>
          <w:sz w:val="28"/>
          <w:szCs w:val="28"/>
        </w:rPr>
        <w:t>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、服务方案（原件）：</w:t>
      </w:r>
    </w:p>
    <w:p w:rsidR="0072194D" w:rsidRDefault="00F62F45">
      <w:pPr>
        <w:spacing w:line="3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根据相关法律、法规、条例、办法、及公路标准招标范本等相关内容，对本次招标服务的工作内容、工作方法、工作流程</w:t>
      </w:r>
      <w:r>
        <w:rPr>
          <w:rFonts w:ascii="仿宋" w:eastAsia="仿宋" w:hAnsi="仿宋" w:cs="仿宋" w:hint="eastAsia"/>
          <w:kern w:val="0"/>
          <w:sz w:val="28"/>
          <w:szCs w:val="28"/>
        </w:rPr>
        <w:t>编制合理、科学、有效及针对性强的招标方案，对实施要点、工作重难点进行分析，制定确保招标工作规范完成的</w:t>
      </w:r>
      <w:r>
        <w:rPr>
          <w:rFonts w:ascii="仿宋" w:eastAsia="仿宋" w:hAnsi="仿宋" w:cs="仿宋" w:hint="eastAsia"/>
          <w:kern w:val="0"/>
          <w:sz w:val="28"/>
          <w:szCs w:val="28"/>
        </w:rPr>
        <w:lastRenderedPageBreak/>
        <w:t>保证措施和应急措施。</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、服务承诺（原件）：</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）承诺在本项目招标工作过程中遵守招投标相关规定能够公开、公平、公正、专业的从事本项目招标工作。</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）承诺合理规划招标工作的服务响应时间，做到如下招标工作的响应时限要求：</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编制招标文件时限要求：接到业主通知</w:t>
      </w:r>
      <w:r>
        <w:rPr>
          <w:rFonts w:ascii="仿宋" w:eastAsia="仿宋" w:hAnsi="仿宋" w:cs="仿宋"/>
          <w:sz w:val="28"/>
          <w:szCs w:val="28"/>
        </w:rPr>
        <w:t>5</w:t>
      </w:r>
      <w:r>
        <w:rPr>
          <w:rFonts w:ascii="仿宋" w:eastAsia="仿宋" w:hAnsi="仿宋" w:cs="仿宋" w:hint="eastAsia"/>
          <w:sz w:val="28"/>
          <w:szCs w:val="28"/>
        </w:rPr>
        <w:t>个工作日内完成；</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招标相关资料审查报备时限要求：</w:t>
      </w:r>
      <w:r>
        <w:rPr>
          <w:rFonts w:ascii="仿宋" w:eastAsia="仿宋" w:hAnsi="仿宋" w:cs="仿宋"/>
          <w:sz w:val="28"/>
          <w:szCs w:val="28"/>
        </w:rPr>
        <w:t>3</w:t>
      </w:r>
      <w:r>
        <w:rPr>
          <w:rFonts w:ascii="仿宋" w:eastAsia="仿宋" w:hAnsi="仿宋" w:cs="仿宋" w:hint="eastAsia"/>
          <w:sz w:val="28"/>
          <w:szCs w:val="28"/>
        </w:rPr>
        <w:t>个工作日内完成；</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递交招标汇编资料时限要求：开标后</w:t>
      </w:r>
      <w:r>
        <w:rPr>
          <w:rFonts w:ascii="仿宋" w:eastAsia="仿宋" w:hAnsi="仿宋" w:cs="仿宋"/>
          <w:sz w:val="28"/>
          <w:szCs w:val="28"/>
        </w:rPr>
        <w:t>5</w:t>
      </w:r>
      <w:r>
        <w:rPr>
          <w:rFonts w:ascii="仿宋" w:eastAsia="仿宋" w:hAnsi="仿宋" w:cs="仿宋" w:hint="eastAsia"/>
          <w:sz w:val="28"/>
          <w:szCs w:val="28"/>
        </w:rPr>
        <w:t>个工作日内完成。</w:t>
      </w:r>
    </w:p>
    <w:p w:rsidR="0072194D" w:rsidRDefault="00F62F45">
      <w:pPr>
        <w:pStyle w:val="a3"/>
        <w:spacing w:line="380" w:lineRule="exact"/>
        <w:ind w:firstLineChars="200" w:firstLine="560"/>
        <w:rPr>
          <w:rFonts w:ascii="仿宋" w:eastAsia="仿宋" w:hAnsi="仿宋" w:cs="仿宋"/>
          <w:b/>
          <w:sz w:val="28"/>
          <w:szCs w:val="28"/>
        </w:rPr>
      </w:pPr>
      <w:r>
        <w:rPr>
          <w:rFonts w:ascii="仿宋" w:eastAsia="仿宋" w:hAnsi="仿宋" w:cs="仿宋" w:hint="eastAsia"/>
          <w:sz w:val="28"/>
          <w:szCs w:val="28"/>
        </w:rPr>
        <w:t>9</w:t>
      </w:r>
      <w:r>
        <w:rPr>
          <w:rFonts w:ascii="仿宋" w:eastAsia="仿宋" w:hAnsi="仿宋" w:cs="仿宋" w:hint="eastAsia"/>
          <w:sz w:val="28"/>
          <w:szCs w:val="28"/>
        </w:rPr>
        <w:t>、报价表（原件，格式详见附件）：</w:t>
      </w:r>
      <w:r>
        <w:rPr>
          <w:rFonts w:ascii="仿宋" w:eastAsia="仿宋" w:hAnsi="仿宋" w:cs="仿宋" w:hint="eastAsia"/>
          <w:b/>
          <w:sz w:val="28"/>
          <w:szCs w:val="28"/>
        </w:rPr>
        <w:t>招标代理收费标准参照财政局下发洛财购【</w:t>
      </w:r>
      <w:r>
        <w:rPr>
          <w:rFonts w:ascii="仿宋" w:eastAsia="仿宋" w:hAnsi="仿宋" w:cs="仿宋"/>
          <w:b/>
          <w:sz w:val="28"/>
          <w:szCs w:val="28"/>
        </w:rPr>
        <w:t>2019</w:t>
      </w:r>
      <w:r>
        <w:rPr>
          <w:rFonts w:ascii="仿宋" w:eastAsia="仿宋" w:hAnsi="仿宋" w:cs="仿宋" w:hint="eastAsia"/>
          <w:b/>
          <w:sz w:val="28"/>
          <w:szCs w:val="28"/>
        </w:rPr>
        <w:t>】</w:t>
      </w:r>
      <w:r>
        <w:rPr>
          <w:rFonts w:ascii="仿宋" w:eastAsia="仿宋" w:hAnsi="仿宋" w:cs="仿宋"/>
          <w:b/>
          <w:sz w:val="28"/>
          <w:szCs w:val="28"/>
        </w:rPr>
        <w:t>3</w:t>
      </w:r>
      <w:r>
        <w:rPr>
          <w:rFonts w:ascii="仿宋" w:eastAsia="仿宋" w:hAnsi="仿宋" w:cs="仿宋" w:hint="eastAsia"/>
          <w:b/>
          <w:sz w:val="28"/>
          <w:szCs w:val="28"/>
        </w:rPr>
        <w:t>号文标准，报招标代理服务收费优惠率。</w:t>
      </w:r>
    </w:p>
    <w:p w:rsidR="0072194D" w:rsidRDefault="00F62F45" w:rsidP="0072194D">
      <w:pPr>
        <w:pStyle w:val="a3"/>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三、申请人有下列情形之一的将否定本次遴选资审：</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、被依法取消经营资格的；</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、被依法责令停业且在处罚期内的；</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、财产依法被接管、冻结的；</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、涂改、出租、出借、转让资格证书的；</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、近两年因弄虚作假行为，受到行政或者刑事处罚的；</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、近两年被交通建设领域有过不良举报、串标等不良行为。</w:t>
      </w:r>
    </w:p>
    <w:p w:rsidR="0072194D" w:rsidRDefault="00F62F45" w:rsidP="0072194D">
      <w:pPr>
        <w:pStyle w:val="a3"/>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四、报名与文件递交：</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sz w:val="28"/>
          <w:szCs w:val="28"/>
        </w:rPr>
        <w:t>有意参加</w:t>
      </w:r>
      <w:r>
        <w:rPr>
          <w:rFonts w:ascii="仿宋" w:eastAsia="仿宋" w:hAnsi="仿宋" w:cs="仿宋" w:hint="eastAsia"/>
          <w:sz w:val="28"/>
          <w:szCs w:val="28"/>
        </w:rPr>
        <w:t>本次遴选的单位</w:t>
      </w:r>
      <w:r>
        <w:rPr>
          <w:rFonts w:ascii="仿宋" w:eastAsia="仿宋" w:hAnsi="仿宋" w:cs="仿宋"/>
          <w:sz w:val="28"/>
          <w:szCs w:val="28"/>
        </w:rPr>
        <w:t>，请于</w:t>
      </w:r>
      <w:r>
        <w:rPr>
          <w:rFonts w:ascii="仿宋" w:eastAsia="仿宋" w:hAnsi="仿宋" w:cs="仿宋"/>
          <w:b/>
          <w:sz w:val="28"/>
          <w:szCs w:val="28"/>
          <w:u w:val="single"/>
        </w:rPr>
        <w:t>202</w:t>
      </w:r>
      <w:r>
        <w:rPr>
          <w:rFonts w:ascii="仿宋" w:eastAsia="仿宋" w:hAnsi="仿宋" w:cs="仿宋" w:hint="eastAsia"/>
          <w:b/>
          <w:sz w:val="28"/>
          <w:szCs w:val="28"/>
          <w:u w:val="single"/>
        </w:rPr>
        <w:t>2</w:t>
      </w:r>
      <w:r>
        <w:rPr>
          <w:rFonts w:ascii="仿宋" w:eastAsia="仿宋" w:hAnsi="仿宋" w:cs="仿宋"/>
          <w:b/>
          <w:sz w:val="28"/>
          <w:szCs w:val="28"/>
          <w:u w:val="single"/>
        </w:rPr>
        <w:t>年</w:t>
      </w:r>
      <w:r>
        <w:rPr>
          <w:rFonts w:ascii="仿宋" w:eastAsia="仿宋" w:hAnsi="仿宋" w:cs="仿宋" w:hint="eastAsia"/>
          <w:b/>
          <w:sz w:val="28"/>
          <w:szCs w:val="28"/>
          <w:u w:val="single"/>
        </w:rPr>
        <w:t>7</w:t>
      </w:r>
      <w:r>
        <w:rPr>
          <w:rFonts w:ascii="仿宋" w:eastAsia="仿宋" w:hAnsi="仿宋" w:cs="仿宋"/>
          <w:b/>
          <w:sz w:val="28"/>
          <w:szCs w:val="28"/>
          <w:u w:val="single"/>
        </w:rPr>
        <w:t>月</w:t>
      </w:r>
      <w:r w:rsidR="007620D0">
        <w:rPr>
          <w:rFonts w:ascii="仿宋" w:eastAsia="仿宋" w:hAnsi="仿宋" w:cs="仿宋" w:hint="eastAsia"/>
          <w:b/>
          <w:sz w:val="28"/>
          <w:szCs w:val="28"/>
          <w:u w:val="single"/>
        </w:rPr>
        <w:t>26</w:t>
      </w:r>
      <w:r>
        <w:rPr>
          <w:rFonts w:ascii="仿宋" w:eastAsia="仿宋" w:hAnsi="仿宋" w:cs="仿宋"/>
          <w:b/>
          <w:sz w:val="28"/>
          <w:szCs w:val="28"/>
          <w:u w:val="single"/>
        </w:rPr>
        <w:t>日至</w:t>
      </w:r>
      <w:r>
        <w:rPr>
          <w:rFonts w:ascii="仿宋" w:eastAsia="仿宋" w:hAnsi="仿宋" w:cs="仿宋"/>
          <w:b/>
          <w:sz w:val="28"/>
          <w:szCs w:val="28"/>
          <w:u w:val="single"/>
        </w:rPr>
        <w:t>202</w:t>
      </w:r>
      <w:r>
        <w:rPr>
          <w:rFonts w:ascii="仿宋" w:eastAsia="仿宋" w:hAnsi="仿宋" w:cs="仿宋" w:hint="eastAsia"/>
          <w:b/>
          <w:sz w:val="28"/>
          <w:szCs w:val="28"/>
          <w:u w:val="single"/>
        </w:rPr>
        <w:t>2</w:t>
      </w:r>
      <w:r>
        <w:rPr>
          <w:rFonts w:ascii="仿宋" w:eastAsia="仿宋" w:hAnsi="仿宋" w:cs="仿宋"/>
          <w:b/>
          <w:sz w:val="28"/>
          <w:szCs w:val="28"/>
          <w:u w:val="single"/>
        </w:rPr>
        <w:t>年</w:t>
      </w:r>
      <w:r>
        <w:rPr>
          <w:rFonts w:ascii="仿宋" w:eastAsia="仿宋" w:hAnsi="仿宋" w:cs="仿宋" w:hint="eastAsia"/>
          <w:b/>
          <w:sz w:val="28"/>
          <w:szCs w:val="28"/>
          <w:u w:val="single"/>
        </w:rPr>
        <w:t>7</w:t>
      </w:r>
      <w:r>
        <w:rPr>
          <w:rFonts w:ascii="仿宋" w:eastAsia="仿宋" w:hAnsi="仿宋" w:cs="仿宋"/>
          <w:b/>
          <w:sz w:val="28"/>
          <w:szCs w:val="28"/>
          <w:u w:val="single"/>
        </w:rPr>
        <w:t>月</w:t>
      </w:r>
      <w:r w:rsidR="007620D0">
        <w:rPr>
          <w:rFonts w:ascii="仿宋" w:eastAsia="仿宋" w:hAnsi="仿宋" w:cs="仿宋" w:hint="eastAsia"/>
          <w:b/>
          <w:sz w:val="28"/>
          <w:szCs w:val="28"/>
          <w:u w:val="single"/>
        </w:rPr>
        <w:t>28</w:t>
      </w:r>
      <w:r>
        <w:rPr>
          <w:rFonts w:ascii="仿宋" w:eastAsia="仿宋" w:hAnsi="仿宋" w:cs="仿宋" w:hint="eastAsia"/>
          <w:b/>
          <w:sz w:val="28"/>
          <w:szCs w:val="28"/>
          <w:u w:val="single"/>
        </w:rPr>
        <w:t>日</w:t>
      </w:r>
      <w:r>
        <w:rPr>
          <w:rFonts w:ascii="仿宋" w:eastAsia="仿宋" w:hAnsi="仿宋" w:cs="仿宋"/>
          <w:b/>
          <w:sz w:val="28"/>
          <w:szCs w:val="28"/>
          <w:u w:val="single"/>
        </w:rPr>
        <w:t>，每日上午</w:t>
      </w:r>
      <w:r>
        <w:rPr>
          <w:rFonts w:ascii="仿宋" w:eastAsia="仿宋" w:hAnsi="仿宋" w:cs="仿宋"/>
          <w:b/>
          <w:sz w:val="28"/>
          <w:szCs w:val="28"/>
          <w:u w:val="single"/>
        </w:rPr>
        <w:t>9</w:t>
      </w:r>
      <w:r>
        <w:rPr>
          <w:rFonts w:ascii="仿宋" w:eastAsia="仿宋" w:hAnsi="仿宋" w:cs="仿宋"/>
          <w:b/>
          <w:sz w:val="28"/>
          <w:szCs w:val="28"/>
          <w:u w:val="single"/>
        </w:rPr>
        <w:t>时</w:t>
      </w:r>
      <w:r>
        <w:rPr>
          <w:rFonts w:ascii="仿宋" w:eastAsia="仿宋" w:hAnsi="仿宋" w:cs="仿宋"/>
          <w:b/>
          <w:sz w:val="28"/>
          <w:szCs w:val="28"/>
          <w:u w:val="single"/>
        </w:rPr>
        <w:t>00</w:t>
      </w:r>
      <w:r>
        <w:rPr>
          <w:rFonts w:ascii="仿宋" w:eastAsia="仿宋" w:hAnsi="仿宋" w:cs="仿宋"/>
          <w:b/>
          <w:sz w:val="28"/>
          <w:szCs w:val="28"/>
          <w:u w:val="single"/>
        </w:rPr>
        <w:t>分</w:t>
      </w:r>
      <w:r>
        <w:rPr>
          <w:rFonts w:ascii="仿宋" w:eastAsia="仿宋" w:hAnsi="仿宋" w:cs="仿宋" w:hint="eastAsia"/>
          <w:b/>
          <w:sz w:val="28"/>
          <w:szCs w:val="28"/>
          <w:u w:val="single"/>
        </w:rPr>
        <w:t>至</w:t>
      </w:r>
      <w:r>
        <w:rPr>
          <w:rFonts w:ascii="仿宋" w:eastAsia="仿宋" w:hAnsi="仿宋" w:cs="仿宋"/>
          <w:b/>
          <w:sz w:val="28"/>
          <w:szCs w:val="28"/>
          <w:u w:val="single"/>
        </w:rPr>
        <w:t>11</w:t>
      </w:r>
      <w:r>
        <w:rPr>
          <w:rFonts w:ascii="仿宋" w:eastAsia="仿宋" w:hAnsi="仿宋" w:cs="仿宋"/>
          <w:b/>
          <w:sz w:val="28"/>
          <w:szCs w:val="28"/>
          <w:u w:val="single"/>
        </w:rPr>
        <w:t>时</w:t>
      </w:r>
      <w:r>
        <w:rPr>
          <w:rFonts w:ascii="仿宋" w:eastAsia="仿宋" w:hAnsi="仿宋" w:cs="仿宋"/>
          <w:b/>
          <w:sz w:val="28"/>
          <w:szCs w:val="28"/>
          <w:u w:val="single"/>
        </w:rPr>
        <w:t>30</w:t>
      </w:r>
      <w:r>
        <w:rPr>
          <w:rFonts w:ascii="仿宋" w:eastAsia="仿宋" w:hAnsi="仿宋" w:cs="仿宋"/>
          <w:b/>
          <w:sz w:val="28"/>
          <w:szCs w:val="28"/>
          <w:u w:val="single"/>
        </w:rPr>
        <w:t>分，下午</w:t>
      </w:r>
      <w:r>
        <w:rPr>
          <w:rFonts w:ascii="仿宋" w:eastAsia="仿宋" w:hAnsi="仿宋" w:cs="仿宋"/>
          <w:b/>
          <w:sz w:val="28"/>
          <w:szCs w:val="28"/>
          <w:u w:val="single"/>
        </w:rPr>
        <w:t>15</w:t>
      </w:r>
      <w:r>
        <w:rPr>
          <w:rFonts w:ascii="仿宋" w:eastAsia="仿宋" w:hAnsi="仿宋" w:cs="仿宋"/>
          <w:b/>
          <w:sz w:val="28"/>
          <w:szCs w:val="28"/>
          <w:u w:val="single"/>
        </w:rPr>
        <w:t>时</w:t>
      </w:r>
      <w:r>
        <w:rPr>
          <w:rFonts w:ascii="仿宋" w:eastAsia="仿宋" w:hAnsi="仿宋" w:cs="仿宋"/>
          <w:b/>
          <w:sz w:val="28"/>
          <w:szCs w:val="28"/>
          <w:u w:val="single"/>
        </w:rPr>
        <w:t>00</w:t>
      </w:r>
      <w:r>
        <w:rPr>
          <w:rFonts w:ascii="仿宋" w:eastAsia="仿宋" w:hAnsi="仿宋" w:cs="仿宋"/>
          <w:b/>
          <w:sz w:val="28"/>
          <w:szCs w:val="28"/>
          <w:u w:val="single"/>
        </w:rPr>
        <w:t>分至</w:t>
      </w:r>
      <w:r>
        <w:rPr>
          <w:rFonts w:ascii="仿宋" w:eastAsia="仿宋" w:hAnsi="仿宋" w:cs="仿宋"/>
          <w:b/>
          <w:sz w:val="28"/>
          <w:szCs w:val="28"/>
          <w:u w:val="single"/>
        </w:rPr>
        <w:t>1</w:t>
      </w:r>
      <w:r>
        <w:rPr>
          <w:rFonts w:ascii="仿宋" w:eastAsia="仿宋" w:hAnsi="仿宋" w:cs="仿宋" w:hint="eastAsia"/>
          <w:b/>
          <w:sz w:val="28"/>
          <w:szCs w:val="28"/>
          <w:u w:val="single"/>
        </w:rPr>
        <w:t>8</w:t>
      </w:r>
      <w:r>
        <w:rPr>
          <w:rFonts w:ascii="仿宋" w:eastAsia="仿宋" w:hAnsi="仿宋" w:cs="仿宋"/>
          <w:b/>
          <w:sz w:val="28"/>
          <w:szCs w:val="28"/>
          <w:u w:val="single"/>
        </w:rPr>
        <w:t>时</w:t>
      </w:r>
      <w:r>
        <w:rPr>
          <w:rFonts w:ascii="仿宋" w:eastAsia="仿宋" w:hAnsi="仿宋" w:cs="仿宋" w:hint="eastAsia"/>
          <w:b/>
          <w:sz w:val="28"/>
          <w:szCs w:val="28"/>
          <w:u w:val="single"/>
        </w:rPr>
        <w:t>0</w:t>
      </w:r>
      <w:r>
        <w:rPr>
          <w:rFonts w:ascii="仿宋" w:eastAsia="仿宋" w:hAnsi="仿宋" w:cs="仿宋"/>
          <w:b/>
          <w:sz w:val="28"/>
          <w:szCs w:val="28"/>
          <w:u w:val="single"/>
        </w:rPr>
        <w:t>0</w:t>
      </w:r>
      <w:r>
        <w:rPr>
          <w:rFonts w:ascii="仿宋" w:eastAsia="仿宋" w:hAnsi="仿宋" w:cs="仿宋"/>
          <w:b/>
          <w:sz w:val="28"/>
          <w:szCs w:val="28"/>
          <w:u w:val="single"/>
        </w:rPr>
        <w:t>分</w:t>
      </w:r>
      <w:r>
        <w:rPr>
          <w:rFonts w:ascii="仿宋" w:eastAsia="仿宋" w:hAnsi="仿宋" w:cs="仿宋"/>
          <w:sz w:val="28"/>
          <w:szCs w:val="28"/>
        </w:rPr>
        <w:t>，</w:t>
      </w:r>
      <w:r>
        <w:rPr>
          <w:rFonts w:ascii="仿宋" w:eastAsia="仿宋" w:hAnsi="仿宋" w:cs="仿宋" w:hint="eastAsia"/>
          <w:sz w:val="28"/>
          <w:szCs w:val="28"/>
        </w:rPr>
        <w:t>至</w:t>
      </w:r>
      <w:r>
        <w:rPr>
          <w:rFonts w:ascii="仿宋" w:eastAsia="仿宋" w:hAnsi="仿宋" w:cs="仿宋" w:hint="eastAsia"/>
          <w:b/>
          <w:sz w:val="28"/>
          <w:szCs w:val="28"/>
          <w:u w:val="single"/>
        </w:rPr>
        <w:t>玻璃厂路</w:t>
      </w:r>
      <w:r>
        <w:rPr>
          <w:rFonts w:ascii="仿宋" w:eastAsia="仿宋" w:hAnsi="仿宋" w:cs="仿宋" w:hint="eastAsia"/>
          <w:b/>
          <w:sz w:val="28"/>
          <w:szCs w:val="28"/>
          <w:u w:val="single"/>
        </w:rPr>
        <w:t>44</w:t>
      </w:r>
      <w:r>
        <w:rPr>
          <w:rFonts w:ascii="仿宋" w:eastAsia="仿宋" w:hAnsi="仿宋" w:cs="仿宋" w:hint="eastAsia"/>
          <w:b/>
          <w:sz w:val="28"/>
          <w:szCs w:val="28"/>
          <w:u w:val="single"/>
        </w:rPr>
        <w:t>号老公路局楼</w:t>
      </w:r>
      <w:r>
        <w:rPr>
          <w:rFonts w:ascii="仿宋" w:eastAsia="仿宋" w:hAnsi="仿宋" w:cs="仿宋" w:hint="eastAsia"/>
          <w:b/>
          <w:sz w:val="28"/>
          <w:szCs w:val="28"/>
          <w:u w:val="single"/>
        </w:rPr>
        <w:t>1212</w:t>
      </w:r>
      <w:r>
        <w:rPr>
          <w:rFonts w:ascii="仿宋" w:eastAsia="仿宋" w:hAnsi="仿宋" w:cs="仿宋"/>
          <w:b/>
          <w:sz w:val="28"/>
          <w:szCs w:val="28"/>
          <w:u w:val="single"/>
        </w:rPr>
        <w:t>室登记</w:t>
      </w:r>
      <w:r>
        <w:rPr>
          <w:rFonts w:ascii="仿宋" w:eastAsia="仿宋" w:hAnsi="仿宋" w:cs="仿宋" w:hint="eastAsia"/>
          <w:b/>
          <w:sz w:val="28"/>
          <w:szCs w:val="28"/>
          <w:u w:val="single"/>
        </w:rPr>
        <w:t>报名</w:t>
      </w:r>
      <w:r>
        <w:rPr>
          <w:rFonts w:ascii="仿宋" w:eastAsia="仿宋" w:hAnsi="仿宋" w:cs="仿宋"/>
          <w:sz w:val="28"/>
          <w:szCs w:val="28"/>
        </w:rPr>
        <w:t>（联系人</w:t>
      </w:r>
      <w:r>
        <w:rPr>
          <w:rFonts w:ascii="仿宋" w:eastAsia="仿宋" w:hAnsi="仿宋" w:cs="仿宋" w:hint="eastAsia"/>
          <w:sz w:val="28"/>
          <w:szCs w:val="28"/>
        </w:rPr>
        <w:t>：姚先生</w:t>
      </w:r>
      <w:r>
        <w:rPr>
          <w:rFonts w:ascii="仿宋" w:eastAsia="仿宋" w:hAnsi="仿宋" w:cs="仿宋"/>
          <w:sz w:val="28"/>
          <w:szCs w:val="28"/>
        </w:rPr>
        <w:t>，联系电话</w:t>
      </w:r>
      <w:r>
        <w:rPr>
          <w:rFonts w:ascii="仿宋" w:eastAsia="仿宋" w:hAnsi="仿宋" w:cs="仿宋" w:hint="eastAsia"/>
          <w:sz w:val="28"/>
          <w:szCs w:val="28"/>
        </w:rPr>
        <w:t>：</w:t>
      </w:r>
      <w:r>
        <w:rPr>
          <w:rFonts w:ascii="仿宋" w:eastAsia="仿宋" w:hAnsi="仿宋" w:cs="仿宋"/>
          <w:sz w:val="28"/>
          <w:szCs w:val="28"/>
        </w:rPr>
        <w:t>0379-6</w:t>
      </w:r>
      <w:r>
        <w:rPr>
          <w:rFonts w:ascii="仿宋" w:eastAsia="仿宋" w:hAnsi="仿宋" w:cs="仿宋" w:hint="eastAsia"/>
          <w:sz w:val="28"/>
          <w:szCs w:val="28"/>
        </w:rPr>
        <w:t>3200251</w:t>
      </w:r>
      <w:r>
        <w:rPr>
          <w:rFonts w:ascii="仿宋" w:eastAsia="仿宋" w:hAnsi="仿宋" w:cs="仿宋"/>
          <w:sz w:val="28"/>
          <w:szCs w:val="28"/>
        </w:rPr>
        <w:t>），</w:t>
      </w:r>
      <w:r>
        <w:rPr>
          <w:rFonts w:ascii="仿宋" w:eastAsia="仿宋" w:hAnsi="仿宋" w:cs="仿宋" w:hint="eastAsia"/>
          <w:sz w:val="28"/>
          <w:szCs w:val="28"/>
        </w:rPr>
        <w:t>逾期视为放弃。</w:t>
      </w:r>
    </w:p>
    <w:p w:rsidR="0072194D" w:rsidRDefault="00F62F45">
      <w:pPr>
        <w:pStyle w:val="a3"/>
        <w:spacing w:line="380" w:lineRule="exact"/>
        <w:ind w:firstLineChars="200" w:firstLine="560"/>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sz w:val="28"/>
          <w:szCs w:val="28"/>
        </w:rPr>
        <w:t>报名时须</w:t>
      </w:r>
      <w:r>
        <w:rPr>
          <w:rFonts w:ascii="仿宋" w:eastAsia="仿宋" w:hAnsi="仿宋" w:cs="仿宋" w:hint="eastAsia"/>
          <w:sz w:val="28"/>
          <w:szCs w:val="28"/>
        </w:rPr>
        <w:t>携带：①</w:t>
      </w:r>
      <w:r>
        <w:rPr>
          <w:rFonts w:ascii="仿宋" w:eastAsia="仿宋" w:hAnsi="仿宋" w:cs="仿宋"/>
          <w:sz w:val="28"/>
          <w:szCs w:val="28"/>
        </w:rPr>
        <w:t>法定代表人本人身份证或授权代理人携带本人身份证及授权委托书</w:t>
      </w:r>
      <w:r>
        <w:rPr>
          <w:rFonts w:ascii="仿宋" w:eastAsia="仿宋" w:hAnsi="仿宋" w:cs="仿宋" w:hint="eastAsia"/>
          <w:sz w:val="28"/>
          <w:szCs w:val="28"/>
        </w:rPr>
        <w:t>（</w:t>
      </w:r>
      <w:r>
        <w:rPr>
          <w:rFonts w:ascii="仿宋" w:eastAsia="仿宋" w:hAnsi="仿宋" w:cs="仿宋"/>
          <w:sz w:val="28"/>
          <w:szCs w:val="28"/>
        </w:rPr>
        <w:t>原件</w:t>
      </w:r>
      <w:r>
        <w:rPr>
          <w:rFonts w:ascii="仿宋" w:eastAsia="仿宋" w:hAnsi="仿宋" w:cs="仿宋" w:hint="eastAsia"/>
          <w:sz w:val="28"/>
          <w:szCs w:val="28"/>
        </w:rPr>
        <w:t>）、②</w:t>
      </w:r>
      <w:r>
        <w:rPr>
          <w:rFonts w:ascii="仿宋" w:eastAsia="仿宋" w:hAnsi="仿宋" w:cs="仿宋"/>
          <w:sz w:val="28"/>
          <w:szCs w:val="28"/>
        </w:rPr>
        <w:t>营业执照、税务登记、组织机构代码证（或三证合一）</w:t>
      </w:r>
      <w:r>
        <w:rPr>
          <w:rFonts w:ascii="仿宋" w:eastAsia="仿宋" w:hAnsi="仿宋" w:cs="仿宋" w:hint="eastAsia"/>
          <w:sz w:val="28"/>
          <w:szCs w:val="28"/>
        </w:rPr>
        <w:t>原件。</w:t>
      </w:r>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、在要求时间内报名的招标代理单位，遴选申请文件要求一式三份装订成册，在规定截止日期前</w:t>
      </w:r>
      <w:r>
        <w:rPr>
          <w:rFonts w:ascii="仿宋" w:eastAsia="仿宋" w:hAnsi="仿宋" w:cs="仿宋" w:hint="eastAsia"/>
          <w:b/>
          <w:sz w:val="28"/>
          <w:szCs w:val="28"/>
        </w:rPr>
        <w:t>密封递交</w:t>
      </w:r>
      <w:r>
        <w:rPr>
          <w:rFonts w:ascii="仿宋" w:eastAsia="仿宋" w:hAnsi="仿宋" w:cs="仿宋" w:hint="eastAsia"/>
          <w:sz w:val="28"/>
          <w:szCs w:val="28"/>
        </w:rPr>
        <w:t>至洛阳市公路事业发展中心</w:t>
      </w:r>
      <w:r>
        <w:rPr>
          <w:rFonts w:ascii="仿宋" w:eastAsia="仿宋" w:hAnsi="仿宋" w:cs="仿宋" w:hint="eastAsia"/>
          <w:b/>
          <w:sz w:val="28"/>
          <w:szCs w:val="28"/>
        </w:rPr>
        <w:t>615</w:t>
      </w:r>
      <w:r>
        <w:rPr>
          <w:rFonts w:ascii="仿宋" w:eastAsia="仿宋" w:hAnsi="仿宋" w:cs="仿宋" w:hint="eastAsia"/>
          <w:b/>
          <w:sz w:val="28"/>
          <w:szCs w:val="28"/>
        </w:rPr>
        <w:t>室</w:t>
      </w:r>
      <w:r>
        <w:rPr>
          <w:rFonts w:ascii="仿宋" w:eastAsia="仿宋" w:hAnsi="仿宋" w:cs="仿宋" w:hint="eastAsia"/>
          <w:sz w:val="28"/>
          <w:szCs w:val="28"/>
        </w:rPr>
        <w:t>，逾期视为放弃；参与遴选的单位对递交资料的合法性、真实性、完整性、准确性负法</w:t>
      </w:r>
      <w:r>
        <w:rPr>
          <w:rFonts w:ascii="仿宋" w:eastAsia="仿宋" w:hAnsi="仿宋" w:cs="仿宋" w:hint="eastAsia"/>
          <w:sz w:val="28"/>
          <w:szCs w:val="28"/>
        </w:rPr>
        <w:t>律责任。</w:t>
      </w:r>
    </w:p>
    <w:p w:rsidR="0072194D" w:rsidRDefault="00F62F45" w:rsidP="0072194D">
      <w:pPr>
        <w:pStyle w:val="a3"/>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五、评审办法</w:t>
      </w:r>
      <w:bookmarkStart w:id="1" w:name="_Toc14801"/>
    </w:p>
    <w:p w:rsidR="0072194D" w:rsidRDefault="00F62F45">
      <w:pPr>
        <w:pStyle w:val="a3"/>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本次遴选采用综合评分法，中心法审科全程监督招标代理遴选工作程序及纪律；遴选评审工作当天将从洛阳市公路事业发展中心专家库中随机抽取</w:t>
      </w:r>
      <w:r>
        <w:rPr>
          <w:rFonts w:ascii="仿宋" w:eastAsia="仿宋" w:hAnsi="仿宋" w:cs="仿宋" w:hint="eastAsia"/>
          <w:sz w:val="28"/>
          <w:szCs w:val="28"/>
        </w:rPr>
        <w:t>3</w:t>
      </w:r>
      <w:r>
        <w:rPr>
          <w:rFonts w:ascii="仿宋" w:eastAsia="仿宋" w:hAnsi="仿宋" w:cs="仿宋" w:hint="eastAsia"/>
          <w:sz w:val="28"/>
          <w:szCs w:val="28"/>
        </w:rPr>
        <w:t>名成员组成评审小组，评审小组根据评审办法进行打分，招标代理的实得分以</w:t>
      </w:r>
      <w:r>
        <w:rPr>
          <w:rFonts w:ascii="仿宋" w:eastAsia="仿宋" w:hAnsi="仿宋" w:cs="仿宋" w:hint="eastAsia"/>
          <w:sz w:val="28"/>
          <w:szCs w:val="28"/>
        </w:rPr>
        <w:t>3</w:t>
      </w:r>
      <w:r>
        <w:rPr>
          <w:rFonts w:ascii="仿宋" w:eastAsia="仿宋" w:hAnsi="仿宋" w:cs="仿宋" w:hint="eastAsia"/>
          <w:sz w:val="28"/>
          <w:szCs w:val="28"/>
        </w:rPr>
        <w:t>名专家打分的平均值（保留两位小数）为准，按得分由高到低顺序进行排名，选定第一名为最终成交单位，综合评分相等时，以招标代理费报价较低的中标。评审办法详细内容如下表：</w:t>
      </w:r>
    </w:p>
    <w:p w:rsidR="007620D0" w:rsidRDefault="007620D0">
      <w:pPr>
        <w:pStyle w:val="a3"/>
        <w:spacing w:line="420" w:lineRule="exact"/>
        <w:jc w:val="center"/>
        <w:rPr>
          <w:rFonts w:cs="宋体" w:hint="eastAsia"/>
          <w:b/>
          <w:bCs/>
        </w:rPr>
      </w:pPr>
    </w:p>
    <w:p w:rsidR="0072194D" w:rsidRDefault="00F62F45">
      <w:pPr>
        <w:pStyle w:val="a3"/>
        <w:spacing w:line="420" w:lineRule="exact"/>
        <w:jc w:val="center"/>
      </w:pPr>
      <w:r>
        <w:rPr>
          <w:rFonts w:cs="宋体" w:hint="eastAsia"/>
          <w:b/>
          <w:bCs/>
        </w:rPr>
        <w:lastRenderedPageBreak/>
        <w:t>招标代理机构遴选详细评审表</w:t>
      </w:r>
    </w:p>
    <w:tbl>
      <w:tblPr>
        <w:tblW w:w="10499" w:type="dxa"/>
        <w:jc w:val="center"/>
        <w:tblLook w:val="04A0"/>
      </w:tblPr>
      <w:tblGrid>
        <w:gridCol w:w="788"/>
        <w:gridCol w:w="1870"/>
        <w:gridCol w:w="6840"/>
        <w:gridCol w:w="1001"/>
      </w:tblGrid>
      <w:tr w:rsidR="0072194D">
        <w:trPr>
          <w:trHeight w:val="454"/>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b/>
                <w:bCs/>
                <w:kern w:val="0"/>
                <w:sz w:val="24"/>
              </w:rPr>
            </w:pPr>
            <w:r>
              <w:rPr>
                <w:rFonts w:ascii="仿宋" w:eastAsia="仿宋" w:hAnsi="仿宋" w:cs="宋体" w:hint="eastAsia"/>
                <w:b/>
                <w:bCs/>
                <w:kern w:val="0"/>
                <w:sz w:val="24"/>
              </w:rPr>
              <w:t>序号</w:t>
            </w:r>
          </w:p>
        </w:tc>
        <w:tc>
          <w:tcPr>
            <w:tcW w:w="1870" w:type="dxa"/>
            <w:tcBorders>
              <w:top w:val="single" w:sz="4" w:space="0" w:color="auto"/>
              <w:left w:val="nil"/>
              <w:bottom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b/>
                <w:bCs/>
                <w:kern w:val="0"/>
                <w:sz w:val="24"/>
              </w:rPr>
            </w:pPr>
            <w:r>
              <w:rPr>
                <w:rFonts w:ascii="仿宋" w:eastAsia="仿宋" w:hAnsi="仿宋" w:cs="宋体" w:hint="eastAsia"/>
                <w:b/>
                <w:bCs/>
                <w:kern w:val="0"/>
                <w:sz w:val="24"/>
              </w:rPr>
              <w:t>评分项</w:t>
            </w:r>
          </w:p>
        </w:tc>
        <w:tc>
          <w:tcPr>
            <w:tcW w:w="6840" w:type="dxa"/>
            <w:tcBorders>
              <w:top w:val="single" w:sz="4" w:space="0" w:color="auto"/>
              <w:left w:val="nil"/>
              <w:bottom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b/>
                <w:bCs/>
                <w:kern w:val="0"/>
                <w:sz w:val="24"/>
              </w:rPr>
            </w:pPr>
            <w:r>
              <w:rPr>
                <w:rFonts w:ascii="仿宋" w:eastAsia="仿宋" w:hAnsi="仿宋" w:cs="宋体" w:hint="eastAsia"/>
                <w:b/>
                <w:bCs/>
                <w:kern w:val="0"/>
                <w:sz w:val="24"/>
              </w:rPr>
              <w:t>评审因素</w:t>
            </w:r>
          </w:p>
        </w:tc>
        <w:tc>
          <w:tcPr>
            <w:tcW w:w="1001" w:type="dxa"/>
            <w:tcBorders>
              <w:top w:val="single" w:sz="4" w:space="0" w:color="auto"/>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b/>
                <w:bCs/>
                <w:kern w:val="0"/>
                <w:sz w:val="24"/>
              </w:rPr>
            </w:pPr>
            <w:r>
              <w:rPr>
                <w:rFonts w:ascii="仿宋" w:eastAsia="仿宋" w:hAnsi="仿宋" w:cs="宋体" w:hint="eastAsia"/>
                <w:b/>
                <w:bCs/>
                <w:kern w:val="0"/>
                <w:sz w:val="24"/>
              </w:rPr>
              <w:t>得分</w:t>
            </w:r>
          </w:p>
        </w:tc>
      </w:tr>
      <w:tr w:rsidR="0072194D">
        <w:trPr>
          <w:trHeight w:val="565"/>
          <w:jc w:val="center"/>
        </w:trPr>
        <w:tc>
          <w:tcPr>
            <w:tcW w:w="788" w:type="dxa"/>
            <w:vMerge w:val="restart"/>
            <w:tcBorders>
              <w:top w:val="nil"/>
              <w:left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kern w:val="0"/>
                <w:sz w:val="24"/>
              </w:rPr>
              <w:t>1</w:t>
            </w:r>
          </w:p>
        </w:tc>
        <w:tc>
          <w:tcPr>
            <w:tcW w:w="1870" w:type="dxa"/>
            <w:vMerge w:val="restart"/>
            <w:tcBorders>
              <w:top w:val="nil"/>
              <w:left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hint="eastAsia"/>
                <w:spacing w:val="-10"/>
                <w:kern w:val="0"/>
                <w:sz w:val="24"/>
              </w:rPr>
              <w:t>企业资信（</w:t>
            </w:r>
            <w:r>
              <w:rPr>
                <w:rFonts w:ascii="仿宋" w:eastAsia="仿宋" w:hAnsi="仿宋" w:cs="宋体"/>
                <w:spacing w:val="-10"/>
                <w:kern w:val="0"/>
                <w:sz w:val="24"/>
              </w:rPr>
              <w:t>2</w:t>
            </w:r>
            <w:r>
              <w:rPr>
                <w:rFonts w:ascii="仿宋" w:eastAsia="仿宋" w:hAnsi="仿宋" w:cs="宋体" w:hint="eastAsia"/>
                <w:spacing w:val="-10"/>
                <w:kern w:val="0"/>
                <w:sz w:val="24"/>
              </w:rPr>
              <w:t>5</w:t>
            </w:r>
            <w:r>
              <w:rPr>
                <w:rFonts w:ascii="仿宋" w:eastAsia="仿宋" w:hAnsi="仿宋" w:cs="宋体" w:hint="eastAsia"/>
                <w:spacing w:val="-10"/>
                <w:kern w:val="0"/>
                <w:sz w:val="24"/>
              </w:rPr>
              <w:t>）</w:t>
            </w: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须具有独立承担民事责任的能力，具有有效的营业执照、税务登记证、组织机构代码证（或三证合一证件）；满足条件得</w:t>
            </w:r>
            <w:r>
              <w:rPr>
                <w:rFonts w:ascii="仿宋" w:eastAsia="仿宋" w:hAnsi="仿宋" w:cs="宋体" w:hint="eastAsia"/>
                <w:spacing w:val="-10"/>
                <w:kern w:val="0"/>
                <w:sz w:val="24"/>
              </w:rPr>
              <w:t>10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b/>
                <w:bCs/>
                <w:kern w:val="0"/>
                <w:sz w:val="24"/>
              </w:rPr>
            </w:pPr>
            <w:r>
              <w:rPr>
                <w:rFonts w:ascii="仿宋" w:eastAsia="仿宋" w:hAnsi="仿宋" w:cs="宋体" w:hint="eastAsia"/>
                <w:b/>
                <w:bCs/>
                <w:kern w:val="0"/>
                <w:sz w:val="24"/>
              </w:rPr>
              <w:t xml:space="preserve">　</w:t>
            </w:r>
          </w:p>
        </w:tc>
      </w:tr>
      <w:tr w:rsidR="0072194D">
        <w:trPr>
          <w:trHeight w:val="415"/>
          <w:jc w:val="center"/>
        </w:trPr>
        <w:tc>
          <w:tcPr>
            <w:tcW w:w="788" w:type="dxa"/>
            <w:vMerge/>
            <w:tcBorders>
              <w:left w:val="single" w:sz="4" w:space="0" w:color="auto"/>
              <w:right w:val="single" w:sz="4" w:space="0" w:color="auto"/>
            </w:tcBorders>
            <w:noWrap/>
            <w:vAlign w:val="center"/>
          </w:tcPr>
          <w:p w:rsidR="0072194D" w:rsidRDefault="0072194D">
            <w:pPr>
              <w:widowControl/>
              <w:spacing w:line="280" w:lineRule="exact"/>
              <w:jc w:val="left"/>
              <w:rPr>
                <w:rFonts w:ascii="仿宋" w:eastAsia="仿宋" w:hAnsi="仿宋" w:cs="宋体"/>
                <w:kern w:val="0"/>
                <w:sz w:val="24"/>
              </w:rPr>
            </w:pPr>
          </w:p>
        </w:tc>
        <w:tc>
          <w:tcPr>
            <w:tcW w:w="1870" w:type="dxa"/>
            <w:vMerge/>
            <w:tcBorders>
              <w:left w:val="single" w:sz="4" w:space="0" w:color="auto"/>
              <w:right w:val="single" w:sz="4" w:space="0" w:color="auto"/>
            </w:tcBorders>
            <w:noWrap/>
            <w:vAlign w:val="center"/>
          </w:tcPr>
          <w:p w:rsidR="0072194D" w:rsidRDefault="0072194D">
            <w:pPr>
              <w:widowControl/>
              <w:spacing w:line="280" w:lineRule="exact"/>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须在中国招标投标公共服务平台、河南省电子招标投标公共服务平台、</w:t>
            </w:r>
            <w:r>
              <w:rPr>
                <w:rFonts w:ascii="仿宋" w:eastAsia="仿宋" w:hAnsi="仿宋" w:cs="宋体" w:hint="eastAsia"/>
                <w:spacing w:val="-10"/>
                <w:kern w:val="0"/>
                <w:sz w:val="24"/>
              </w:rPr>
              <w:t xml:space="preserve"> </w:t>
            </w:r>
            <w:r>
              <w:rPr>
                <w:rFonts w:ascii="仿宋" w:eastAsia="仿宋" w:hAnsi="仿宋" w:cs="宋体" w:hint="eastAsia"/>
                <w:spacing w:val="-10"/>
                <w:kern w:val="0"/>
                <w:sz w:val="24"/>
              </w:rPr>
              <w:t>洛阳市政府采购网和洛阳市公共资源交易中心网站登记备案，</w:t>
            </w:r>
            <w:r>
              <w:rPr>
                <w:rFonts w:ascii="仿宋" w:eastAsia="仿宋" w:hAnsi="仿宋" w:cs="宋体" w:hint="eastAsia"/>
                <w:spacing w:val="-16"/>
                <w:kern w:val="0"/>
                <w:sz w:val="24"/>
              </w:rPr>
              <w:t>每提供一个登记备案资料得</w:t>
            </w:r>
            <w:r>
              <w:rPr>
                <w:rFonts w:ascii="仿宋" w:eastAsia="仿宋" w:hAnsi="仿宋" w:cs="宋体"/>
                <w:spacing w:val="-16"/>
                <w:kern w:val="0"/>
                <w:sz w:val="24"/>
              </w:rPr>
              <w:t>2</w:t>
            </w:r>
            <w:r>
              <w:rPr>
                <w:rFonts w:ascii="仿宋" w:eastAsia="仿宋" w:hAnsi="仿宋" w:cs="宋体" w:hint="eastAsia"/>
                <w:spacing w:val="-16"/>
                <w:kern w:val="0"/>
                <w:sz w:val="24"/>
              </w:rPr>
              <w:t>.5</w:t>
            </w:r>
            <w:r>
              <w:rPr>
                <w:rFonts w:ascii="仿宋" w:eastAsia="仿宋" w:hAnsi="仿宋" w:cs="宋体" w:hint="eastAsia"/>
                <w:spacing w:val="-16"/>
                <w:kern w:val="0"/>
                <w:sz w:val="24"/>
              </w:rPr>
              <w:t>分，最多</w:t>
            </w:r>
            <w:r>
              <w:rPr>
                <w:rFonts w:ascii="仿宋" w:eastAsia="仿宋" w:hAnsi="仿宋" w:cs="宋体" w:hint="eastAsia"/>
                <w:spacing w:val="-10"/>
                <w:kern w:val="0"/>
                <w:sz w:val="24"/>
              </w:rPr>
              <w:t>得</w:t>
            </w:r>
            <w:r>
              <w:rPr>
                <w:rFonts w:ascii="仿宋" w:eastAsia="仿宋" w:hAnsi="仿宋" w:cs="宋体"/>
                <w:spacing w:val="-10"/>
                <w:kern w:val="0"/>
                <w:sz w:val="24"/>
              </w:rPr>
              <w:t>10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b/>
                <w:bCs/>
                <w:kern w:val="0"/>
                <w:sz w:val="24"/>
              </w:rPr>
            </w:pPr>
            <w:r>
              <w:rPr>
                <w:rFonts w:ascii="仿宋" w:eastAsia="仿宋" w:hAnsi="仿宋" w:cs="宋体" w:hint="eastAsia"/>
                <w:b/>
                <w:bCs/>
                <w:kern w:val="0"/>
                <w:sz w:val="24"/>
              </w:rPr>
              <w:t xml:space="preserve">　</w:t>
            </w:r>
          </w:p>
        </w:tc>
      </w:tr>
      <w:tr w:rsidR="0072194D">
        <w:trPr>
          <w:trHeight w:val="714"/>
          <w:jc w:val="center"/>
        </w:trPr>
        <w:tc>
          <w:tcPr>
            <w:tcW w:w="788" w:type="dxa"/>
            <w:vMerge/>
            <w:tcBorders>
              <w:left w:val="single" w:sz="4" w:space="0" w:color="auto"/>
              <w:bottom w:val="nil"/>
              <w:right w:val="single" w:sz="4" w:space="0" w:color="auto"/>
            </w:tcBorders>
            <w:noWrap/>
            <w:vAlign w:val="center"/>
          </w:tcPr>
          <w:p w:rsidR="0072194D" w:rsidRDefault="0072194D">
            <w:pPr>
              <w:widowControl/>
              <w:spacing w:line="280" w:lineRule="exact"/>
              <w:jc w:val="left"/>
              <w:rPr>
                <w:rFonts w:ascii="仿宋" w:eastAsia="仿宋" w:hAnsi="仿宋" w:cs="宋体"/>
                <w:kern w:val="0"/>
                <w:sz w:val="24"/>
              </w:rPr>
            </w:pPr>
          </w:p>
        </w:tc>
        <w:tc>
          <w:tcPr>
            <w:tcW w:w="1870" w:type="dxa"/>
            <w:vMerge/>
            <w:tcBorders>
              <w:left w:val="single" w:sz="4" w:space="0" w:color="auto"/>
              <w:bottom w:val="nil"/>
              <w:right w:val="single" w:sz="4" w:space="0" w:color="auto"/>
            </w:tcBorders>
            <w:noWrap/>
            <w:vAlign w:val="center"/>
          </w:tcPr>
          <w:p w:rsidR="0072194D" w:rsidRDefault="0072194D">
            <w:pPr>
              <w:widowControl/>
              <w:spacing w:line="280" w:lineRule="exact"/>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招标代理单位及法人未被列入经营异常名录、严重违法失信名单、失信被执行人、重大税收违法案件当事人名单、政府采购严重违法失信行为记录名单的网站查询截图，无违纪记录得</w:t>
            </w:r>
            <w:r>
              <w:rPr>
                <w:rFonts w:ascii="仿宋" w:eastAsia="仿宋" w:hAnsi="仿宋" w:cs="宋体"/>
                <w:spacing w:val="-10"/>
                <w:kern w:val="0"/>
                <w:sz w:val="24"/>
              </w:rPr>
              <w:t>5</w:t>
            </w:r>
            <w:r>
              <w:rPr>
                <w:rFonts w:ascii="仿宋" w:eastAsia="仿宋" w:hAnsi="仿宋" w:cs="宋体" w:hint="eastAsia"/>
                <w:spacing w:val="-10"/>
                <w:kern w:val="0"/>
                <w:sz w:val="24"/>
              </w:rPr>
              <w:t>分；未提供或未完全提供或有违纪记录得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72194D" w:rsidRDefault="0072194D">
            <w:pPr>
              <w:widowControl/>
              <w:spacing w:line="420" w:lineRule="exact"/>
              <w:jc w:val="center"/>
              <w:rPr>
                <w:rFonts w:ascii="仿宋" w:eastAsia="仿宋" w:hAnsi="仿宋" w:cs="宋体"/>
                <w:b/>
                <w:bCs/>
                <w:kern w:val="0"/>
                <w:sz w:val="24"/>
              </w:rPr>
            </w:pPr>
          </w:p>
        </w:tc>
      </w:tr>
      <w:tr w:rsidR="0072194D">
        <w:trPr>
          <w:trHeight w:val="624"/>
          <w:jc w:val="center"/>
        </w:trPr>
        <w:tc>
          <w:tcPr>
            <w:tcW w:w="788" w:type="dxa"/>
            <w:vMerge w:val="restart"/>
            <w:tcBorders>
              <w:top w:val="single" w:sz="4" w:space="0" w:color="auto"/>
              <w:left w:val="single" w:sz="4" w:space="0" w:color="auto"/>
              <w:bottom w:val="single" w:sz="4" w:space="0" w:color="000000"/>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kern w:val="0"/>
                <w:sz w:val="24"/>
              </w:rPr>
              <w:t>2</w:t>
            </w:r>
          </w:p>
        </w:tc>
        <w:tc>
          <w:tcPr>
            <w:tcW w:w="1870" w:type="dxa"/>
            <w:vMerge w:val="restart"/>
            <w:tcBorders>
              <w:top w:val="single" w:sz="4" w:space="0" w:color="auto"/>
              <w:left w:val="single" w:sz="4" w:space="0" w:color="auto"/>
              <w:bottom w:val="single" w:sz="4" w:space="0" w:color="000000"/>
              <w:right w:val="single" w:sz="4" w:space="0" w:color="auto"/>
            </w:tcBorders>
            <w:noWrap/>
            <w:vAlign w:val="center"/>
          </w:tcPr>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hint="eastAsia"/>
                <w:spacing w:val="-10"/>
                <w:kern w:val="0"/>
                <w:sz w:val="24"/>
              </w:rPr>
              <w:t>代理方案（</w:t>
            </w:r>
            <w:r>
              <w:rPr>
                <w:rFonts w:ascii="仿宋" w:eastAsia="仿宋" w:hAnsi="仿宋" w:cs="宋体" w:hint="eastAsia"/>
                <w:spacing w:val="-10"/>
                <w:kern w:val="0"/>
                <w:sz w:val="24"/>
              </w:rPr>
              <w:t>35</w:t>
            </w:r>
            <w:r>
              <w:rPr>
                <w:rFonts w:ascii="仿宋" w:eastAsia="仿宋" w:hAnsi="仿宋" w:cs="宋体" w:hint="eastAsia"/>
                <w:spacing w:val="-10"/>
                <w:kern w:val="0"/>
                <w:sz w:val="24"/>
              </w:rPr>
              <w:t>分）</w:t>
            </w: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6"/>
                <w:kern w:val="0"/>
                <w:sz w:val="24"/>
              </w:rPr>
            </w:pPr>
            <w:r>
              <w:rPr>
                <w:rFonts w:ascii="仿宋" w:eastAsia="仿宋" w:hAnsi="仿宋" w:cs="宋体" w:hint="eastAsia"/>
                <w:spacing w:val="-16"/>
                <w:kern w:val="0"/>
                <w:sz w:val="24"/>
              </w:rPr>
              <w:t>人员配备（</w:t>
            </w:r>
            <w:r>
              <w:rPr>
                <w:rFonts w:ascii="仿宋" w:eastAsia="仿宋" w:hAnsi="仿宋" w:cs="宋体" w:hint="eastAsia"/>
                <w:spacing w:val="-16"/>
                <w:kern w:val="0"/>
                <w:sz w:val="24"/>
              </w:rPr>
              <w:t>20</w:t>
            </w:r>
            <w:r>
              <w:rPr>
                <w:rFonts w:ascii="仿宋" w:eastAsia="仿宋" w:hAnsi="仿宋" w:cs="宋体" w:hint="eastAsia"/>
                <w:spacing w:val="-16"/>
                <w:kern w:val="0"/>
                <w:sz w:val="24"/>
              </w:rPr>
              <w:t>分）：配备专职人员少于</w:t>
            </w:r>
            <w:r>
              <w:rPr>
                <w:rFonts w:ascii="仿宋" w:eastAsia="仿宋" w:hAnsi="仿宋" w:cs="宋体"/>
                <w:spacing w:val="-16"/>
                <w:kern w:val="0"/>
                <w:sz w:val="24"/>
              </w:rPr>
              <w:t>2</w:t>
            </w:r>
            <w:r>
              <w:rPr>
                <w:rFonts w:ascii="仿宋" w:eastAsia="仿宋" w:hAnsi="仿宋" w:cs="宋体" w:hint="eastAsia"/>
                <w:spacing w:val="-16"/>
                <w:kern w:val="0"/>
                <w:sz w:val="24"/>
              </w:rPr>
              <w:t>人得</w:t>
            </w:r>
            <w:r>
              <w:rPr>
                <w:rFonts w:ascii="仿宋" w:eastAsia="仿宋" w:hAnsi="仿宋" w:cs="宋体"/>
                <w:spacing w:val="-16"/>
                <w:kern w:val="0"/>
                <w:sz w:val="24"/>
              </w:rPr>
              <w:t>0</w:t>
            </w:r>
            <w:r>
              <w:rPr>
                <w:rFonts w:ascii="仿宋" w:eastAsia="仿宋" w:hAnsi="仿宋" w:cs="宋体" w:hint="eastAsia"/>
                <w:spacing w:val="-16"/>
                <w:kern w:val="0"/>
                <w:sz w:val="24"/>
              </w:rPr>
              <w:t>分，大于等于</w:t>
            </w:r>
            <w:r>
              <w:rPr>
                <w:rFonts w:ascii="仿宋" w:eastAsia="仿宋" w:hAnsi="仿宋" w:cs="宋体"/>
                <w:spacing w:val="-16"/>
                <w:kern w:val="0"/>
                <w:sz w:val="24"/>
              </w:rPr>
              <w:t>2</w:t>
            </w:r>
            <w:r>
              <w:rPr>
                <w:rFonts w:ascii="仿宋" w:eastAsia="仿宋" w:hAnsi="仿宋" w:cs="宋体" w:hint="eastAsia"/>
                <w:spacing w:val="-16"/>
                <w:kern w:val="0"/>
                <w:sz w:val="24"/>
              </w:rPr>
              <w:t>人得</w:t>
            </w:r>
            <w:r>
              <w:rPr>
                <w:rFonts w:ascii="仿宋" w:eastAsia="仿宋" w:hAnsi="仿宋" w:cs="宋体" w:hint="eastAsia"/>
                <w:spacing w:val="-16"/>
                <w:kern w:val="0"/>
                <w:sz w:val="24"/>
              </w:rPr>
              <w:t>10</w:t>
            </w:r>
            <w:r>
              <w:rPr>
                <w:rFonts w:ascii="仿宋" w:eastAsia="仿宋" w:hAnsi="仿宋" w:cs="宋体" w:hint="eastAsia"/>
                <w:spacing w:val="-16"/>
                <w:kern w:val="0"/>
                <w:sz w:val="24"/>
              </w:rPr>
              <w:t>分；专职人员相关证书证明资料（</w:t>
            </w:r>
            <w:r>
              <w:rPr>
                <w:rFonts w:ascii="仿宋" w:eastAsia="仿宋" w:hAnsi="仿宋" w:cs="宋体" w:hint="eastAsia"/>
                <w:b/>
                <w:spacing w:val="-16"/>
                <w:kern w:val="0"/>
                <w:sz w:val="24"/>
              </w:rPr>
              <w:t>除身份证外</w:t>
            </w:r>
            <w:r>
              <w:rPr>
                <w:rFonts w:ascii="仿宋" w:eastAsia="仿宋" w:hAnsi="仿宋" w:cs="宋体" w:hint="eastAsia"/>
                <w:spacing w:val="-16"/>
                <w:kern w:val="0"/>
                <w:sz w:val="24"/>
              </w:rPr>
              <w:t>）每提供一个证书得</w:t>
            </w:r>
            <w:r>
              <w:rPr>
                <w:rFonts w:ascii="仿宋" w:eastAsia="仿宋" w:hAnsi="仿宋" w:cs="宋体" w:hint="eastAsia"/>
                <w:spacing w:val="-16"/>
                <w:kern w:val="0"/>
                <w:sz w:val="24"/>
              </w:rPr>
              <w:t>2</w:t>
            </w:r>
            <w:r>
              <w:rPr>
                <w:rFonts w:ascii="仿宋" w:eastAsia="仿宋" w:hAnsi="仿宋" w:cs="宋体" w:hint="eastAsia"/>
                <w:spacing w:val="-16"/>
                <w:kern w:val="0"/>
                <w:sz w:val="24"/>
              </w:rPr>
              <w:t>分，最多不超过</w:t>
            </w:r>
            <w:r>
              <w:rPr>
                <w:rFonts w:ascii="仿宋" w:eastAsia="仿宋" w:hAnsi="仿宋" w:cs="宋体" w:hint="eastAsia"/>
                <w:spacing w:val="-16"/>
                <w:kern w:val="0"/>
                <w:sz w:val="24"/>
              </w:rPr>
              <w:t>10</w:t>
            </w:r>
            <w:r>
              <w:rPr>
                <w:rFonts w:ascii="仿宋" w:eastAsia="仿宋" w:hAnsi="仿宋" w:cs="宋体" w:hint="eastAsia"/>
                <w:spacing w:val="-16"/>
                <w:kern w:val="0"/>
                <w:sz w:val="24"/>
              </w:rPr>
              <w:t>分</w:t>
            </w:r>
            <w:r>
              <w:rPr>
                <w:rFonts w:ascii="仿宋" w:eastAsia="仿宋" w:hAnsi="仿宋" w:cs="宋体" w:hint="eastAsia"/>
                <w:spacing w:val="-16"/>
                <w:kern w:val="0"/>
                <w:sz w:val="24"/>
              </w:rPr>
              <w:t>;</w:t>
            </w:r>
            <w:r>
              <w:rPr>
                <w:rFonts w:ascii="仿宋" w:eastAsia="仿宋" w:hAnsi="仿宋" w:cs="宋体" w:hint="eastAsia"/>
                <w:spacing w:val="-16"/>
                <w:kern w:val="0"/>
                <w:sz w:val="24"/>
              </w:rPr>
              <w:t>合计不超过</w:t>
            </w:r>
            <w:r>
              <w:rPr>
                <w:rFonts w:ascii="仿宋" w:eastAsia="仿宋" w:hAnsi="仿宋" w:cs="宋体" w:hint="eastAsia"/>
                <w:spacing w:val="-16"/>
                <w:kern w:val="0"/>
                <w:sz w:val="24"/>
              </w:rPr>
              <w:t>20</w:t>
            </w:r>
            <w:r>
              <w:rPr>
                <w:rFonts w:ascii="仿宋" w:eastAsia="仿宋" w:hAnsi="仿宋" w:cs="宋体" w:hint="eastAsia"/>
                <w:spacing w:val="-16"/>
                <w:kern w:val="0"/>
                <w:sz w:val="24"/>
              </w:rPr>
              <w:t>分。</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tc>
      </w:tr>
      <w:tr w:rsidR="0072194D">
        <w:trPr>
          <w:trHeight w:val="624"/>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center"/>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center"/>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kern w:val="0"/>
                <w:sz w:val="24"/>
              </w:rPr>
            </w:pPr>
            <w:r>
              <w:rPr>
                <w:rFonts w:ascii="仿宋" w:eastAsia="仿宋" w:hAnsi="仿宋" w:cs="宋体" w:hint="eastAsia"/>
                <w:kern w:val="0"/>
                <w:sz w:val="24"/>
              </w:rPr>
              <w:t>招标方案编制合理、科学，招标代理服务工作内容齐全，工作流程清晰；得</w:t>
            </w:r>
            <w:r>
              <w:rPr>
                <w:rFonts w:ascii="仿宋" w:eastAsia="仿宋" w:hAnsi="仿宋" w:cs="宋体" w:hint="eastAsia"/>
                <w:kern w:val="0"/>
                <w:sz w:val="24"/>
              </w:rPr>
              <w:t>0-5</w:t>
            </w:r>
            <w:r>
              <w:rPr>
                <w:rFonts w:ascii="仿宋" w:eastAsia="仿宋" w:hAnsi="仿宋" w:cs="宋体" w:hint="eastAsia"/>
                <w:kern w:val="0"/>
                <w:sz w:val="24"/>
              </w:rPr>
              <w:t>分。</w:t>
            </w:r>
          </w:p>
        </w:tc>
        <w:tc>
          <w:tcPr>
            <w:tcW w:w="1001" w:type="dxa"/>
            <w:tcBorders>
              <w:top w:val="nil"/>
              <w:left w:val="nil"/>
              <w:bottom w:val="single" w:sz="4" w:space="0" w:color="auto"/>
              <w:right w:val="single" w:sz="4" w:space="0" w:color="auto"/>
            </w:tcBorders>
            <w:noWrap/>
            <w:vAlign w:val="center"/>
          </w:tcPr>
          <w:p w:rsidR="0072194D" w:rsidRDefault="0072194D">
            <w:pPr>
              <w:widowControl/>
              <w:spacing w:line="420" w:lineRule="exact"/>
              <w:jc w:val="center"/>
              <w:rPr>
                <w:rFonts w:ascii="仿宋" w:eastAsia="仿宋" w:hAnsi="仿宋" w:cs="宋体"/>
                <w:kern w:val="0"/>
                <w:sz w:val="24"/>
              </w:rPr>
            </w:pPr>
          </w:p>
        </w:tc>
      </w:tr>
      <w:tr w:rsidR="0072194D">
        <w:trPr>
          <w:trHeight w:val="650"/>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left"/>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承诺在招标过程中能够遵守招投标相关规定，做到公开、公平、公正、专业的从事本项目招标工作的得</w:t>
            </w:r>
            <w:r>
              <w:rPr>
                <w:rFonts w:ascii="仿宋" w:eastAsia="仿宋" w:hAnsi="仿宋" w:cs="宋体"/>
                <w:spacing w:val="-10"/>
                <w:kern w:val="0"/>
                <w:sz w:val="24"/>
              </w:rPr>
              <w:t>5</w:t>
            </w:r>
            <w:r>
              <w:rPr>
                <w:rFonts w:ascii="仿宋" w:eastAsia="仿宋" w:hAnsi="仿宋" w:cs="宋体" w:hint="eastAsia"/>
                <w:spacing w:val="-10"/>
                <w:kern w:val="0"/>
                <w:sz w:val="24"/>
              </w:rPr>
              <w:t>分，否则得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tc>
      </w:tr>
      <w:tr w:rsidR="0072194D">
        <w:trPr>
          <w:trHeight w:val="584"/>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left"/>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72194D" w:rsidRDefault="0072194D">
            <w:pPr>
              <w:widowControl/>
              <w:spacing w:line="280" w:lineRule="exact"/>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服务响应时间：按照遴选公告内容对服务时限要求做出承诺响应，满足要求得</w:t>
            </w:r>
            <w:r>
              <w:rPr>
                <w:rFonts w:ascii="仿宋" w:eastAsia="仿宋" w:hAnsi="仿宋" w:cs="宋体" w:hint="eastAsia"/>
                <w:spacing w:val="-10"/>
                <w:kern w:val="0"/>
                <w:sz w:val="24"/>
              </w:rPr>
              <w:t>5</w:t>
            </w:r>
            <w:r>
              <w:rPr>
                <w:rFonts w:ascii="仿宋" w:eastAsia="仿宋" w:hAnsi="仿宋" w:cs="宋体" w:hint="eastAsia"/>
                <w:spacing w:val="-10"/>
                <w:kern w:val="0"/>
                <w:sz w:val="24"/>
              </w:rPr>
              <w:t>分，否则得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p w:rsidR="0072194D" w:rsidRDefault="00F62F45">
            <w:pPr>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tc>
      </w:tr>
      <w:tr w:rsidR="0072194D">
        <w:trPr>
          <w:trHeight w:val="667"/>
          <w:jc w:val="center"/>
        </w:trPr>
        <w:tc>
          <w:tcPr>
            <w:tcW w:w="788" w:type="dxa"/>
            <w:tcBorders>
              <w:top w:val="nil"/>
              <w:left w:val="single" w:sz="4" w:space="0" w:color="auto"/>
              <w:bottom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kern w:val="0"/>
                <w:sz w:val="24"/>
              </w:rPr>
              <w:t>3</w:t>
            </w:r>
          </w:p>
        </w:tc>
        <w:tc>
          <w:tcPr>
            <w:tcW w:w="1870" w:type="dxa"/>
            <w:tcBorders>
              <w:top w:val="nil"/>
              <w:left w:val="nil"/>
              <w:bottom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hint="eastAsia"/>
                <w:spacing w:val="-10"/>
                <w:kern w:val="0"/>
                <w:sz w:val="24"/>
              </w:rPr>
              <w:t>招标代理费报价</w:t>
            </w:r>
          </w:p>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hint="eastAsia"/>
                <w:spacing w:val="-10"/>
                <w:kern w:val="0"/>
                <w:sz w:val="24"/>
              </w:rPr>
              <w:t>（</w:t>
            </w:r>
            <w:r>
              <w:rPr>
                <w:rFonts w:ascii="仿宋" w:eastAsia="仿宋" w:hAnsi="仿宋" w:cs="宋体" w:hint="eastAsia"/>
                <w:spacing w:val="-10"/>
                <w:kern w:val="0"/>
                <w:sz w:val="24"/>
              </w:rPr>
              <w:t>20</w:t>
            </w:r>
            <w:r>
              <w:rPr>
                <w:rFonts w:ascii="仿宋" w:eastAsia="仿宋" w:hAnsi="仿宋" w:cs="宋体" w:hint="eastAsia"/>
                <w:spacing w:val="-10"/>
                <w:kern w:val="0"/>
                <w:sz w:val="24"/>
              </w:rPr>
              <w:t>分）</w:t>
            </w:r>
          </w:p>
        </w:tc>
        <w:tc>
          <w:tcPr>
            <w:tcW w:w="6840" w:type="dxa"/>
            <w:tcBorders>
              <w:top w:val="single" w:sz="4" w:space="0" w:color="auto"/>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按报价由低到高进行排名，第一名得</w:t>
            </w:r>
            <w:r>
              <w:rPr>
                <w:rFonts w:ascii="仿宋" w:eastAsia="仿宋" w:hAnsi="仿宋" w:cs="宋体" w:hint="eastAsia"/>
                <w:spacing w:val="-10"/>
                <w:kern w:val="0"/>
                <w:sz w:val="24"/>
              </w:rPr>
              <w:t>20</w:t>
            </w:r>
            <w:r>
              <w:rPr>
                <w:rFonts w:ascii="仿宋" w:eastAsia="仿宋" w:hAnsi="仿宋" w:cs="宋体" w:hint="eastAsia"/>
                <w:spacing w:val="-10"/>
                <w:kern w:val="0"/>
                <w:sz w:val="24"/>
              </w:rPr>
              <w:t>分，第二名得</w:t>
            </w:r>
            <w:r>
              <w:rPr>
                <w:rFonts w:ascii="仿宋" w:eastAsia="仿宋" w:hAnsi="仿宋" w:cs="宋体" w:hint="eastAsia"/>
                <w:spacing w:val="-10"/>
                <w:kern w:val="0"/>
                <w:sz w:val="24"/>
              </w:rPr>
              <w:t>18</w:t>
            </w:r>
            <w:r>
              <w:rPr>
                <w:rFonts w:ascii="仿宋" w:eastAsia="仿宋" w:hAnsi="仿宋" w:cs="宋体" w:hint="eastAsia"/>
                <w:spacing w:val="-10"/>
                <w:kern w:val="0"/>
                <w:sz w:val="24"/>
              </w:rPr>
              <w:t>分……依次类推，每递减一名，报价得分在前一名得分的基础上扣</w:t>
            </w:r>
            <w:r>
              <w:rPr>
                <w:rFonts w:ascii="仿宋" w:eastAsia="仿宋" w:hAnsi="仿宋" w:cs="宋体" w:hint="eastAsia"/>
                <w:spacing w:val="-10"/>
                <w:kern w:val="0"/>
                <w:sz w:val="24"/>
              </w:rPr>
              <w:t>2</w:t>
            </w:r>
            <w:r>
              <w:rPr>
                <w:rFonts w:ascii="仿宋" w:eastAsia="仿宋" w:hAnsi="仿宋" w:cs="宋体" w:hint="eastAsia"/>
                <w:spacing w:val="-10"/>
                <w:kern w:val="0"/>
                <w:sz w:val="24"/>
              </w:rPr>
              <w:t>分。</w:t>
            </w:r>
          </w:p>
        </w:tc>
        <w:tc>
          <w:tcPr>
            <w:tcW w:w="1001" w:type="dxa"/>
            <w:tcBorders>
              <w:top w:val="single" w:sz="4" w:space="0" w:color="auto"/>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tc>
      </w:tr>
      <w:tr w:rsidR="0072194D">
        <w:trPr>
          <w:trHeight w:val="1311"/>
          <w:jc w:val="center"/>
        </w:trPr>
        <w:tc>
          <w:tcPr>
            <w:tcW w:w="788" w:type="dxa"/>
            <w:tcBorders>
              <w:top w:val="nil"/>
              <w:left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kern w:val="0"/>
                <w:sz w:val="24"/>
              </w:rPr>
              <w:t>4</w:t>
            </w:r>
          </w:p>
        </w:tc>
        <w:tc>
          <w:tcPr>
            <w:tcW w:w="1870" w:type="dxa"/>
            <w:tcBorders>
              <w:top w:val="nil"/>
              <w:left w:val="single" w:sz="4" w:space="0" w:color="auto"/>
              <w:right w:val="single" w:sz="4" w:space="0" w:color="auto"/>
            </w:tcBorders>
            <w:noWrap/>
            <w:vAlign w:val="center"/>
          </w:tcPr>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hint="eastAsia"/>
                <w:spacing w:val="-10"/>
                <w:kern w:val="0"/>
                <w:sz w:val="24"/>
              </w:rPr>
              <w:t>其他</w:t>
            </w:r>
          </w:p>
          <w:p w:rsidR="0072194D" w:rsidRDefault="00F62F45">
            <w:pPr>
              <w:widowControl/>
              <w:spacing w:line="280" w:lineRule="exact"/>
              <w:jc w:val="center"/>
              <w:rPr>
                <w:rFonts w:ascii="仿宋" w:eastAsia="仿宋" w:hAnsi="仿宋" w:cs="宋体"/>
                <w:spacing w:val="-10"/>
                <w:kern w:val="0"/>
                <w:sz w:val="24"/>
              </w:rPr>
            </w:pPr>
            <w:r>
              <w:rPr>
                <w:rFonts w:ascii="仿宋" w:eastAsia="仿宋" w:hAnsi="仿宋" w:cs="宋体"/>
                <w:spacing w:val="-10"/>
                <w:kern w:val="0"/>
                <w:sz w:val="24"/>
              </w:rPr>
              <w:t xml:space="preserve"> (2</w:t>
            </w:r>
            <w:r>
              <w:rPr>
                <w:rFonts w:ascii="仿宋" w:eastAsia="仿宋" w:hAnsi="仿宋" w:cs="宋体" w:hint="eastAsia"/>
                <w:spacing w:val="-10"/>
                <w:kern w:val="0"/>
                <w:sz w:val="24"/>
              </w:rPr>
              <w:t>0</w:t>
            </w:r>
            <w:r>
              <w:rPr>
                <w:rFonts w:ascii="仿宋" w:eastAsia="仿宋" w:hAnsi="仿宋" w:cs="宋体" w:hint="eastAsia"/>
                <w:spacing w:val="-10"/>
                <w:kern w:val="0"/>
                <w:sz w:val="24"/>
              </w:rPr>
              <w:t>分</w:t>
            </w:r>
            <w:r>
              <w:rPr>
                <w:rFonts w:ascii="仿宋" w:eastAsia="仿宋" w:hAnsi="仿宋" w:cs="宋体"/>
                <w:spacing w:val="-10"/>
                <w:kern w:val="0"/>
                <w:sz w:val="24"/>
              </w:rPr>
              <w:t>)</w:t>
            </w:r>
          </w:p>
        </w:tc>
        <w:tc>
          <w:tcPr>
            <w:tcW w:w="6840" w:type="dxa"/>
            <w:tcBorders>
              <w:top w:val="nil"/>
              <w:left w:val="nil"/>
              <w:bottom w:val="single" w:sz="4" w:space="0" w:color="auto"/>
              <w:right w:val="single" w:sz="4" w:space="0" w:color="auto"/>
            </w:tcBorders>
            <w:noWrap/>
            <w:vAlign w:val="center"/>
          </w:tcPr>
          <w:p w:rsidR="0072194D" w:rsidRDefault="00F62F45">
            <w:pPr>
              <w:widowControl/>
              <w:spacing w:line="280" w:lineRule="exact"/>
              <w:jc w:val="left"/>
              <w:rPr>
                <w:rFonts w:ascii="仿宋" w:eastAsia="仿宋" w:hAnsi="仿宋" w:cs="宋体"/>
                <w:spacing w:val="-10"/>
                <w:kern w:val="0"/>
                <w:sz w:val="24"/>
              </w:rPr>
            </w:pPr>
            <w:r>
              <w:rPr>
                <w:rFonts w:ascii="仿宋" w:eastAsia="仿宋" w:hAnsi="仿宋" w:cs="宋体" w:hint="eastAsia"/>
                <w:spacing w:val="-10"/>
                <w:kern w:val="0"/>
                <w:sz w:val="24"/>
              </w:rPr>
              <w:t>近两年完成的</w:t>
            </w:r>
            <w:r>
              <w:rPr>
                <w:rFonts w:ascii="仿宋" w:eastAsia="仿宋" w:hAnsi="仿宋" w:cs="宋体" w:hint="eastAsia"/>
                <w:b/>
                <w:spacing w:val="-10"/>
                <w:kern w:val="0"/>
                <w:sz w:val="24"/>
              </w:rPr>
              <w:t>河南省内公路行业</w:t>
            </w:r>
            <w:r>
              <w:rPr>
                <w:rFonts w:ascii="仿宋" w:eastAsia="仿宋" w:hAnsi="仿宋" w:cs="宋体" w:hint="eastAsia"/>
                <w:spacing w:val="-10"/>
                <w:kern w:val="0"/>
                <w:sz w:val="24"/>
              </w:rPr>
              <w:t>类似招标代理业绩，每提供一个业绩得</w:t>
            </w:r>
            <w:r>
              <w:rPr>
                <w:rFonts w:ascii="仿宋" w:eastAsia="仿宋" w:hAnsi="仿宋" w:cs="宋体"/>
                <w:spacing w:val="-10"/>
                <w:kern w:val="0"/>
                <w:sz w:val="24"/>
              </w:rPr>
              <w:t>5</w:t>
            </w:r>
            <w:r>
              <w:rPr>
                <w:rFonts w:ascii="仿宋" w:eastAsia="仿宋" w:hAnsi="仿宋" w:cs="宋体" w:hint="eastAsia"/>
                <w:spacing w:val="-10"/>
                <w:kern w:val="0"/>
                <w:sz w:val="24"/>
              </w:rPr>
              <w:t>分，属</w:t>
            </w:r>
            <w:r>
              <w:rPr>
                <w:rFonts w:ascii="仿宋" w:eastAsia="仿宋" w:hAnsi="仿宋" w:cs="宋体" w:hint="eastAsia"/>
                <w:b/>
                <w:spacing w:val="-10"/>
                <w:kern w:val="0"/>
                <w:sz w:val="24"/>
              </w:rPr>
              <w:t>洛阳市内公路行业</w:t>
            </w:r>
            <w:r>
              <w:rPr>
                <w:rFonts w:ascii="仿宋" w:eastAsia="仿宋" w:hAnsi="仿宋" w:cs="宋体" w:hint="eastAsia"/>
                <w:spacing w:val="-10"/>
                <w:kern w:val="0"/>
                <w:sz w:val="24"/>
              </w:rPr>
              <w:t>的再加</w:t>
            </w:r>
            <w:r>
              <w:rPr>
                <w:rFonts w:ascii="仿宋" w:eastAsia="仿宋" w:hAnsi="仿宋" w:cs="宋体"/>
                <w:spacing w:val="-10"/>
                <w:kern w:val="0"/>
                <w:sz w:val="24"/>
              </w:rPr>
              <w:t>5</w:t>
            </w:r>
            <w:r>
              <w:rPr>
                <w:rFonts w:ascii="仿宋" w:eastAsia="仿宋" w:hAnsi="仿宋" w:cs="宋体" w:hint="eastAsia"/>
                <w:spacing w:val="-10"/>
                <w:kern w:val="0"/>
                <w:sz w:val="24"/>
              </w:rPr>
              <w:t>分，得分及加分总计最多不超过</w:t>
            </w:r>
            <w:r>
              <w:rPr>
                <w:rFonts w:ascii="仿宋" w:eastAsia="仿宋" w:hAnsi="仿宋" w:cs="宋体"/>
                <w:spacing w:val="-10"/>
                <w:kern w:val="0"/>
                <w:sz w:val="24"/>
              </w:rPr>
              <w:t>20</w:t>
            </w:r>
            <w:r>
              <w:rPr>
                <w:rFonts w:ascii="仿宋" w:eastAsia="仿宋" w:hAnsi="仿宋" w:cs="宋体" w:hint="eastAsia"/>
                <w:spacing w:val="-10"/>
                <w:kern w:val="0"/>
                <w:sz w:val="24"/>
              </w:rPr>
              <w:t>分。（需提供</w:t>
            </w:r>
            <w:r>
              <w:rPr>
                <w:rFonts w:ascii="仿宋" w:eastAsia="仿宋" w:hAnsi="仿宋" w:cs="宋体" w:hint="eastAsia"/>
                <w:spacing w:val="-10"/>
                <w:sz w:val="24"/>
                <w:szCs w:val="20"/>
              </w:rPr>
              <w:t>加盖公章的合同复印件及业绩中标公示网上截图，缺任意一项不得分）</w:t>
            </w:r>
            <w:r>
              <w:rPr>
                <w:rFonts w:ascii="仿宋" w:eastAsia="仿宋" w:hAnsi="仿宋" w:cs="仿宋" w:hint="eastAsia"/>
                <w:sz w:val="28"/>
                <w:szCs w:val="28"/>
              </w:rPr>
              <w:t>；</w:t>
            </w:r>
          </w:p>
        </w:tc>
        <w:tc>
          <w:tcPr>
            <w:tcW w:w="1001" w:type="dxa"/>
            <w:tcBorders>
              <w:top w:val="nil"/>
              <w:left w:val="nil"/>
              <w:bottom w:val="single" w:sz="4" w:space="0" w:color="auto"/>
              <w:right w:val="single" w:sz="4" w:space="0" w:color="auto"/>
            </w:tcBorders>
            <w:noWrap/>
            <w:vAlign w:val="center"/>
          </w:tcPr>
          <w:p w:rsidR="0072194D" w:rsidRDefault="00F62F45">
            <w:pPr>
              <w:widowControl/>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p w:rsidR="0072194D" w:rsidRDefault="00F62F45">
            <w:pPr>
              <w:spacing w:line="420" w:lineRule="exact"/>
              <w:jc w:val="center"/>
              <w:rPr>
                <w:rFonts w:ascii="仿宋" w:eastAsia="仿宋" w:hAnsi="仿宋" w:cs="宋体"/>
                <w:kern w:val="0"/>
                <w:sz w:val="24"/>
              </w:rPr>
            </w:pPr>
            <w:r>
              <w:rPr>
                <w:rFonts w:ascii="仿宋" w:eastAsia="仿宋" w:hAnsi="仿宋" w:cs="宋体" w:hint="eastAsia"/>
                <w:kern w:val="0"/>
                <w:sz w:val="24"/>
              </w:rPr>
              <w:t xml:space="preserve">　</w:t>
            </w:r>
          </w:p>
        </w:tc>
      </w:tr>
      <w:tr w:rsidR="0072194D">
        <w:trPr>
          <w:trHeight w:val="612"/>
          <w:jc w:val="center"/>
        </w:trPr>
        <w:tc>
          <w:tcPr>
            <w:tcW w:w="788" w:type="dxa"/>
            <w:tcBorders>
              <w:top w:val="nil"/>
              <w:left w:val="single" w:sz="4" w:space="0" w:color="auto"/>
              <w:bottom w:val="single" w:sz="4" w:space="0" w:color="000000"/>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kern w:val="0"/>
                <w:sz w:val="24"/>
              </w:rPr>
              <w:t>5</w:t>
            </w:r>
          </w:p>
        </w:tc>
        <w:tc>
          <w:tcPr>
            <w:tcW w:w="8710" w:type="dxa"/>
            <w:gridSpan w:val="2"/>
            <w:tcBorders>
              <w:top w:val="single" w:sz="4" w:space="0" w:color="auto"/>
              <w:left w:val="single" w:sz="4" w:space="0" w:color="auto"/>
              <w:bottom w:val="single" w:sz="4" w:space="0" w:color="000000"/>
              <w:right w:val="single" w:sz="4" w:space="0" w:color="auto"/>
            </w:tcBorders>
            <w:noWrap/>
            <w:vAlign w:val="center"/>
          </w:tcPr>
          <w:p w:rsidR="0072194D" w:rsidRDefault="00F62F45">
            <w:pPr>
              <w:widowControl/>
              <w:spacing w:line="280" w:lineRule="exact"/>
              <w:jc w:val="center"/>
              <w:rPr>
                <w:rFonts w:ascii="仿宋" w:eastAsia="仿宋" w:hAnsi="仿宋" w:cs="宋体"/>
                <w:kern w:val="0"/>
                <w:sz w:val="24"/>
              </w:rPr>
            </w:pPr>
            <w:r>
              <w:rPr>
                <w:rFonts w:ascii="仿宋" w:eastAsia="仿宋" w:hAnsi="仿宋" w:cs="宋体" w:hint="eastAsia"/>
                <w:kern w:val="0"/>
                <w:sz w:val="24"/>
              </w:rPr>
              <w:t>综合评分</w:t>
            </w:r>
          </w:p>
        </w:tc>
        <w:tc>
          <w:tcPr>
            <w:tcW w:w="1001" w:type="dxa"/>
            <w:tcBorders>
              <w:top w:val="single" w:sz="4" w:space="0" w:color="auto"/>
              <w:left w:val="nil"/>
              <w:bottom w:val="single" w:sz="4" w:space="0" w:color="auto"/>
              <w:right w:val="single" w:sz="4" w:space="0" w:color="auto"/>
            </w:tcBorders>
            <w:noWrap/>
            <w:vAlign w:val="center"/>
          </w:tcPr>
          <w:p w:rsidR="0072194D" w:rsidRDefault="0072194D">
            <w:pPr>
              <w:widowControl/>
              <w:spacing w:line="420" w:lineRule="exact"/>
              <w:jc w:val="center"/>
              <w:rPr>
                <w:rFonts w:ascii="仿宋" w:eastAsia="仿宋" w:hAnsi="仿宋" w:cs="宋体"/>
                <w:kern w:val="0"/>
                <w:sz w:val="24"/>
              </w:rPr>
            </w:pPr>
          </w:p>
        </w:tc>
      </w:tr>
    </w:tbl>
    <w:p w:rsidR="0072194D" w:rsidRDefault="00F62F45" w:rsidP="0072194D">
      <w:pPr>
        <w:tabs>
          <w:tab w:val="left" w:pos="2127"/>
        </w:tabs>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六、招标代理合同</w:t>
      </w:r>
    </w:p>
    <w:p w:rsidR="0072194D" w:rsidRDefault="00F62F45">
      <w:pPr>
        <w:pStyle w:val="a3"/>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（参照“洛阳市市级政府采购项目委托代理协议书”）</w:t>
      </w:r>
    </w:p>
    <w:p w:rsidR="0072194D" w:rsidRDefault="00F62F45" w:rsidP="0072194D">
      <w:pPr>
        <w:tabs>
          <w:tab w:val="left" w:pos="2127"/>
        </w:tabs>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七、公示</w:t>
      </w:r>
    </w:p>
    <w:p w:rsidR="0072194D" w:rsidRDefault="00F62F45">
      <w:pPr>
        <w:pStyle w:val="a3"/>
        <w:spacing w:line="360" w:lineRule="exact"/>
        <w:ind w:firstLineChars="200" w:firstLine="520"/>
        <w:rPr>
          <w:rFonts w:ascii="仿宋" w:eastAsia="仿宋" w:hAnsi="仿宋" w:cs="仿宋"/>
          <w:spacing w:val="-10"/>
          <w:sz w:val="28"/>
          <w:szCs w:val="28"/>
        </w:rPr>
      </w:pPr>
      <w:r>
        <w:rPr>
          <w:rFonts w:ascii="仿宋" w:eastAsia="仿宋" w:hAnsi="仿宋" w:cs="仿宋" w:hint="eastAsia"/>
          <w:spacing w:val="-10"/>
          <w:sz w:val="28"/>
          <w:szCs w:val="28"/>
        </w:rPr>
        <w:t>本次遴选公告、遴选结果公告将在洛阳市公路事业发展中心网站（</w:t>
      </w:r>
      <w:hyperlink r:id="rId7" w:history="1">
        <w:r>
          <w:rPr>
            <w:rFonts w:ascii="仿宋" w:eastAsia="仿宋" w:hAnsi="仿宋" w:cs="仿宋"/>
            <w:spacing w:val="-10"/>
            <w:sz w:val="28"/>
            <w:szCs w:val="28"/>
          </w:rPr>
          <w:t>www.luoyanggl.cn</w:t>
        </w:r>
      </w:hyperlink>
      <w:r>
        <w:rPr>
          <w:rFonts w:ascii="仿宋" w:eastAsia="仿宋" w:hAnsi="仿宋" w:cs="仿宋" w:hint="eastAsia"/>
          <w:spacing w:val="-10"/>
          <w:sz w:val="28"/>
          <w:szCs w:val="28"/>
        </w:rPr>
        <w:t>）政务公开栏上公示。</w:t>
      </w:r>
    </w:p>
    <w:p w:rsidR="0072194D" w:rsidRDefault="00F62F45" w:rsidP="0072194D">
      <w:pPr>
        <w:tabs>
          <w:tab w:val="left" w:pos="2127"/>
        </w:tabs>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八、采购人及联系方式</w:t>
      </w:r>
    </w:p>
    <w:p w:rsidR="0072194D" w:rsidRDefault="00F62F45">
      <w:pPr>
        <w:pStyle w:val="a3"/>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采购人：洛阳市公路事业发展中心</w:t>
      </w:r>
    </w:p>
    <w:p w:rsidR="0072194D" w:rsidRDefault="00F62F45">
      <w:pPr>
        <w:pStyle w:val="a3"/>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联系人及电话：姚先生</w:t>
      </w:r>
      <w:r>
        <w:rPr>
          <w:rFonts w:ascii="仿宋" w:eastAsia="仿宋" w:hAnsi="仿宋" w:cs="仿宋"/>
          <w:sz w:val="28"/>
          <w:szCs w:val="28"/>
        </w:rPr>
        <w:t xml:space="preserve"> 0379-6</w:t>
      </w:r>
      <w:r>
        <w:rPr>
          <w:rFonts w:ascii="仿宋" w:eastAsia="仿宋" w:hAnsi="仿宋" w:cs="仿宋" w:hint="eastAsia"/>
          <w:sz w:val="28"/>
          <w:szCs w:val="28"/>
        </w:rPr>
        <w:t>3200251</w:t>
      </w:r>
    </w:p>
    <w:p w:rsidR="0072194D" w:rsidRDefault="0072194D">
      <w:pPr>
        <w:pStyle w:val="a3"/>
        <w:spacing w:line="360" w:lineRule="exact"/>
        <w:ind w:firstLineChars="200" w:firstLine="600"/>
        <w:rPr>
          <w:rFonts w:ascii="仿宋" w:eastAsia="仿宋" w:hAnsi="仿宋" w:cs="宋体"/>
          <w:szCs w:val="28"/>
        </w:rPr>
      </w:pPr>
    </w:p>
    <w:p w:rsidR="0072194D" w:rsidRDefault="0072194D">
      <w:pPr>
        <w:pStyle w:val="a3"/>
        <w:spacing w:line="360" w:lineRule="exact"/>
        <w:ind w:firstLineChars="200" w:firstLine="600"/>
        <w:rPr>
          <w:rFonts w:ascii="仿宋" w:eastAsia="仿宋" w:hAnsi="仿宋" w:cs="宋体"/>
          <w:szCs w:val="28"/>
        </w:rPr>
      </w:pPr>
    </w:p>
    <w:p w:rsidR="0072194D" w:rsidRDefault="00F62F45">
      <w:pPr>
        <w:tabs>
          <w:tab w:val="left" w:pos="2127"/>
        </w:tabs>
        <w:spacing w:line="360" w:lineRule="exact"/>
        <w:ind w:firstLineChars="200" w:firstLine="560"/>
        <w:jc w:val="right"/>
        <w:rPr>
          <w:rFonts w:ascii="仿宋" w:eastAsia="仿宋" w:hAnsi="仿宋" w:cs="仿宋"/>
          <w:sz w:val="28"/>
          <w:szCs w:val="28"/>
        </w:rPr>
      </w:pPr>
      <w:r>
        <w:rPr>
          <w:rFonts w:ascii="仿宋" w:eastAsia="仿宋" w:hAnsi="仿宋" w:cs="仿宋"/>
          <w:sz w:val="28"/>
          <w:szCs w:val="28"/>
        </w:rPr>
        <w:t>202</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sidR="007620D0">
        <w:rPr>
          <w:rFonts w:ascii="仿宋" w:eastAsia="仿宋" w:hAnsi="仿宋" w:cs="仿宋" w:hint="eastAsia"/>
          <w:sz w:val="28"/>
          <w:szCs w:val="28"/>
        </w:rPr>
        <w:t>25</w:t>
      </w:r>
      <w:r>
        <w:rPr>
          <w:rFonts w:ascii="仿宋" w:eastAsia="仿宋" w:hAnsi="仿宋" w:cs="仿宋" w:hint="eastAsia"/>
          <w:sz w:val="28"/>
          <w:szCs w:val="28"/>
        </w:rPr>
        <w:t>日</w:t>
      </w:r>
    </w:p>
    <w:p w:rsidR="0072194D" w:rsidRDefault="00F62F45">
      <w:pPr>
        <w:tabs>
          <w:tab w:val="left" w:pos="2127"/>
        </w:tabs>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备注：后附遴选申请文件格式</w:t>
      </w:r>
    </w:p>
    <w:p w:rsidR="0072194D" w:rsidRDefault="0072194D">
      <w:pPr>
        <w:tabs>
          <w:tab w:val="left" w:pos="2127"/>
        </w:tabs>
        <w:spacing w:line="360" w:lineRule="auto"/>
        <w:ind w:firstLineChars="200" w:firstLine="560"/>
        <w:rPr>
          <w:rFonts w:ascii="仿宋" w:eastAsia="仿宋" w:hAnsi="仿宋" w:cs="仿宋"/>
          <w:sz w:val="28"/>
          <w:szCs w:val="28"/>
        </w:rPr>
        <w:sectPr w:rsidR="0072194D">
          <w:headerReference w:type="even" r:id="rId8"/>
          <w:headerReference w:type="default" r:id="rId9"/>
          <w:footerReference w:type="even" r:id="rId10"/>
          <w:footerReference w:type="default" r:id="rId11"/>
          <w:headerReference w:type="first" r:id="rId12"/>
          <w:footerReference w:type="first" r:id="rId13"/>
          <w:pgSz w:w="11906" w:h="16838"/>
          <w:pgMar w:top="851" w:right="1021" w:bottom="851" w:left="1021" w:header="851" w:footer="851" w:gutter="0"/>
          <w:cols w:space="720"/>
          <w:docGrid w:type="linesAndChars" w:linePitch="312"/>
        </w:sectPr>
      </w:pPr>
    </w:p>
    <w:p w:rsidR="0072194D" w:rsidRDefault="00BC4AA9">
      <w:pPr>
        <w:tabs>
          <w:tab w:val="left" w:pos="2127"/>
        </w:tabs>
        <w:spacing w:line="360" w:lineRule="auto"/>
        <w:jc w:val="center"/>
        <w:rPr>
          <w:rFonts w:ascii="仿宋" w:eastAsia="仿宋" w:hAnsi="仿宋" w:cs="仿宋"/>
          <w:sz w:val="28"/>
          <w:szCs w:val="28"/>
        </w:rPr>
      </w:pPr>
      <w:r>
        <w:rPr>
          <w:rFonts w:ascii="仿宋" w:eastAsia="仿宋" w:hAnsi="仿宋" w:cs="仿宋" w:hint="eastAsia"/>
          <w:b/>
          <w:bCs/>
          <w:sz w:val="28"/>
          <w:szCs w:val="28"/>
        </w:rPr>
        <w:lastRenderedPageBreak/>
        <w:t>2022年洛阳市普通干线公路、桥梁、隧道技术状况检测服务</w:t>
      </w:r>
      <w:r w:rsidR="00F62F45">
        <w:rPr>
          <w:rFonts w:ascii="仿宋" w:eastAsia="仿宋" w:hAnsi="仿宋" w:cs="仿宋" w:hint="eastAsia"/>
          <w:b/>
          <w:bCs/>
          <w:sz w:val="28"/>
          <w:szCs w:val="28"/>
        </w:rPr>
        <w:t>招标代理机构遴选</w:t>
      </w: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72194D">
      <w:pPr>
        <w:tabs>
          <w:tab w:val="left" w:pos="2127"/>
        </w:tabs>
        <w:spacing w:line="360" w:lineRule="auto"/>
        <w:ind w:firstLineChars="200" w:firstLine="723"/>
        <w:jc w:val="center"/>
        <w:rPr>
          <w:rFonts w:ascii="仿宋" w:eastAsia="仿宋" w:hAnsi="仿宋" w:cs="仿宋"/>
          <w:b/>
          <w:sz w:val="36"/>
          <w:szCs w:val="36"/>
        </w:rPr>
      </w:pPr>
    </w:p>
    <w:p w:rsidR="0072194D" w:rsidRDefault="00F62F45">
      <w:pPr>
        <w:tabs>
          <w:tab w:val="left" w:pos="2127"/>
        </w:tabs>
        <w:spacing w:line="360" w:lineRule="auto"/>
        <w:jc w:val="center"/>
        <w:rPr>
          <w:rFonts w:ascii="仿宋" w:eastAsia="仿宋" w:hAnsi="仿宋" w:cs="仿宋"/>
          <w:b/>
          <w:sz w:val="72"/>
          <w:szCs w:val="72"/>
        </w:rPr>
      </w:pPr>
      <w:r>
        <w:rPr>
          <w:rFonts w:ascii="仿宋" w:eastAsia="仿宋" w:hAnsi="仿宋" w:cs="仿宋" w:hint="eastAsia"/>
          <w:b/>
          <w:sz w:val="72"/>
          <w:szCs w:val="72"/>
        </w:rPr>
        <w:t>遴选申请文件</w:t>
      </w: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72194D">
      <w:pPr>
        <w:tabs>
          <w:tab w:val="left" w:pos="2127"/>
        </w:tabs>
        <w:spacing w:line="360" w:lineRule="auto"/>
        <w:ind w:firstLineChars="200" w:firstLine="560"/>
        <w:rPr>
          <w:rFonts w:ascii="仿宋" w:eastAsia="仿宋" w:hAnsi="仿宋" w:cs="仿宋"/>
          <w:sz w:val="28"/>
          <w:szCs w:val="28"/>
        </w:rPr>
      </w:pPr>
    </w:p>
    <w:p w:rsidR="0072194D" w:rsidRDefault="00F62F45">
      <w:pPr>
        <w:tabs>
          <w:tab w:val="left" w:pos="2127"/>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编制单位：</w:t>
      </w:r>
    </w:p>
    <w:p w:rsidR="0072194D" w:rsidRDefault="00F62F45">
      <w:pPr>
        <w:tabs>
          <w:tab w:val="left" w:pos="2127"/>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编制日期：</w:t>
      </w:r>
      <w:bookmarkEnd w:id="1"/>
    </w:p>
    <w:p w:rsidR="0072194D" w:rsidRDefault="00F62F45">
      <w:pPr>
        <w:tabs>
          <w:tab w:val="left" w:pos="2127"/>
        </w:tabs>
        <w:spacing w:line="360" w:lineRule="auto"/>
        <w:jc w:val="center"/>
        <w:rPr>
          <w:rFonts w:ascii="仿宋" w:eastAsia="仿宋" w:hAnsi="仿宋" w:cs="仿宋"/>
          <w:b/>
          <w:sz w:val="30"/>
          <w:szCs w:val="30"/>
        </w:rPr>
      </w:pPr>
      <w:r>
        <w:rPr>
          <w:rFonts w:ascii="仿宋" w:eastAsia="仿宋" w:hAnsi="仿宋" w:cs="仿宋" w:hint="eastAsia"/>
          <w:b/>
          <w:sz w:val="30"/>
          <w:szCs w:val="30"/>
        </w:rPr>
        <w:lastRenderedPageBreak/>
        <w:t>目录</w:t>
      </w: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jc w:val="center"/>
        <w:rPr>
          <w:rFonts w:ascii="仿宋" w:eastAsia="仿宋" w:hAnsi="仿宋" w:cs="仿宋"/>
          <w:b/>
          <w:sz w:val="72"/>
          <w:szCs w:val="72"/>
        </w:rPr>
      </w:pPr>
    </w:p>
    <w:p w:rsidR="0072194D" w:rsidRDefault="0072194D">
      <w:pPr>
        <w:tabs>
          <w:tab w:val="left" w:pos="2127"/>
        </w:tabs>
        <w:spacing w:line="360" w:lineRule="auto"/>
        <w:rPr>
          <w:rFonts w:ascii="仿宋" w:eastAsia="仿宋" w:hAnsi="仿宋" w:cs="仿宋"/>
          <w:b/>
          <w:sz w:val="72"/>
          <w:szCs w:val="72"/>
        </w:rPr>
      </w:pPr>
    </w:p>
    <w:p w:rsidR="0072194D" w:rsidRDefault="00F62F45">
      <w:pPr>
        <w:spacing w:line="360" w:lineRule="auto"/>
        <w:jc w:val="center"/>
        <w:rPr>
          <w:rFonts w:ascii="仿宋" w:eastAsia="仿宋" w:hAnsi="仿宋" w:cs="仿宋"/>
          <w:b/>
          <w:sz w:val="30"/>
          <w:szCs w:val="30"/>
        </w:rPr>
      </w:pPr>
      <w:r>
        <w:rPr>
          <w:rFonts w:ascii="仿宋" w:eastAsia="仿宋" w:hAnsi="仿宋" w:cs="仿宋" w:hint="eastAsia"/>
          <w:b/>
          <w:sz w:val="30"/>
          <w:szCs w:val="30"/>
        </w:rPr>
        <w:lastRenderedPageBreak/>
        <w:t>一、法定代表人授权书</w:t>
      </w:r>
    </w:p>
    <w:p w:rsidR="0072194D" w:rsidRDefault="0072194D" w:rsidP="0072194D">
      <w:pPr>
        <w:spacing w:line="360" w:lineRule="auto"/>
        <w:ind w:firstLineChars="196" w:firstLine="549"/>
        <w:rPr>
          <w:rFonts w:ascii="仿宋" w:eastAsia="仿宋" w:hAnsi="仿宋" w:cs="仿宋"/>
          <w:sz w:val="28"/>
          <w:szCs w:val="28"/>
        </w:rPr>
      </w:pPr>
    </w:p>
    <w:p w:rsidR="0072194D" w:rsidRDefault="00F62F4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人（姓名）系（单位名称）的法定代表人，现授权委托本单位在职员工（姓名，职务）（身份证号码：、手机号码：）作为我方代表参加贵单位组织的仪标会议，并代表我方全权处理一切与之有关的具体事务和签署相关文件，我均予以承认。</w:t>
      </w:r>
    </w:p>
    <w:p w:rsidR="0072194D" w:rsidRDefault="00F62F4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代理人无权转让委托权。</w:t>
      </w:r>
    </w:p>
    <w:p w:rsidR="0072194D" w:rsidRDefault="00F62F4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本授权书于年月</w:t>
      </w:r>
      <w:r>
        <w:rPr>
          <w:rFonts w:ascii="仿宋" w:eastAsia="仿宋" w:hAnsi="仿宋" w:cs="仿宋" w:hint="eastAsia"/>
          <w:sz w:val="28"/>
          <w:szCs w:val="28"/>
        </w:rPr>
        <w:t>日签名生效，本授权书至项目结束前始终有效。</w:t>
      </w:r>
    </w:p>
    <w:p w:rsidR="0072194D" w:rsidRDefault="0072194D">
      <w:pPr>
        <w:spacing w:line="360" w:lineRule="auto"/>
        <w:ind w:firstLineChars="200" w:firstLine="560"/>
        <w:rPr>
          <w:rFonts w:ascii="仿宋" w:eastAsia="仿宋" w:hAnsi="仿宋" w:cs="仿宋"/>
          <w:sz w:val="28"/>
          <w:szCs w:val="28"/>
        </w:rPr>
      </w:pPr>
    </w:p>
    <w:p w:rsidR="0072194D" w:rsidRDefault="00F62F4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72194D" w:rsidRDefault="0072194D">
      <w:pPr>
        <w:spacing w:line="360" w:lineRule="auto"/>
        <w:rPr>
          <w:rFonts w:ascii="仿宋" w:eastAsia="仿宋" w:hAnsi="仿宋" w:cs="仿宋"/>
          <w:sz w:val="28"/>
          <w:szCs w:val="28"/>
        </w:rPr>
      </w:pPr>
    </w:p>
    <w:p w:rsidR="0072194D" w:rsidRDefault="0072194D">
      <w:pPr>
        <w:pStyle w:val="a3"/>
        <w:spacing w:line="360" w:lineRule="auto"/>
        <w:rPr>
          <w:rFonts w:ascii="仿宋" w:eastAsia="仿宋" w:hAnsi="仿宋" w:cs="仿宋"/>
          <w:sz w:val="28"/>
          <w:szCs w:val="28"/>
        </w:rPr>
      </w:pPr>
    </w:p>
    <w:p w:rsidR="0072194D" w:rsidRDefault="00F62F45">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申请人：（加盖公章）</w:t>
      </w:r>
    </w:p>
    <w:p w:rsidR="0072194D" w:rsidRDefault="00F62F45">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法定代表人：（签字或盖章）</w:t>
      </w:r>
    </w:p>
    <w:p w:rsidR="0072194D" w:rsidRDefault="00F62F45">
      <w:pPr>
        <w:spacing w:line="360" w:lineRule="auto"/>
        <w:ind w:firstLineChars="1450" w:firstLine="4060"/>
        <w:rPr>
          <w:rFonts w:ascii="仿宋" w:eastAsia="仿宋" w:hAnsi="仿宋"/>
          <w:sz w:val="28"/>
          <w:szCs w:val="28"/>
        </w:rPr>
      </w:pPr>
      <w:r>
        <w:rPr>
          <w:rFonts w:ascii="仿宋" w:eastAsia="仿宋" w:hAnsi="仿宋" w:cs="仿宋" w:hint="eastAsia"/>
          <w:sz w:val="28"/>
          <w:szCs w:val="28"/>
        </w:rPr>
        <w:t>授权委托人：（签字）</w:t>
      </w:r>
    </w:p>
    <w:p w:rsidR="0072194D" w:rsidRDefault="00F62F45">
      <w:pPr>
        <w:spacing w:line="360" w:lineRule="auto"/>
        <w:ind w:firstLineChars="1450" w:firstLine="4060"/>
        <w:rPr>
          <w:rFonts w:ascii="仿宋" w:eastAsia="仿宋" w:hAnsi="仿宋" w:cs="仿宋"/>
          <w:sz w:val="28"/>
          <w:szCs w:val="28"/>
        </w:rPr>
      </w:pPr>
      <w:r>
        <w:rPr>
          <w:rFonts w:ascii="仿宋" w:eastAsia="仿宋" w:hAnsi="仿宋" w:cs="仿宋" w:hint="eastAsia"/>
          <w:sz w:val="28"/>
          <w:szCs w:val="28"/>
        </w:rPr>
        <w:t>日期：</w:t>
      </w:r>
    </w:p>
    <w:p w:rsidR="0072194D" w:rsidRDefault="0072194D">
      <w:pPr>
        <w:spacing w:line="360" w:lineRule="auto"/>
        <w:rPr>
          <w:rFonts w:ascii="仿宋" w:eastAsia="仿宋" w:hAnsi="仿宋" w:cs="仿宋"/>
          <w:sz w:val="24"/>
        </w:rPr>
      </w:pPr>
    </w:p>
    <w:p w:rsidR="0072194D" w:rsidRDefault="0072194D">
      <w:pPr>
        <w:spacing w:line="360" w:lineRule="auto"/>
        <w:rPr>
          <w:rFonts w:ascii="仿宋" w:eastAsia="仿宋" w:hAnsi="仿宋" w:cs="仿宋"/>
          <w:sz w:val="24"/>
        </w:rPr>
      </w:pPr>
    </w:p>
    <w:p w:rsidR="0072194D" w:rsidRDefault="0072194D">
      <w:pPr>
        <w:spacing w:line="360" w:lineRule="auto"/>
        <w:rPr>
          <w:rFonts w:ascii="仿宋" w:eastAsia="仿宋" w:hAnsi="仿宋" w:cs="仿宋"/>
          <w:sz w:val="24"/>
        </w:rPr>
      </w:pPr>
    </w:p>
    <w:p w:rsidR="0072194D" w:rsidRDefault="0072194D">
      <w:pPr>
        <w:spacing w:line="360" w:lineRule="auto"/>
        <w:rPr>
          <w:rFonts w:ascii="仿宋" w:eastAsia="仿宋" w:hAnsi="仿宋" w:cs="仿宋"/>
          <w:sz w:val="24"/>
        </w:rPr>
      </w:pPr>
    </w:p>
    <w:p w:rsidR="0072194D" w:rsidRDefault="00F62F45">
      <w:pPr>
        <w:spacing w:line="360" w:lineRule="auto"/>
        <w:rPr>
          <w:rFonts w:ascii="仿宋" w:eastAsia="仿宋" w:hAnsi="仿宋" w:cs="仿宋"/>
          <w:b/>
          <w:sz w:val="24"/>
        </w:rPr>
      </w:pPr>
      <w:r>
        <w:rPr>
          <w:rFonts w:ascii="仿宋" w:eastAsia="仿宋" w:hAnsi="仿宋" w:cs="仿宋" w:hint="eastAsia"/>
          <w:b/>
          <w:sz w:val="24"/>
        </w:rPr>
        <w:t>附：法定代表人及供应商代表（被授权人）身份证复印件并加盖公章。</w:t>
      </w:r>
    </w:p>
    <w:p w:rsidR="0072194D" w:rsidRDefault="0072194D">
      <w:pPr>
        <w:jc w:val="center"/>
        <w:rPr>
          <w:rFonts w:ascii="仿宋" w:eastAsia="仿宋" w:hAnsi="仿宋" w:cs="仿宋"/>
          <w:sz w:val="24"/>
        </w:rPr>
      </w:pPr>
    </w:p>
    <w:p w:rsidR="0072194D" w:rsidRDefault="00F62F45">
      <w:pPr>
        <w:pStyle w:val="a3"/>
        <w:rPr>
          <w:rFonts w:ascii="仿宋" w:eastAsia="仿宋" w:hAnsi="仿宋"/>
          <w:b/>
        </w:rPr>
      </w:pPr>
      <w:r>
        <w:rPr>
          <w:rFonts w:ascii="仿宋" w:eastAsia="仿宋" w:hAnsi="仿宋" w:hint="eastAsia"/>
          <w:b/>
        </w:rPr>
        <w:t>二、企业资信资料</w:t>
      </w:r>
    </w:p>
    <w:p w:rsidR="0072194D" w:rsidRDefault="0072194D">
      <w:pPr>
        <w:pStyle w:val="a3"/>
        <w:rPr>
          <w:rFonts w:ascii="仿宋" w:eastAsia="仿宋" w:hAnsi="仿宋"/>
          <w:b/>
        </w:rPr>
      </w:pPr>
    </w:p>
    <w:p w:rsidR="0072194D" w:rsidRDefault="0072194D">
      <w:pPr>
        <w:pStyle w:val="a3"/>
        <w:rPr>
          <w:rFonts w:ascii="仿宋" w:eastAsia="仿宋" w:hAnsi="仿宋"/>
          <w:b/>
        </w:rPr>
      </w:pPr>
    </w:p>
    <w:p w:rsidR="0072194D" w:rsidRDefault="00F62F45">
      <w:pPr>
        <w:pStyle w:val="a3"/>
      </w:pPr>
      <w:r>
        <w:rPr>
          <w:rFonts w:ascii="仿宋" w:eastAsia="仿宋" w:hAnsi="仿宋" w:hint="eastAsia"/>
          <w:b/>
        </w:rPr>
        <w:t>三、业绩资料</w:t>
      </w:r>
    </w:p>
    <w:p w:rsidR="0072194D" w:rsidRDefault="0072194D">
      <w:pPr>
        <w:pStyle w:val="a3"/>
        <w:jc w:val="left"/>
        <w:rPr>
          <w:rFonts w:ascii="仿宋" w:eastAsia="仿宋" w:hAnsi="仿宋" w:cs="仿宋"/>
          <w:b/>
          <w:szCs w:val="28"/>
        </w:rPr>
      </w:pPr>
    </w:p>
    <w:p w:rsidR="0072194D" w:rsidRDefault="0072194D">
      <w:pPr>
        <w:pStyle w:val="a3"/>
        <w:jc w:val="left"/>
        <w:rPr>
          <w:rFonts w:ascii="仿宋" w:eastAsia="仿宋" w:hAnsi="仿宋" w:cs="仿宋"/>
          <w:b/>
          <w:szCs w:val="28"/>
        </w:rPr>
      </w:pPr>
    </w:p>
    <w:p w:rsidR="0072194D" w:rsidRDefault="00F62F45">
      <w:pPr>
        <w:pStyle w:val="a3"/>
        <w:jc w:val="left"/>
        <w:rPr>
          <w:rFonts w:ascii="仿宋" w:eastAsia="仿宋" w:hAnsi="仿宋" w:cs="仿宋"/>
          <w:szCs w:val="28"/>
        </w:rPr>
      </w:pPr>
      <w:r>
        <w:rPr>
          <w:rFonts w:ascii="仿宋" w:eastAsia="仿宋" w:hAnsi="仿宋" w:cs="仿宋" w:hint="eastAsia"/>
          <w:b/>
          <w:szCs w:val="28"/>
        </w:rPr>
        <w:t>四、人员配备资料</w:t>
      </w:r>
    </w:p>
    <w:p w:rsidR="0072194D" w:rsidRDefault="0072194D">
      <w:pPr>
        <w:pStyle w:val="a3"/>
        <w:rPr>
          <w:rFonts w:ascii="仿宋" w:eastAsia="仿宋" w:hAnsi="仿宋"/>
          <w:b/>
        </w:rPr>
      </w:pPr>
    </w:p>
    <w:p w:rsidR="0072194D" w:rsidRDefault="0072194D">
      <w:pPr>
        <w:pStyle w:val="a3"/>
        <w:rPr>
          <w:rFonts w:ascii="仿宋" w:eastAsia="仿宋" w:hAnsi="仿宋"/>
          <w:b/>
        </w:rPr>
      </w:pPr>
    </w:p>
    <w:p w:rsidR="0072194D" w:rsidRDefault="00F62F45">
      <w:pPr>
        <w:pStyle w:val="a3"/>
        <w:rPr>
          <w:rFonts w:ascii="仿宋" w:eastAsia="仿宋" w:hAnsi="仿宋"/>
          <w:b/>
        </w:rPr>
      </w:pPr>
      <w:r>
        <w:rPr>
          <w:rFonts w:ascii="仿宋" w:eastAsia="仿宋" w:hAnsi="仿宋" w:hint="eastAsia"/>
          <w:b/>
        </w:rPr>
        <w:t>五、服务方案</w:t>
      </w:r>
    </w:p>
    <w:p w:rsidR="0072194D" w:rsidRDefault="0072194D">
      <w:pPr>
        <w:pStyle w:val="a3"/>
        <w:rPr>
          <w:rFonts w:ascii="仿宋" w:eastAsia="仿宋" w:hAnsi="仿宋"/>
          <w:b/>
        </w:rPr>
      </w:pPr>
    </w:p>
    <w:p w:rsidR="0072194D" w:rsidRDefault="0072194D">
      <w:pPr>
        <w:pStyle w:val="a3"/>
        <w:rPr>
          <w:rFonts w:ascii="仿宋" w:eastAsia="仿宋" w:hAnsi="仿宋"/>
          <w:b/>
        </w:rPr>
      </w:pPr>
    </w:p>
    <w:p w:rsidR="0072194D" w:rsidRDefault="00F62F45">
      <w:pPr>
        <w:pStyle w:val="a3"/>
        <w:rPr>
          <w:rFonts w:ascii="仿宋" w:eastAsia="仿宋" w:hAnsi="仿宋"/>
          <w:b/>
        </w:rPr>
      </w:pPr>
      <w:r>
        <w:rPr>
          <w:rFonts w:ascii="仿宋" w:eastAsia="仿宋" w:hAnsi="仿宋" w:hint="eastAsia"/>
          <w:b/>
        </w:rPr>
        <w:t>六、服务承诺</w:t>
      </w: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72194D">
      <w:pPr>
        <w:pStyle w:val="a3"/>
        <w:jc w:val="left"/>
        <w:rPr>
          <w:rFonts w:ascii="仿宋" w:eastAsia="仿宋" w:hAnsi="仿宋"/>
          <w:b/>
        </w:rPr>
      </w:pPr>
    </w:p>
    <w:p w:rsidR="0072194D" w:rsidRDefault="00F62F45">
      <w:pPr>
        <w:pStyle w:val="a3"/>
        <w:jc w:val="left"/>
        <w:rPr>
          <w:rFonts w:ascii="仿宋" w:eastAsia="仿宋" w:hAnsi="仿宋"/>
          <w:b/>
        </w:rPr>
      </w:pPr>
      <w:r>
        <w:rPr>
          <w:rFonts w:ascii="仿宋" w:eastAsia="仿宋" w:hAnsi="仿宋" w:hint="eastAsia"/>
          <w:b/>
        </w:rPr>
        <w:t>七、招标代理费报价表</w:t>
      </w:r>
    </w:p>
    <w:p w:rsidR="0072194D" w:rsidRDefault="00F62F45" w:rsidP="0072194D">
      <w:pPr>
        <w:spacing w:beforeLines="100" w:afterLines="100"/>
        <w:jc w:val="center"/>
        <w:rPr>
          <w:b/>
          <w:sz w:val="44"/>
          <w:szCs w:val="44"/>
        </w:rPr>
      </w:pPr>
      <w:r>
        <w:rPr>
          <w:rFonts w:hint="eastAsia"/>
          <w:b/>
          <w:sz w:val="44"/>
          <w:szCs w:val="44"/>
        </w:rPr>
        <w:lastRenderedPageBreak/>
        <w:t>报价表</w:t>
      </w:r>
    </w:p>
    <w:p w:rsidR="0072194D" w:rsidRDefault="0072194D">
      <w:pPr>
        <w:autoSpaceDE w:val="0"/>
        <w:autoSpaceDN w:val="0"/>
        <w:adjustRightInd w:val="0"/>
        <w:spacing w:line="200" w:lineRule="exact"/>
        <w:jc w:val="left"/>
        <w:rPr>
          <w:rFonts w:ascii="仿宋_GB2312" w:eastAsia="仿宋_GB2312" w:hAnsi="宋体" w:cs="黑体"/>
          <w:kern w:val="0"/>
          <w:sz w:val="20"/>
          <w:szCs w:val="20"/>
        </w:rPr>
      </w:pPr>
    </w:p>
    <w:p w:rsidR="0072194D" w:rsidRDefault="00BC4AA9">
      <w:pPr>
        <w:pStyle w:val="2"/>
        <w:spacing w:before="0" w:after="0" w:line="500" w:lineRule="exact"/>
        <w:rPr>
          <w:rFonts w:ascii="仿宋" w:eastAsia="仿宋" w:hAnsi="仿宋" w:cs="宋体"/>
          <w:kern w:val="0"/>
          <w:sz w:val="30"/>
          <w:szCs w:val="30"/>
        </w:rPr>
      </w:pPr>
      <w:r>
        <w:rPr>
          <w:rFonts w:ascii="仿宋" w:eastAsia="仿宋" w:hAnsi="仿宋" w:cs="仿宋" w:hint="eastAsia"/>
          <w:sz w:val="28"/>
          <w:szCs w:val="28"/>
        </w:rPr>
        <w:t>2022年洛阳市普通干线公路、桥梁、隧道技术状况检测服务</w:t>
      </w:r>
      <w:r w:rsidR="00F62F45">
        <w:rPr>
          <w:rFonts w:ascii="仿宋" w:eastAsia="仿宋" w:hAnsi="仿宋" w:cs="宋体" w:hint="eastAsia"/>
          <w:kern w:val="0"/>
          <w:sz w:val="30"/>
          <w:szCs w:val="30"/>
        </w:rPr>
        <w:t>招标代理机构遴选</w:t>
      </w:r>
    </w:p>
    <w:p w:rsidR="0072194D" w:rsidRDefault="0072194D">
      <w:pPr>
        <w:autoSpaceDE w:val="0"/>
        <w:autoSpaceDN w:val="0"/>
        <w:adjustRightInd w:val="0"/>
        <w:spacing w:line="200" w:lineRule="exact"/>
        <w:jc w:val="left"/>
        <w:rPr>
          <w:rFonts w:ascii="仿宋" w:eastAsia="仿宋" w:hAnsi="仿宋" w:cs="宋体"/>
          <w:kern w:val="0"/>
          <w:sz w:val="32"/>
          <w:szCs w:val="32"/>
        </w:rPr>
      </w:pPr>
    </w:p>
    <w:tbl>
      <w:tblPr>
        <w:tblpPr w:leftFromText="180" w:rightFromText="180" w:vertAnchor="text" w:horzAnchor="page" w:tblpX="1428"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2880"/>
        <w:gridCol w:w="1980"/>
      </w:tblGrid>
      <w:tr w:rsidR="0072194D">
        <w:trPr>
          <w:trHeight w:val="1354"/>
        </w:trPr>
        <w:tc>
          <w:tcPr>
            <w:tcW w:w="4428" w:type="dxa"/>
            <w:noWrap/>
            <w:vAlign w:val="center"/>
          </w:tcPr>
          <w:p w:rsidR="0072194D" w:rsidRDefault="00F62F45" w:rsidP="0072194D">
            <w:pPr>
              <w:autoSpaceDE w:val="0"/>
              <w:autoSpaceDN w:val="0"/>
              <w:adjustRightInd w:val="0"/>
              <w:spacing w:beforeLines="50"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遴选单位</w:t>
            </w:r>
          </w:p>
        </w:tc>
        <w:tc>
          <w:tcPr>
            <w:tcW w:w="2880" w:type="dxa"/>
            <w:noWrap/>
            <w:vAlign w:val="center"/>
          </w:tcPr>
          <w:p w:rsidR="0072194D" w:rsidRDefault="00F62F45" w:rsidP="0072194D">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w:t>
            </w:r>
          </w:p>
        </w:tc>
        <w:tc>
          <w:tcPr>
            <w:tcW w:w="1980" w:type="dxa"/>
            <w:noWrap/>
            <w:vAlign w:val="center"/>
          </w:tcPr>
          <w:p w:rsidR="0072194D" w:rsidRDefault="00F62F45" w:rsidP="0072194D">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签名确认</w:t>
            </w:r>
          </w:p>
        </w:tc>
      </w:tr>
      <w:tr w:rsidR="0072194D">
        <w:trPr>
          <w:trHeight w:val="1576"/>
        </w:trPr>
        <w:tc>
          <w:tcPr>
            <w:tcW w:w="4428" w:type="dxa"/>
            <w:noWrap/>
          </w:tcPr>
          <w:p w:rsidR="0072194D" w:rsidRDefault="0072194D" w:rsidP="0072194D">
            <w:pPr>
              <w:autoSpaceDE w:val="0"/>
              <w:autoSpaceDN w:val="0"/>
              <w:adjustRightInd w:val="0"/>
              <w:spacing w:beforeLines="50" w:line="200" w:lineRule="exact"/>
              <w:jc w:val="left"/>
              <w:rPr>
                <w:rFonts w:ascii="仿宋" w:eastAsia="仿宋" w:hAnsi="仿宋" w:cs="宋体"/>
                <w:kern w:val="0"/>
                <w:sz w:val="32"/>
                <w:szCs w:val="32"/>
              </w:rPr>
            </w:pPr>
          </w:p>
        </w:tc>
        <w:tc>
          <w:tcPr>
            <w:tcW w:w="2880" w:type="dxa"/>
            <w:noWrap/>
          </w:tcPr>
          <w:p w:rsidR="0072194D" w:rsidRDefault="00F62F45" w:rsidP="0072194D">
            <w:pPr>
              <w:autoSpaceDE w:val="0"/>
              <w:autoSpaceDN w:val="0"/>
              <w:adjustRightInd w:val="0"/>
              <w:spacing w:beforeLines="50" w:line="400" w:lineRule="exact"/>
              <w:jc w:val="left"/>
              <w:rPr>
                <w:rFonts w:ascii="仿宋" w:eastAsia="仿宋" w:hAnsi="仿宋" w:cs="宋体"/>
                <w:kern w:val="0"/>
                <w:sz w:val="32"/>
                <w:szCs w:val="32"/>
              </w:rPr>
            </w:pPr>
            <w:r>
              <w:rPr>
                <w:rFonts w:ascii="仿宋" w:eastAsia="仿宋" w:hAnsi="仿宋" w:cs="宋体" w:hint="eastAsia"/>
                <w:kern w:val="0"/>
                <w:sz w:val="32"/>
                <w:szCs w:val="32"/>
              </w:rPr>
              <w:t>参照市财政局洛财购〔</w:t>
            </w:r>
            <w:r>
              <w:rPr>
                <w:rFonts w:ascii="仿宋" w:eastAsia="仿宋" w:hAnsi="仿宋" w:cs="宋体"/>
                <w:kern w:val="0"/>
                <w:sz w:val="32"/>
                <w:szCs w:val="32"/>
              </w:rPr>
              <w:t>2019</w:t>
            </w:r>
            <w:r>
              <w:rPr>
                <w:rFonts w:ascii="仿宋" w:eastAsia="仿宋" w:hAnsi="仿宋" w:cs="宋体" w:hint="eastAsia"/>
                <w:kern w:val="0"/>
                <w:sz w:val="32"/>
                <w:szCs w:val="32"/>
              </w:rPr>
              <w:t>〕</w:t>
            </w:r>
            <w:r>
              <w:rPr>
                <w:rFonts w:ascii="仿宋" w:eastAsia="仿宋" w:hAnsi="仿宋" w:cs="宋体"/>
                <w:kern w:val="0"/>
                <w:sz w:val="32"/>
                <w:szCs w:val="32"/>
              </w:rPr>
              <w:t>3</w:t>
            </w:r>
            <w:r>
              <w:rPr>
                <w:rFonts w:ascii="仿宋" w:eastAsia="仿宋" w:hAnsi="仿宋" w:cs="宋体" w:hint="eastAsia"/>
                <w:kern w:val="0"/>
                <w:sz w:val="32"/>
                <w:szCs w:val="32"/>
              </w:rPr>
              <w:t>号文标准优惠</w:t>
            </w:r>
            <w:r>
              <w:rPr>
                <w:rFonts w:ascii="仿宋" w:eastAsia="仿宋" w:hAnsi="仿宋" w:cs="宋体" w:hint="eastAsia"/>
                <w:kern w:val="0"/>
                <w:sz w:val="32"/>
                <w:szCs w:val="32"/>
              </w:rPr>
              <w:t>%</w:t>
            </w:r>
          </w:p>
        </w:tc>
        <w:tc>
          <w:tcPr>
            <w:tcW w:w="1980" w:type="dxa"/>
            <w:noWrap/>
            <w:vAlign w:val="center"/>
          </w:tcPr>
          <w:p w:rsidR="0072194D" w:rsidRDefault="0072194D" w:rsidP="0072194D">
            <w:pPr>
              <w:autoSpaceDE w:val="0"/>
              <w:autoSpaceDN w:val="0"/>
              <w:adjustRightInd w:val="0"/>
              <w:spacing w:beforeLines="50" w:line="200" w:lineRule="exact"/>
              <w:jc w:val="left"/>
              <w:rPr>
                <w:rFonts w:ascii="仿宋" w:eastAsia="仿宋" w:hAnsi="仿宋" w:cs="宋体"/>
                <w:kern w:val="0"/>
                <w:sz w:val="32"/>
                <w:szCs w:val="32"/>
              </w:rPr>
            </w:pPr>
          </w:p>
        </w:tc>
      </w:tr>
    </w:tbl>
    <w:p w:rsidR="0072194D" w:rsidRDefault="0072194D">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72194D" w:rsidRDefault="00F62F45">
      <w:pPr>
        <w:tabs>
          <w:tab w:val="left" w:pos="6220"/>
          <w:tab w:val="left" w:pos="8080"/>
          <w:tab w:val="left" w:pos="8780"/>
        </w:tabs>
        <w:autoSpaceDE w:val="0"/>
        <w:autoSpaceDN w:val="0"/>
        <w:adjustRightInd w:val="0"/>
        <w:spacing w:line="288" w:lineRule="auto"/>
        <w:ind w:right="146" w:firstLineChars="1700" w:firstLine="5440"/>
        <w:jc w:val="left"/>
        <w:rPr>
          <w:rFonts w:ascii="仿宋" w:eastAsia="仿宋" w:hAnsi="仿宋" w:cs="宋体"/>
          <w:kern w:val="0"/>
          <w:sz w:val="32"/>
          <w:szCs w:val="32"/>
        </w:rPr>
      </w:pPr>
      <w:r>
        <w:rPr>
          <w:rFonts w:ascii="仿宋" w:eastAsia="仿宋" w:hAnsi="仿宋" w:cs="宋体" w:hint="eastAsia"/>
          <w:kern w:val="0"/>
          <w:sz w:val="32"/>
          <w:szCs w:val="32"/>
        </w:rPr>
        <w:t>（盖单位公章）</w:t>
      </w:r>
    </w:p>
    <w:p w:rsidR="0072194D" w:rsidRDefault="0072194D">
      <w:pPr>
        <w:spacing w:line="360" w:lineRule="auto"/>
        <w:ind w:right="960"/>
        <w:jc w:val="center"/>
        <w:rPr>
          <w:rFonts w:ascii="仿宋" w:eastAsia="仿宋" w:hAnsi="仿宋" w:cs="宋体"/>
          <w:kern w:val="0"/>
          <w:sz w:val="32"/>
          <w:szCs w:val="32"/>
        </w:rPr>
      </w:pPr>
    </w:p>
    <w:p w:rsidR="0072194D" w:rsidRDefault="00F62F45">
      <w:pPr>
        <w:spacing w:line="360" w:lineRule="auto"/>
        <w:ind w:right="960"/>
        <w:jc w:val="center"/>
        <w:rPr>
          <w:rFonts w:ascii="仿宋" w:eastAsia="仿宋" w:hAnsi="仿宋" w:cs="宋体"/>
          <w:kern w:val="0"/>
          <w:sz w:val="32"/>
          <w:szCs w:val="32"/>
        </w:rPr>
      </w:pPr>
      <w:r>
        <w:rPr>
          <w:rFonts w:ascii="仿宋" w:eastAsia="仿宋" w:hAnsi="仿宋" w:cs="宋体" w:hint="eastAsia"/>
          <w:kern w:val="0"/>
          <w:sz w:val="32"/>
          <w:szCs w:val="32"/>
        </w:rPr>
        <w:t>年月日</w:t>
      </w:r>
    </w:p>
    <w:p w:rsidR="0072194D" w:rsidRDefault="0072194D">
      <w:pPr>
        <w:spacing w:line="360" w:lineRule="auto"/>
        <w:ind w:right="1280"/>
        <w:rPr>
          <w:rFonts w:ascii="仿宋" w:eastAsia="仿宋" w:hAnsi="仿宋" w:cs="宋体"/>
          <w:kern w:val="0"/>
          <w:sz w:val="30"/>
          <w:szCs w:val="30"/>
        </w:rPr>
      </w:pPr>
    </w:p>
    <w:p w:rsidR="0072194D" w:rsidRDefault="0072194D">
      <w:pPr>
        <w:spacing w:line="360" w:lineRule="auto"/>
        <w:ind w:right="1280"/>
        <w:rPr>
          <w:rFonts w:ascii="仿宋" w:eastAsia="仿宋" w:hAnsi="仿宋" w:cs="宋体"/>
          <w:kern w:val="0"/>
          <w:sz w:val="30"/>
          <w:szCs w:val="30"/>
        </w:rPr>
      </w:pPr>
    </w:p>
    <w:p w:rsidR="0072194D" w:rsidRDefault="00F62F45">
      <w:pPr>
        <w:spacing w:line="500" w:lineRule="exact"/>
        <w:ind w:right="1280"/>
        <w:rPr>
          <w:rFonts w:ascii="仿宋" w:eastAsia="仿宋" w:hAnsi="仿宋" w:cs="宋体"/>
          <w:kern w:val="0"/>
          <w:sz w:val="28"/>
          <w:szCs w:val="28"/>
        </w:rPr>
      </w:pPr>
      <w:r>
        <w:rPr>
          <w:rFonts w:ascii="仿宋" w:eastAsia="仿宋" w:hAnsi="仿宋" w:cs="宋体" w:hint="eastAsia"/>
          <w:kern w:val="0"/>
          <w:sz w:val="28"/>
          <w:szCs w:val="28"/>
        </w:rPr>
        <w:t>备注：</w:t>
      </w:r>
    </w:p>
    <w:p w:rsidR="0072194D" w:rsidRDefault="00F62F45">
      <w:pPr>
        <w:spacing w:line="500" w:lineRule="exact"/>
        <w:rPr>
          <w:rFonts w:ascii="仿宋" w:eastAsia="仿宋" w:hAnsi="仿宋"/>
          <w:sz w:val="28"/>
          <w:szCs w:val="28"/>
        </w:rPr>
      </w:pPr>
      <w:r>
        <w:rPr>
          <w:rFonts w:ascii="仿宋" w:eastAsia="仿宋" w:hAnsi="仿宋" w:hint="eastAsia"/>
          <w:sz w:val="28"/>
          <w:szCs w:val="28"/>
        </w:rPr>
        <w:t>按照洛公路财【</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154</w:t>
      </w:r>
      <w:r>
        <w:rPr>
          <w:rFonts w:ascii="仿宋" w:eastAsia="仿宋" w:hAnsi="仿宋" w:hint="eastAsia"/>
          <w:sz w:val="28"/>
          <w:szCs w:val="28"/>
        </w:rPr>
        <w:t>号《关于印发中心招标代理机构遴选办法（暂行）的通知》文件，招标代理费报价参照财政局洛财购〔</w:t>
      </w:r>
      <w:r>
        <w:rPr>
          <w:rFonts w:ascii="仿宋" w:eastAsia="仿宋" w:hAnsi="仿宋"/>
          <w:sz w:val="28"/>
          <w:szCs w:val="28"/>
        </w:rPr>
        <w:t>2019</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号文执行。报价包含但不限于招标代理费、税金等为完成</w:t>
      </w:r>
      <w:r>
        <w:rPr>
          <w:rFonts w:ascii="仿宋" w:eastAsia="仿宋" w:hAnsi="仿宋" w:cs="仿宋" w:hint="eastAsia"/>
          <w:sz w:val="28"/>
          <w:szCs w:val="28"/>
        </w:rPr>
        <w:t>2022</w:t>
      </w:r>
      <w:r>
        <w:rPr>
          <w:rFonts w:ascii="仿宋" w:eastAsia="仿宋" w:hAnsi="仿宋" w:cs="仿宋" w:hint="eastAsia"/>
          <w:sz w:val="28"/>
          <w:szCs w:val="28"/>
        </w:rPr>
        <w:t>年普通干线公路第三批养护工程施工、采购、服务项目</w:t>
      </w:r>
      <w:r>
        <w:rPr>
          <w:rFonts w:ascii="仿宋" w:eastAsia="仿宋" w:hAnsi="仿宋" w:hint="eastAsia"/>
          <w:sz w:val="28"/>
          <w:szCs w:val="28"/>
        </w:rPr>
        <w:t>招标代理工作所需的全部费用。</w:t>
      </w:r>
    </w:p>
    <w:p w:rsidR="007620D0" w:rsidRDefault="007620D0">
      <w:pPr>
        <w:pStyle w:val="a3"/>
        <w:rPr>
          <w:rFonts w:ascii="仿宋" w:eastAsia="仿宋" w:hAnsi="仿宋" w:hint="eastAsia"/>
          <w:b/>
        </w:rPr>
      </w:pPr>
    </w:p>
    <w:p w:rsidR="007620D0" w:rsidRDefault="007620D0">
      <w:pPr>
        <w:pStyle w:val="a3"/>
        <w:rPr>
          <w:rFonts w:ascii="仿宋" w:eastAsia="仿宋" w:hAnsi="仿宋" w:hint="eastAsia"/>
          <w:b/>
        </w:rPr>
      </w:pPr>
    </w:p>
    <w:p w:rsidR="0072194D" w:rsidRDefault="00F62F45">
      <w:pPr>
        <w:pStyle w:val="a3"/>
        <w:rPr>
          <w:rFonts w:ascii="仿宋" w:eastAsia="仿宋" w:hAnsi="仿宋"/>
          <w:b/>
        </w:rPr>
      </w:pPr>
      <w:r>
        <w:rPr>
          <w:rFonts w:ascii="仿宋" w:eastAsia="仿宋" w:hAnsi="仿宋" w:hint="eastAsia"/>
          <w:b/>
        </w:rPr>
        <w:lastRenderedPageBreak/>
        <w:t>八、其他</w:t>
      </w: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Pr>
        <w:pStyle w:val="a3"/>
      </w:pPr>
    </w:p>
    <w:p w:rsidR="0072194D" w:rsidRDefault="0072194D"/>
    <w:p w:rsidR="0072194D" w:rsidRDefault="0072194D">
      <w:pPr>
        <w:jc w:val="center"/>
        <w:rPr>
          <w:rFonts w:ascii="仿宋" w:eastAsia="仿宋" w:hAnsi="仿宋" w:cs="仿宋"/>
          <w:b/>
          <w:bCs/>
          <w:sz w:val="32"/>
          <w:szCs w:val="32"/>
        </w:rPr>
      </w:pPr>
    </w:p>
    <w:sectPr w:rsidR="0072194D" w:rsidSect="00721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4D" w:rsidRDefault="0072194D" w:rsidP="0072194D">
      <w:r>
        <w:separator/>
      </w:r>
    </w:p>
  </w:endnote>
  <w:endnote w:type="continuationSeparator" w:id="1">
    <w:p w:rsidR="0072194D" w:rsidRDefault="0072194D" w:rsidP="00721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4D" w:rsidRDefault="0072194D" w:rsidP="0072194D">
      <w:r>
        <w:separator/>
      </w:r>
    </w:p>
  </w:footnote>
  <w:footnote w:type="continuationSeparator" w:id="1">
    <w:p w:rsidR="0072194D" w:rsidRDefault="0072194D" w:rsidP="00721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4D" w:rsidRDefault="007219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73B51"/>
    <w:multiLevelType w:val="multilevel"/>
    <w:tmpl w:val="67073B51"/>
    <w:lvl w:ilvl="0">
      <w:start w:val="1"/>
      <w:numFmt w:val="japaneseCounting"/>
      <w:lvlText w:val="%1、"/>
      <w:lvlJc w:val="left"/>
      <w:pPr>
        <w:tabs>
          <w:tab w:val="left" w:pos="1280"/>
        </w:tabs>
        <w:ind w:left="1280" w:hanging="72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E5YjhhNTIwYjU4ODJjZjU0Nzg2N2Y5ZTJmNjkxM2EifQ=="/>
  </w:docVars>
  <w:rsids>
    <w:rsidRoot w:val="12103DC7"/>
    <w:rsid w:val="000670EE"/>
    <w:rsid w:val="00582106"/>
    <w:rsid w:val="0072194D"/>
    <w:rsid w:val="007620D0"/>
    <w:rsid w:val="00BC4AA9"/>
    <w:rsid w:val="00CF0441"/>
    <w:rsid w:val="00ED3A04"/>
    <w:rsid w:val="10C24C05"/>
    <w:rsid w:val="11AE237B"/>
    <w:rsid w:val="12103DC7"/>
    <w:rsid w:val="237D33B0"/>
    <w:rsid w:val="30617F84"/>
    <w:rsid w:val="34B77194"/>
    <w:rsid w:val="36371A07"/>
    <w:rsid w:val="58453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94D"/>
    <w:pPr>
      <w:widowControl w:val="0"/>
      <w:jc w:val="both"/>
    </w:pPr>
    <w:rPr>
      <w:kern w:val="2"/>
      <w:sz w:val="21"/>
      <w:szCs w:val="24"/>
    </w:rPr>
  </w:style>
  <w:style w:type="paragraph" w:styleId="2">
    <w:name w:val="heading 2"/>
    <w:basedOn w:val="a"/>
    <w:next w:val="a"/>
    <w:qFormat/>
    <w:rsid w:val="007219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2194D"/>
    <w:rPr>
      <w:rFonts w:eastAsia="仿宋_GB2312"/>
      <w:kern w:val="0"/>
      <w:sz w:val="30"/>
      <w:szCs w:val="20"/>
    </w:rPr>
  </w:style>
  <w:style w:type="paragraph" w:styleId="a4">
    <w:name w:val="footer"/>
    <w:basedOn w:val="a"/>
    <w:qFormat/>
    <w:rsid w:val="0072194D"/>
    <w:pPr>
      <w:tabs>
        <w:tab w:val="center" w:pos="4153"/>
        <w:tab w:val="right" w:pos="8306"/>
      </w:tabs>
      <w:snapToGrid w:val="0"/>
      <w:jc w:val="left"/>
    </w:pPr>
    <w:rPr>
      <w:sz w:val="18"/>
      <w:szCs w:val="18"/>
    </w:rPr>
  </w:style>
  <w:style w:type="paragraph" w:styleId="a5">
    <w:name w:val="header"/>
    <w:basedOn w:val="a"/>
    <w:qFormat/>
    <w:rsid w:val="0072194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3168</Words>
  <Characters>403</Characters>
  <Application>Microsoft Office Word</Application>
  <DocSecurity>0</DocSecurity>
  <Lines>3</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AutoBVT</cp:lastModifiedBy>
  <cp:revision>8</cp:revision>
  <dcterms:created xsi:type="dcterms:W3CDTF">2022-05-25T09:04:00Z</dcterms:created>
  <dcterms:modified xsi:type="dcterms:W3CDTF">2022-07-25T08:17:00Z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707573510FC542319970C5FFBCC38091</vt:lpwstr>
  </property>
</Properties>
</file>