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ind w:left="902"/>
        <w:jc w:val="center"/>
        <w:rPr>
          <w:rFonts w:ascii="方正小标宋简体" w:hAnsi="方正小标宋简体" w:eastAsia="方正小标宋简体" w:cs="方正小标宋简体"/>
          <w:b/>
          <w:bCs/>
          <w:color w:val="333333"/>
          <w:sz w:val="44"/>
          <w:szCs w:val="44"/>
          <w:shd w:val="clear" w:color="auto" w:fill="FFFFFF"/>
          <w:lang w:eastAsia="zh-CN"/>
        </w:rPr>
      </w:pPr>
      <w:r>
        <w:rPr>
          <w:rFonts w:hint="eastAsia" w:ascii="方正小标宋简体" w:hAnsi="方正小标宋简体" w:eastAsia="方正小标宋简体" w:cs="方正小标宋简体"/>
          <w:b/>
          <w:bCs/>
          <w:color w:val="333333"/>
          <w:sz w:val="44"/>
          <w:szCs w:val="44"/>
          <w:shd w:val="clear" w:color="auto" w:fill="FFFFFF"/>
          <w:lang w:eastAsia="zh-CN"/>
        </w:rPr>
        <w:t>2022年洛阳市普通干线公路第二批养护工程监理服务项目-</w:t>
      </w:r>
      <w:r>
        <w:rPr>
          <w:rFonts w:ascii="方正小标宋简体" w:hAnsi="方正小标宋简体" w:eastAsia="方正小标宋简体" w:cs="方正小标宋简体"/>
          <w:b/>
          <w:bCs/>
          <w:color w:val="333333"/>
          <w:sz w:val="44"/>
          <w:szCs w:val="44"/>
          <w:shd w:val="clear" w:color="auto" w:fill="FFFFFF"/>
          <w:lang w:eastAsia="zh-CN"/>
        </w:rPr>
        <w:t>-</w:t>
      </w:r>
      <w:r>
        <w:rPr>
          <w:rFonts w:hint="eastAsia" w:ascii="方正小标宋简体" w:hAnsi="方正小标宋简体" w:eastAsia="方正小标宋简体" w:cs="方正小标宋简体"/>
          <w:b/>
          <w:bCs/>
          <w:color w:val="333333"/>
          <w:sz w:val="44"/>
          <w:szCs w:val="44"/>
          <w:shd w:val="clear" w:color="auto" w:fill="FFFFFF"/>
          <w:lang w:eastAsia="zh-CN"/>
        </w:rPr>
        <w:t>采购公告</w:t>
      </w:r>
    </w:p>
    <w:p>
      <w:pPr>
        <w:pStyle w:val="5"/>
        <w:widowControl/>
        <w:spacing w:before="0" w:beforeAutospacing="0" w:after="0" w:afterAutospacing="0" w:line="480" w:lineRule="auto"/>
        <w:ind w:left="900"/>
        <w:jc w:val="both"/>
        <w:rPr>
          <w:rFonts w:ascii="黑体" w:hAnsi="黑体" w:eastAsia="黑体" w:cs="黑体"/>
          <w:color w:val="333333"/>
          <w:sz w:val="30"/>
          <w:szCs w:val="30"/>
          <w:shd w:val="clear" w:color="auto" w:fill="FFFFFF"/>
        </w:rPr>
      </w:pPr>
      <w:bookmarkStart w:id="0" w:name="_Toc508181381"/>
      <w:r>
        <w:rPr>
          <w:rFonts w:hint="eastAsia" w:ascii="黑体" w:hAnsi="黑体" w:eastAsia="黑体" w:cs="黑体"/>
          <w:color w:val="333333"/>
          <w:sz w:val="30"/>
          <w:szCs w:val="30"/>
          <w:shd w:val="clear" w:color="auto" w:fill="FFFFFF"/>
        </w:rPr>
        <w:t>项目概况</w:t>
      </w:r>
    </w:p>
    <w:p>
      <w:pPr>
        <w:pStyle w:val="5"/>
        <w:widowControl/>
        <w:spacing w:before="0" w:beforeAutospacing="0" w:after="0" w:afterAutospacing="0" w:line="480" w:lineRule="auto"/>
        <w:ind w:left="902" w:firstLine="59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2022年洛阳市普通干线公路第二批养护工程监理服务项目的潜在供应商应在洛阳市洛龙区经五路与洛宜路交叉口东宇大厦28楼2819获取竞争性磋商文件，并于2022年7月29日15时00分（北京时间）前递交响应文件。</w:t>
      </w:r>
    </w:p>
    <w:p>
      <w:pPr>
        <w:pStyle w:val="5"/>
        <w:widowControl/>
        <w:spacing w:before="0" w:beforeAutospacing="0" w:after="0" w:afterAutospacing="0" w:line="480" w:lineRule="auto"/>
        <w:ind w:left="900"/>
        <w:jc w:val="both"/>
        <w:rPr>
          <w:rFonts w:ascii="黑体" w:hAnsi="黑体" w:eastAsia="黑体" w:cs="黑体"/>
          <w:color w:val="333333"/>
          <w:sz w:val="30"/>
          <w:szCs w:val="30"/>
          <w:shd w:val="clear" w:color="auto" w:fill="FFFFFF"/>
        </w:rPr>
      </w:pPr>
      <w:r>
        <w:rPr>
          <w:rFonts w:hint="eastAsia" w:ascii="黑体" w:hAnsi="黑体" w:eastAsia="黑体" w:cs="黑体"/>
          <w:color w:val="333333"/>
          <w:sz w:val="30"/>
          <w:szCs w:val="30"/>
          <w:shd w:val="clear" w:color="auto" w:fill="FFFFFF"/>
        </w:rPr>
        <w:t>一、项目基本情况</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1、项目编号：HNWA【2022】008号</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2、项目名称：2022年洛阳市普通干线公路第二批养护工程监理服务项目</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3、采购方式：竞争性磋商</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4、预算金额：320705.61元，费率：1.301%；</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最高限价：320705.61元，费率：1.301%</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5、采购需求</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5.1、项目概况：2022年洛阳市普通干线公路第二批养护工程</w:t>
      </w:r>
      <w:bookmarkStart w:id="2" w:name="_GoBack"/>
      <w:bookmarkEnd w:id="2"/>
      <w:r>
        <w:rPr>
          <w:rFonts w:hint="eastAsia" w:ascii="仿宋" w:hAnsi="仿宋" w:eastAsia="仿宋" w:cs="仿宋"/>
          <w:color w:val="333333"/>
          <w:sz w:val="32"/>
          <w:szCs w:val="32"/>
          <w:shd w:val="clear" w:color="auto" w:fill="FFFFFF"/>
        </w:rPr>
        <w:t>监理服务项目，主要内容为完成本项目各工程的监理服务及后续服务工作等工作内容，包括6个委托养护工程的监理服务，内容详见下表：</w:t>
      </w:r>
    </w:p>
    <w:tbl>
      <w:tblPr>
        <w:tblStyle w:val="6"/>
        <w:tblW w:w="7371" w:type="dxa"/>
        <w:tblInd w:w="988" w:type="dxa"/>
        <w:tblLayout w:type="autofit"/>
        <w:tblCellMar>
          <w:top w:w="0" w:type="dxa"/>
          <w:left w:w="108" w:type="dxa"/>
          <w:bottom w:w="0" w:type="dxa"/>
          <w:right w:w="108" w:type="dxa"/>
        </w:tblCellMar>
      </w:tblPr>
      <w:tblGrid>
        <w:gridCol w:w="992"/>
        <w:gridCol w:w="6379"/>
      </w:tblGrid>
      <w:tr>
        <w:tblPrEx>
          <w:tblCellMar>
            <w:top w:w="0" w:type="dxa"/>
            <w:left w:w="108" w:type="dxa"/>
            <w:bottom w:w="0" w:type="dxa"/>
            <w:right w:w="108" w:type="dxa"/>
          </w:tblCellMar>
        </w:tblPrEx>
        <w:trPr>
          <w:trHeight w:val="465" w:hRule="exact"/>
        </w:trPr>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333333"/>
                <w:sz w:val="32"/>
                <w:szCs w:val="32"/>
                <w:shd w:val="clear" w:color="auto" w:fill="FFFFFF"/>
                <w:lang w:eastAsia="zh-CN"/>
              </w:rPr>
            </w:pPr>
            <w:r>
              <w:rPr>
                <w:rFonts w:hint="eastAsia" w:ascii="仿宋" w:hAnsi="仿宋" w:eastAsia="仿宋" w:cs="仿宋"/>
                <w:color w:val="333333"/>
                <w:sz w:val="32"/>
                <w:szCs w:val="32"/>
                <w:shd w:val="clear" w:color="auto" w:fill="FFFFFF"/>
                <w:lang w:eastAsia="zh-CN"/>
              </w:rPr>
              <w:t>序号</w:t>
            </w:r>
          </w:p>
        </w:tc>
        <w:tc>
          <w:tcPr>
            <w:tcW w:w="63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333333"/>
                <w:sz w:val="32"/>
                <w:szCs w:val="32"/>
                <w:shd w:val="clear" w:color="auto" w:fill="FFFFFF"/>
                <w:lang w:eastAsia="zh-CN"/>
              </w:rPr>
            </w:pPr>
            <w:r>
              <w:rPr>
                <w:rFonts w:hint="eastAsia" w:ascii="仿宋" w:hAnsi="仿宋" w:eastAsia="仿宋" w:cs="仿宋"/>
                <w:color w:val="333333"/>
                <w:sz w:val="32"/>
                <w:szCs w:val="32"/>
                <w:shd w:val="clear" w:color="auto" w:fill="FFFFFF"/>
                <w:lang w:eastAsia="zh-CN"/>
              </w:rPr>
              <w:t>项目名称</w:t>
            </w:r>
          </w:p>
        </w:tc>
      </w:tr>
      <w:tr>
        <w:tblPrEx>
          <w:tblCellMar>
            <w:top w:w="0" w:type="dxa"/>
            <w:left w:w="108" w:type="dxa"/>
            <w:bottom w:w="0" w:type="dxa"/>
            <w:right w:w="108" w:type="dxa"/>
          </w:tblCellMar>
        </w:tblPrEx>
        <w:trPr>
          <w:trHeight w:val="964" w:hRule="exact"/>
        </w:trPr>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333333"/>
                <w:sz w:val="32"/>
                <w:szCs w:val="32"/>
                <w:shd w:val="clear" w:color="auto" w:fill="FFFFFF"/>
                <w:lang w:eastAsia="zh-CN"/>
              </w:rPr>
            </w:pPr>
            <w:bookmarkStart w:id="1" w:name="_Hlk108770388"/>
            <w:r>
              <w:rPr>
                <w:rFonts w:hint="eastAsia" w:ascii="仿宋" w:hAnsi="仿宋" w:eastAsia="仿宋" w:cs="仿宋"/>
                <w:color w:val="333333"/>
                <w:sz w:val="32"/>
                <w:szCs w:val="32"/>
                <w:shd w:val="clear" w:color="auto" w:fill="FFFFFF"/>
                <w:lang w:eastAsia="zh-CN"/>
              </w:rPr>
              <w:t>1</w:t>
            </w:r>
          </w:p>
        </w:tc>
        <w:tc>
          <w:tcPr>
            <w:tcW w:w="63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333333"/>
                <w:sz w:val="32"/>
                <w:szCs w:val="32"/>
                <w:shd w:val="clear" w:color="auto" w:fill="FFFFFF"/>
                <w:lang w:eastAsia="zh-CN"/>
              </w:rPr>
            </w:pPr>
            <w:r>
              <w:rPr>
                <w:rFonts w:hint="eastAsia" w:ascii="仿宋" w:hAnsi="仿宋" w:eastAsia="仿宋" w:cs="仿宋"/>
                <w:color w:val="333333"/>
                <w:sz w:val="32"/>
                <w:szCs w:val="32"/>
                <w:shd w:val="clear" w:color="auto" w:fill="FFFFFF"/>
                <w:lang w:eastAsia="zh-CN"/>
              </w:rPr>
              <w:t>洛阳市洛龙区S315线伊东渠桥-上行预防养护工程监理服务项目</w:t>
            </w:r>
          </w:p>
        </w:tc>
      </w:tr>
      <w:tr>
        <w:tblPrEx>
          <w:tblCellMar>
            <w:top w:w="0" w:type="dxa"/>
            <w:left w:w="108" w:type="dxa"/>
            <w:bottom w:w="0" w:type="dxa"/>
            <w:right w:w="108" w:type="dxa"/>
          </w:tblCellMar>
        </w:tblPrEx>
        <w:trPr>
          <w:trHeight w:val="97" w:hRule="exact"/>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333333"/>
                <w:sz w:val="32"/>
                <w:szCs w:val="32"/>
                <w:shd w:val="clear" w:color="auto" w:fill="FFFFFF"/>
                <w:lang w:eastAsia="zh-CN"/>
              </w:rPr>
            </w:pPr>
          </w:p>
        </w:tc>
        <w:tc>
          <w:tcPr>
            <w:tcW w:w="6379"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color w:val="333333"/>
                <w:sz w:val="32"/>
                <w:szCs w:val="32"/>
                <w:shd w:val="clear" w:color="auto" w:fill="FFFFFF"/>
                <w:lang w:eastAsia="zh-CN"/>
              </w:rPr>
            </w:pPr>
          </w:p>
        </w:tc>
      </w:tr>
      <w:tr>
        <w:tblPrEx>
          <w:tblCellMar>
            <w:top w:w="0" w:type="dxa"/>
            <w:left w:w="108" w:type="dxa"/>
            <w:bottom w:w="0" w:type="dxa"/>
            <w:right w:w="108" w:type="dxa"/>
          </w:tblCellMar>
        </w:tblPrEx>
        <w:trPr>
          <w:trHeight w:val="465" w:hRule="exact"/>
        </w:trPr>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333333"/>
                <w:sz w:val="32"/>
                <w:szCs w:val="32"/>
                <w:shd w:val="clear" w:color="auto" w:fill="FFFFFF"/>
                <w:lang w:eastAsia="zh-CN"/>
              </w:rPr>
            </w:pPr>
            <w:r>
              <w:rPr>
                <w:rFonts w:hint="eastAsia" w:ascii="仿宋" w:hAnsi="仿宋" w:eastAsia="仿宋" w:cs="仿宋"/>
                <w:color w:val="333333"/>
                <w:sz w:val="32"/>
                <w:szCs w:val="32"/>
                <w:shd w:val="clear" w:color="auto" w:fill="FFFFFF"/>
                <w:lang w:eastAsia="zh-CN"/>
              </w:rPr>
              <w:t>2</w:t>
            </w:r>
          </w:p>
        </w:tc>
        <w:tc>
          <w:tcPr>
            <w:tcW w:w="63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333333"/>
                <w:sz w:val="32"/>
                <w:szCs w:val="32"/>
                <w:shd w:val="clear" w:color="auto" w:fill="FFFFFF"/>
                <w:lang w:eastAsia="zh-CN"/>
              </w:rPr>
            </w:pPr>
            <w:r>
              <w:rPr>
                <w:rFonts w:hint="eastAsia" w:ascii="仿宋" w:hAnsi="仿宋" w:eastAsia="仿宋" w:cs="仿宋"/>
                <w:color w:val="333333"/>
                <w:sz w:val="32"/>
                <w:szCs w:val="32"/>
                <w:shd w:val="clear" w:color="auto" w:fill="FFFFFF"/>
                <w:lang w:eastAsia="zh-CN"/>
              </w:rPr>
              <w:t>洛阳市洛龙区S315线龙门北桥-上行预防养护工程监理服务项目</w:t>
            </w:r>
          </w:p>
        </w:tc>
      </w:tr>
      <w:tr>
        <w:tblPrEx>
          <w:tblCellMar>
            <w:top w:w="0" w:type="dxa"/>
            <w:left w:w="108" w:type="dxa"/>
            <w:bottom w:w="0" w:type="dxa"/>
            <w:right w:w="108" w:type="dxa"/>
          </w:tblCellMar>
        </w:tblPrEx>
        <w:trPr>
          <w:trHeight w:val="97" w:hRule="exact"/>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333333"/>
                <w:sz w:val="32"/>
                <w:szCs w:val="32"/>
                <w:shd w:val="clear" w:color="auto" w:fill="FFFFFF"/>
                <w:lang w:eastAsia="zh-CN"/>
              </w:rPr>
            </w:pPr>
          </w:p>
        </w:tc>
        <w:tc>
          <w:tcPr>
            <w:tcW w:w="637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333333"/>
                <w:sz w:val="32"/>
                <w:szCs w:val="32"/>
                <w:shd w:val="clear" w:color="auto" w:fill="FFFFFF"/>
                <w:lang w:eastAsia="zh-CN"/>
              </w:rPr>
            </w:pPr>
          </w:p>
        </w:tc>
      </w:tr>
      <w:tr>
        <w:tblPrEx>
          <w:tblCellMar>
            <w:top w:w="0" w:type="dxa"/>
            <w:left w:w="108" w:type="dxa"/>
            <w:bottom w:w="0" w:type="dxa"/>
            <w:right w:w="108" w:type="dxa"/>
          </w:tblCellMar>
        </w:tblPrEx>
        <w:trPr>
          <w:trHeight w:val="465" w:hRule="exact"/>
        </w:trPr>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333333"/>
                <w:sz w:val="32"/>
                <w:szCs w:val="32"/>
                <w:shd w:val="clear" w:color="auto" w:fill="FFFFFF"/>
                <w:lang w:eastAsia="zh-CN"/>
              </w:rPr>
            </w:pPr>
            <w:r>
              <w:rPr>
                <w:rFonts w:hint="eastAsia" w:ascii="仿宋" w:hAnsi="仿宋" w:eastAsia="仿宋" w:cs="仿宋"/>
                <w:color w:val="333333"/>
                <w:sz w:val="32"/>
                <w:szCs w:val="32"/>
                <w:shd w:val="clear" w:color="auto" w:fill="FFFFFF"/>
                <w:lang w:eastAsia="zh-CN"/>
              </w:rPr>
              <w:t>3</w:t>
            </w:r>
          </w:p>
        </w:tc>
        <w:tc>
          <w:tcPr>
            <w:tcW w:w="63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333333"/>
                <w:sz w:val="32"/>
                <w:szCs w:val="32"/>
                <w:shd w:val="clear" w:color="auto" w:fill="FFFFFF"/>
                <w:lang w:eastAsia="zh-CN"/>
              </w:rPr>
            </w:pPr>
            <w:r>
              <w:rPr>
                <w:rFonts w:hint="eastAsia" w:ascii="仿宋" w:hAnsi="仿宋" w:eastAsia="仿宋" w:cs="仿宋"/>
                <w:color w:val="333333"/>
                <w:sz w:val="32"/>
                <w:szCs w:val="32"/>
                <w:shd w:val="clear" w:color="auto" w:fill="FFFFFF"/>
                <w:lang w:eastAsia="zh-CN"/>
              </w:rPr>
              <w:t>洛阳市洛龙区S315线大治渠桥-上行预防养护工程监理服务项目</w:t>
            </w:r>
          </w:p>
        </w:tc>
      </w:tr>
      <w:tr>
        <w:tblPrEx>
          <w:tblCellMar>
            <w:top w:w="0" w:type="dxa"/>
            <w:left w:w="108" w:type="dxa"/>
            <w:bottom w:w="0" w:type="dxa"/>
            <w:right w:w="108" w:type="dxa"/>
          </w:tblCellMar>
        </w:tblPrEx>
        <w:trPr>
          <w:trHeight w:val="97" w:hRule="exact"/>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333333"/>
                <w:sz w:val="32"/>
                <w:szCs w:val="32"/>
                <w:shd w:val="clear" w:color="auto" w:fill="FFFFFF"/>
                <w:lang w:eastAsia="zh-CN"/>
              </w:rPr>
            </w:pPr>
          </w:p>
        </w:tc>
        <w:tc>
          <w:tcPr>
            <w:tcW w:w="637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333333"/>
                <w:sz w:val="32"/>
                <w:szCs w:val="32"/>
                <w:shd w:val="clear" w:color="auto" w:fill="FFFFFF"/>
                <w:lang w:eastAsia="zh-CN"/>
              </w:rPr>
            </w:pPr>
          </w:p>
        </w:tc>
      </w:tr>
      <w:tr>
        <w:tblPrEx>
          <w:tblCellMar>
            <w:top w:w="0" w:type="dxa"/>
            <w:left w:w="108" w:type="dxa"/>
            <w:bottom w:w="0" w:type="dxa"/>
            <w:right w:w="108" w:type="dxa"/>
          </w:tblCellMar>
        </w:tblPrEx>
        <w:trPr>
          <w:trHeight w:val="465" w:hRule="exact"/>
        </w:trPr>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333333"/>
                <w:sz w:val="32"/>
                <w:szCs w:val="32"/>
                <w:shd w:val="clear" w:color="auto" w:fill="FFFFFF"/>
                <w:lang w:eastAsia="zh-CN"/>
              </w:rPr>
            </w:pPr>
            <w:r>
              <w:rPr>
                <w:rFonts w:hint="eastAsia" w:ascii="仿宋" w:hAnsi="仿宋" w:eastAsia="仿宋" w:cs="仿宋"/>
                <w:color w:val="333333"/>
                <w:sz w:val="32"/>
                <w:szCs w:val="32"/>
                <w:shd w:val="clear" w:color="auto" w:fill="FFFFFF"/>
                <w:lang w:eastAsia="zh-CN"/>
              </w:rPr>
              <w:t>4</w:t>
            </w:r>
          </w:p>
        </w:tc>
        <w:tc>
          <w:tcPr>
            <w:tcW w:w="63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333333"/>
                <w:sz w:val="32"/>
                <w:szCs w:val="32"/>
                <w:shd w:val="clear" w:color="auto" w:fill="FFFFFF"/>
                <w:lang w:eastAsia="zh-CN"/>
              </w:rPr>
            </w:pPr>
            <w:r>
              <w:rPr>
                <w:rFonts w:hint="eastAsia" w:ascii="仿宋" w:hAnsi="仿宋" w:eastAsia="仿宋" w:cs="仿宋"/>
                <w:color w:val="333333"/>
                <w:sz w:val="32"/>
                <w:szCs w:val="32"/>
                <w:shd w:val="clear" w:color="auto" w:fill="FFFFFF"/>
                <w:lang w:eastAsia="zh-CN"/>
              </w:rPr>
              <w:t>洛阳市偃师区G310线洛河大桥预防养护工程监理服务项目</w:t>
            </w:r>
          </w:p>
        </w:tc>
      </w:tr>
      <w:tr>
        <w:tblPrEx>
          <w:tblCellMar>
            <w:top w:w="0" w:type="dxa"/>
            <w:left w:w="108" w:type="dxa"/>
            <w:bottom w:w="0" w:type="dxa"/>
            <w:right w:w="108" w:type="dxa"/>
          </w:tblCellMar>
        </w:tblPrEx>
        <w:trPr>
          <w:trHeight w:val="97" w:hRule="exact"/>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333333"/>
                <w:sz w:val="32"/>
                <w:szCs w:val="32"/>
                <w:shd w:val="clear" w:color="auto" w:fill="FFFFFF"/>
                <w:lang w:eastAsia="zh-CN"/>
              </w:rPr>
            </w:pPr>
          </w:p>
        </w:tc>
        <w:tc>
          <w:tcPr>
            <w:tcW w:w="637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333333"/>
                <w:sz w:val="32"/>
                <w:szCs w:val="32"/>
                <w:shd w:val="clear" w:color="auto" w:fill="FFFFFF"/>
                <w:lang w:eastAsia="zh-CN"/>
              </w:rPr>
            </w:pPr>
          </w:p>
        </w:tc>
      </w:tr>
      <w:tr>
        <w:tblPrEx>
          <w:tblCellMar>
            <w:top w:w="0" w:type="dxa"/>
            <w:left w:w="108" w:type="dxa"/>
            <w:bottom w:w="0" w:type="dxa"/>
            <w:right w:w="108" w:type="dxa"/>
          </w:tblCellMar>
        </w:tblPrEx>
        <w:trPr>
          <w:trHeight w:val="465" w:hRule="exact"/>
        </w:trPr>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333333"/>
                <w:sz w:val="32"/>
                <w:szCs w:val="32"/>
                <w:shd w:val="clear" w:color="auto" w:fill="FFFFFF"/>
                <w:lang w:eastAsia="zh-CN"/>
              </w:rPr>
            </w:pPr>
            <w:r>
              <w:rPr>
                <w:rFonts w:hint="eastAsia" w:ascii="仿宋" w:hAnsi="仿宋" w:eastAsia="仿宋" w:cs="仿宋"/>
                <w:color w:val="333333"/>
                <w:sz w:val="32"/>
                <w:szCs w:val="32"/>
                <w:shd w:val="clear" w:color="auto" w:fill="FFFFFF"/>
                <w:lang w:eastAsia="zh-CN"/>
              </w:rPr>
              <w:t>5</w:t>
            </w:r>
          </w:p>
        </w:tc>
        <w:tc>
          <w:tcPr>
            <w:tcW w:w="63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333333"/>
                <w:sz w:val="32"/>
                <w:szCs w:val="32"/>
                <w:shd w:val="clear" w:color="auto" w:fill="FFFFFF"/>
                <w:lang w:eastAsia="zh-CN"/>
              </w:rPr>
            </w:pPr>
            <w:r>
              <w:rPr>
                <w:rFonts w:hint="eastAsia" w:ascii="仿宋" w:hAnsi="仿宋" w:eastAsia="仿宋" w:cs="仿宋"/>
                <w:color w:val="333333"/>
                <w:sz w:val="32"/>
                <w:szCs w:val="32"/>
                <w:shd w:val="clear" w:color="auto" w:fill="FFFFFF"/>
                <w:lang w:eastAsia="zh-CN"/>
              </w:rPr>
              <w:t>洛阳市偃师区S317线伊东渠桥预防养护工程监理服务项目</w:t>
            </w:r>
          </w:p>
        </w:tc>
      </w:tr>
      <w:tr>
        <w:tblPrEx>
          <w:tblCellMar>
            <w:top w:w="0" w:type="dxa"/>
            <w:left w:w="108" w:type="dxa"/>
            <w:bottom w:w="0" w:type="dxa"/>
            <w:right w:w="108" w:type="dxa"/>
          </w:tblCellMar>
        </w:tblPrEx>
        <w:trPr>
          <w:trHeight w:val="146" w:hRule="exact"/>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333333"/>
                <w:sz w:val="32"/>
                <w:szCs w:val="32"/>
                <w:shd w:val="clear" w:color="auto" w:fill="FFFFFF"/>
                <w:lang w:eastAsia="zh-CN"/>
              </w:rPr>
            </w:pPr>
          </w:p>
        </w:tc>
        <w:tc>
          <w:tcPr>
            <w:tcW w:w="637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333333"/>
                <w:sz w:val="32"/>
                <w:szCs w:val="32"/>
                <w:shd w:val="clear" w:color="auto" w:fill="FFFFFF"/>
                <w:lang w:eastAsia="zh-CN"/>
              </w:rPr>
            </w:pPr>
          </w:p>
        </w:tc>
      </w:tr>
      <w:tr>
        <w:tblPrEx>
          <w:tblCellMar>
            <w:top w:w="0" w:type="dxa"/>
            <w:left w:w="108" w:type="dxa"/>
            <w:bottom w:w="0" w:type="dxa"/>
            <w:right w:w="108" w:type="dxa"/>
          </w:tblCellMar>
        </w:tblPrEx>
        <w:trPr>
          <w:trHeight w:val="465" w:hRule="exact"/>
        </w:trPr>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333333"/>
                <w:sz w:val="32"/>
                <w:szCs w:val="32"/>
                <w:shd w:val="clear" w:color="auto" w:fill="FFFFFF"/>
                <w:lang w:eastAsia="zh-CN"/>
              </w:rPr>
            </w:pPr>
            <w:r>
              <w:rPr>
                <w:rFonts w:hint="eastAsia" w:ascii="仿宋" w:hAnsi="仿宋" w:eastAsia="仿宋" w:cs="仿宋"/>
                <w:color w:val="333333"/>
                <w:sz w:val="32"/>
                <w:szCs w:val="32"/>
                <w:shd w:val="clear" w:color="auto" w:fill="FFFFFF"/>
                <w:lang w:eastAsia="zh-CN"/>
              </w:rPr>
              <w:t>6</w:t>
            </w:r>
          </w:p>
        </w:tc>
        <w:tc>
          <w:tcPr>
            <w:tcW w:w="63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333333"/>
                <w:sz w:val="32"/>
                <w:szCs w:val="32"/>
                <w:shd w:val="clear" w:color="auto" w:fill="FFFFFF"/>
                <w:lang w:eastAsia="zh-CN"/>
              </w:rPr>
            </w:pPr>
            <w:r>
              <w:rPr>
                <w:rFonts w:hint="eastAsia" w:ascii="仿宋" w:hAnsi="仿宋" w:eastAsia="仿宋" w:cs="仿宋"/>
                <w:color w:val="333333"/>
                <w:sz w:val="32"/>
                <w:szCs w:val="32"/>
                <w:shd w:val="clear" w:color="auto" w:fill="FFFFFF"/>
                <w:lang w:eastAsia="zh-CN"/>
              </w:rPr>
              <w:t>洛阳市G310连共线高崖互通至王城大道桥段路面预防养护工程监理服务项目</w:t>
            </w:r>
          </w:p>
        </w:tc>
      </w:tr>
      <w:bookmarkEnd w:id="1"/>
      <w:tr>
        <w:tblPrEx>
          <w:tblCellMar>
            <w:top w:w="0" w:type="dxa"/>
            <w:left w:w="108" w:type="dxa"/>
            <w:bottom w:w="0" w:type="dxa"/>
            <w:right w:w="108" w:type="dxa"/>
          </w:tblCellMar>
        </w:tblPrEx>
        <w:trPr>
          <w:trHeight w:val="97" w:hRule="exact"/>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szCs w:val="24"/>
                <w:lang w:eastAsia="zh-CN"/>
              </w:rPr>
            </w:pPr>
          </w:p>
        </w:tc>
        <w:tc>
          <w:tcPr>
            <w:tcW w:w="637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sz w:val="24"/>
                <w:szCs w:val="24"/>
                <w:lang w:eastAsia="zh-CN"/>
              </w:rPr>
            </w:pPr>
          </w:p>
        </w:tc>
      </w:tr>
      <w:tr>
        <w:tblPrEx>
          <w:tblCellMar>
            <w:top w:w="0" w:type="dxa"/>
            <w:left w:w="108" w:type="dxa"/>
            <w:bottom w:w="0" w:type="dxa"/>
            <w:right w:w="108" w:type="dxa"/>
          </w:tblCellMar>
        </w:tblPrEx>
        <w:trPr>
          <w:trHeight w:val="97" w:hRule="exact"/>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szCs w:val="24"/>
                <w:lang w:eastAsia="zh-CN"/>
              </w:rPr>
            </w:pPr>
          </w:p>
        </w:tc>
        <w:tc>
          <w:tcPr>
            <w:tcW w:w="637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sz w:val="24"/>
                <w:szCs w:val="24"/>
                <w:lang w:eastAsia="zh-CN"/>
              </w:rPr>
            </w:pPr>
          </w:p>
        </w:tc>
      </w:tr>
      <w:tr>
        <w:tblPrEx>
          <w:tblCellMar>
            <w:top w:w="0" w:type="dxa"/>
            <w:left w:w="108" w:type="dxa"/>
            <w:bottom w:w="0" w:type="dxa"/>
            <w:right w:w="108" w:type="dxa"/>
          </w:tblCellMar>
        </w:tblPrEx>
        <w:trPr>
          <w:trHeight w:val="465" w:hRule="exact"/>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szCs w:val="24"/>
                <w:lang w:eastAsia="zh-CN"/>
              </w:rPr>
            </w:pPr>
          </w:p>
        </w:tc>
        <w:tc>
          <w:tcPr>
            <w:tcW w:w="637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sz w:val="24"/>
                <w:szCs w:val="24"/>
                <w:lang w:eastAsia="zh-CN"/>
              </w:rPr>
            </w:pPr>
          </w:p>
        </w:tc>
      </w:tr>
    </w:tbl>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5.2采购范围：施工图纸、工程量清单所包含的施工监理服务及缺陷责任期内监理服务。</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5.3允许供应商对其中一个或多个标段进行响应，但只允许成交其中一个标段。若同一供应商被磋商小组推荐为多个标段的第一成交候选人，则确定其招标控制价金额最大的标段为第一成交候选人，其余标段按相应标段内评审排名先后顺序依次上升替补确定，不影响其他标段成交候选人的确定。</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6、监理服务期限：</w:t>
      </w:r>
      <w:r>
        <w:rPr>
          <w:rFonts w:hint="eastAsia" w:ascii="仿宋" w:hAnsi="仿宋" w:eastAsia="仿宋" w:cs="仿宋"/>
          <w:color w:val="333333"/>
          <w:sz w:val="32"/>
          <w:szCs w:val="32"/>
          <w:shd w:val="clear" w:color="auto" w:fill="FFFFFF"/>
        </w:rPr>
        <w:t>施工阶段(含缺陷责任期)全过程监理，其中：施工期（含施工准备期）：6个月，缺陷责任期：12个月。</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7、质量要求：</w:t>
      </w:r>
      <w:r>
        <w:rPr>
          <w:rFonts w:hint="eastAsia" w:ascii="仿宋" w:hAnsi="仿宋" w:eastAsia="仿宋" w:cs="仿宋"/>
          <w:color w:val="333333"/>
          <w:sz w:val="32"/>
          <w:szCs w:val="32"/>
          <w:shd w:val="clear" w:color="auto" w:fill="FFFFFF"/>
        </w:rPr>
        <w:t>工程交工验收的质量评定：合格；竣工验收的质量评定：优良。</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8、安全目标</w:t>
      </w:r>
      <w:r>
        <w:rPr>
          <w:rFonts w:hint="eastAsia" w:ascii="仿宋" w:hAnsi="仿宋" w:eastAsia="仿宋" w:cs="仿宋"/>
          <w:color w:val="333333"/>
          <w:sz w:val="32"/>
          <w:szCs w:val="32"/>
          <w:shd w:val="clear" w:color="auto" w:fill="FFFFFF"/>
        </w:rPr>
        <w:t>：安全生产零事故</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9、本项目是否接受联合体投标：</w:t>
      </w:r>
      <w:r>
        <w:rPr>
          <w:rFonts w:hint="eastAsia" w:ascii="仿宋" w:hAnsi="仿宋" w:eastAsia="仿宋" w:cs="仿宋"/>
          <w:color w:val="333333"/>
          <w:sz w:val="32"/>
          <w:szCs w:val="32"/>
          <w:shd w:val="clear" w:color="auto" w:fill="FFFFFF"/>
        </w:rPr>
        <w:t>否</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10、是否接受进口产品：</w:t>
      </w:r>
      <w:r>
        <w:rPr>
          <w:rFonts w:hint="eastAsia" w:ascii="仿宋" w:hAnsi="仿宋" w:eastAsia="仿宋" w:cs="仿宋"/>
          <w:color w:val="333333"/>
          <w:sz w:val="32"/>
          <w:szCs w:val="32"/>
          <w:shd w:val="clear" w:color="auto" w:fill="FFFFFF"/>
        </w:rPr>
        <w:t>否</w:t>
      </w:r>
    </w:p>
    <w:p>
      <w:pPr>
        <w:pStyle w:val="5"/>
        <w:widowControl/>
        <w:spacing w:before="0" w:beforeAutospacing="0" w:after="0" w:afterAutospacing="0" w:line="480" w:lineRule="auto"/>
        <w:ind w:left="900"/>
        <w:jc w:val="both"/>
        <w:rPr>
          <w:rFonts w:ascii="黑体" w:hAnsi="黑体" w:eastAsia="黑体" w:cs="黑体"/>
          <w:color w:val="333333"/>
          <w:sz w:val="30"/>
          <w:szCs w:val="30"/>
          <w:shd w:val="clear" w:color="auto" w:fill="FFFFFF"/>
        </w:rPr>
      </w:pPr>
      <w:r>
        <w:rPr>
          <w:rFonts w:hint="eastAsia" w:ascii="黑体" w:hAnsi="黑体" w:eastAsia="黑体" w:cs="黑体"/>
          <w:color w:val="333333"/>
          <w:sz w:val="30"/>
          <w:szCs w:val="30"/>
          <w:shd w:val="clear" w:color="auto" w:fill="FFFFFF"/>
        </w:rPr>
        <w:t>二、申请人资格要求</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1、满足《中华人民共和国政府采购法》第二十二条规定；</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2、落实政府采购政策满足的资格要求：</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本项目专门面向中小微（监狱、残疾人福利性单位）企业。</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3、本项目的特定资格要求</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3.1、供应商须具有有效的营业执照、税务登记证、组织机构代码证（或三证合一的企业法人营业执照），供应商应进入交通运输部“全国公路建设市场信用信息管理系统(http：//glxy.mot.gov.cn)”中的公路工程施工监理资质企业名录，且供应商名称和资质与该名录中的相应企业名称和资质完全一致。</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3.2、资质要求：供应商须具备交通运输主管部门颁发的公路工程专业监理甲级(含)及以上资质；且信誉良好，并在人员、设备、资金等方面具备相应的能力。</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3.3、拟派项目总监须具有公路工程相关专业中级技术职称；取得交通运输部颁发的公路工程行业监理工程师资格证书，须提供劳动合同及2021年10月1日以来本单位为其缴纳的任意连续6个月的社保证明（以社保中心网页下载形式并加盖企业公章或社保中心出具的社保查询证明为准）；不得有在监工程，并出具无在监项目承诺书(格式自拟)。</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3.4、根据洛采购〔2021〕11 号《洛阳市财政局关于推行政府采购信用承诺制的通知》，供应商需提供洛阳市政府采购供应商信用承诺函（采购人有权在签订合同前要求成交供应商提供相关证明材料以核实成交供应商承诺事项的真实性）；</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注：供应商在投标（响应）时，按照规定提供相关承诺函（格式详见磋商文件），无需提供上述证明材料；采购人有权在签订合同前要求成交供应商提供相关证明材料以核实成交供应商承诺事项的真实性。</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3.5、供应商应具有良好的信誉，没有处于被责令停业，投标资格被取消，财产被接管、冻结、破产状态，最近三年内没有骗取中标或者严重违约等问题，无不良行为记录；(供应商出具承诺书，格式自拟)。</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3.6、供应商被列入中国政府采购网(http://www.ccgp.gov.cn/)“政府招标严重违法失信行为记录名单”的（指政府招标行政处罚有效期内），被列入中国执行信息公开网（http://zxgk.court.gov.cn/，也即全国法院失信被执行人名单信息公布与查询网）“失信被执行人”的、被列入国家税务总局网站（www.chinatax.gov.cn/）——重大案件查询栏目“重大税收违法失信案件信息”的供应商将被拒绝参加投标。供应商须提供招标公告发布之日起在上述网站相关栏目的查询结果，应当将查询结果清晰展开并显示该网页网址，否则视同未提供。</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3.7、根据《河南省公路建设市场从业单位及人员信用管理办法》，企业信用等级评价被交通运输部或河南省交通运输厅评定为D级(黑名单)且处于“黑名单”有效期内的企业不得参与本项目投标。</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3.8、与采购人存在利害关系可能影响招标公正性的单位，不得参加投标。单位负责人为同一人或存在控股、管理关系的不同单位，不得参加本项目投标，否则，相关投标均无效。</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3.9、本项目不接受联合体投标。</w:t>
      </w:r>
    </w:p>
    <w:p>
      <w:pPr>
        <w:pStyle w:val="5"/>
        <w:widowControl/>
        <w:spacing w:before="0" w:beforeAutospacing="0" w:after="0" w:afterAutospacing="0" w:line="480" w:lineRule="auto"/>
        <w:ind w:left="900" w:firstLine="592"/>
        <w:jc w:val="both"/>
        <w:rPr>
          <w:rFonts w:ascii="仿宋" w:hAnsi="仿宋" w:eastAsia="仿宋" w:cs="仿宋"/>
          <w:b/>
          <w:bCs/>
          <w:color w:val="333333"/>
          <w:sz w:val="32"/>
          <w:szCs w:val="32"/>
          <w:shd w:val="clear" w:color="auto" w:fill="FFFFFF"/>
        </w:rPr>
      </w:pPr>
      <w:r>
        <w:rPr>
          <w:rFonts w:hint="eastAsia" w:ascii="仿宋" w:hAnsi="仿宋" w:eastAsia="仿宋" w:cs="仿宋"/>
          <w:b/>
          <w:bCs/>
          <w:color w:val="333333"/>
          <w:sz w:val="32"/>
          <w:szCs w:val="32"/>
          <w:shd w:val="clear" w:color="auto" w:fill="FFFFFF"/>
        </w:rPr>
        <w:t>上述内容作为资格后审时审查的内容，响应文件中须附以上资料原件的复印件，并加盖单位公章，否则其投标将被否决。（注：涉及相关证书、各类证件均不得伪造、涂改，如发现供应商有弄虚作假或伪造、涂改证件者，将取消其资格后审合格资格，并按国家有关规定处理。）</w:t>
      </w:r>
    </w:p>
    <w:p>
      <w:pPr>
        <w:pStyle w:val="5"/>
        <w:widowControl/>
        <w:spacing w:before="0" w:beforeAutospacing="0" w:after="0" w:afterAutospacing="0" w:line="480" w:lineRule="auto"/>
        <w:ind w:left="900"/>
        <w:jc w:val="both"/>
        <w:rPr>
          <w:rFonts w:ascii="黑体" w:hAnsi="黑体" w:eastAsia="黑体" w:cs="黑体"/>
          <w:color w:val="333333"/>
          <w:sz w:val="30"/>
          <w:szCs w:val="30"/>
          <w:shd w:val="clear" w:color="auto" w:fill="FFFFFF"/>
        </w:rPr>
      </w:pPr>
      <w:r>
        <w:rPr>
          <w:rFonts w:hint="eastAsia" w:ascii="黑体" w:hAnsi="黑体" w:eastAsia="黑体" w:cs="黑体"/>
          <w:color w:val="333333"/>
          <w:sz w:val="30"/>
          <w:szCs w:val="30"/>
          <w:shd w:val="clear" w:color="auto" w:fill="FFFFFF"/>
        </w:rPr>
        <w:t>三、获取竞争性磋商文件</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1、时间：2022年7月19日至2022年7月25日，每天上午8:30至12:00，下午15:00至18:00（北京时间，法定节假日除外。）</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2、地点：洛阳市洛龙区经五路与洛宜路交叉口东宇大厦28楼2819</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3、方式：携加盖公章的营业执照复印件、法人授权委托书原件、加盖公章的法定代表人身份证明及被授权人身份证原件，逾期不候。</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4、售价：100元/份，售后不退。</w:t>
      </w:r>
    </w:p>
    <w:p>
      <w:pPr>
        <w:pStyle w:val="5"/>
        <w:widowControl/>
        <w:spacing w:before="0" w:beforeAutospacing="0" w:after="0" w:afterAutospacing="0" w:line="480" w:lineRule="auto"/>
        <w:ind w:left="900"/>
        <w:jc w:val="both"/>
        <w:rPr>
          <w:rFonts w:ascii="黑体" w:hAnsi="黑体" w:eastAsia="黑体" w:cs="黑体"/>
          <w:color w:val="333333"/>
          <w:sz w:val="30"/>
          <w:szCs w:val="30"/>
          <w:shd w:val="clear" w:color="auto" w:fill="FFFFFF"/>
        </w:rPr>
      </w:pPr>
      <w:r>
        <w:rPr>
          <w:rFonts w:hint="eastAsia" w:ascii="黑体" w:hAnsi="黑体" w:eastAsia="黑体" w:cs="黑体"/>
          <w:color w:val="333333"/>
          <w:sz w:val="30"/>
          <w:szCs w:val="30"/>
          <w:shd w:val="clear" w:color="auto" w:fill="FFFFFF"/>
        </w:rPr>
        <w:t>四、响应文件递交截止时间及地点</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1、时间：2022年</w:t>
      </w:r>
      <w:r>
        <w:rPr>
          <w:rFonts w:ascii="仿宋" w:hAnsi="仿宋" w:eastAsia="仿宋" w:cs="仿宋"/>
          <w:color w:val="333333"/>
          <w:sz w:val="32"/>
          <w:szCs w:val="32"/>
          <w:shd w:val="clear" w:color="auto" w:fill="FFFFFF"/>
        </w:rPr>
        <w:t>7</w:t>
      </w:r>
      <w:r>
        <w:rPr>
          <w:rFonts w:hint="eastAsia" w:ascii="仿宋" w:hAnsi="仿宋" w:eastAsia="仿宋" w:cs="仿宋"/>
          <w:color w:val="333333"/>
          <w:sz w:val="32"/>
          <w:szCs w:val="32"/>
          <w:shd w:val="clear" w:color="auto" w:fill="FFFFFF"/>
        </w:rPr>
        <w:t>月</w:t>
      </w:r>
      <w:r>
        <w:rPr>
          <w:rFonts w:ascii="仿宋" w:hAnsi="仿宋" w:eastAsia="仿宋" w:cs="仿宋"/>
          <w:color w:val="333333"/>
          <w:sz w:val="32"/>
          <w:szCs w:val="32"/>
          <w:shd w:val="clear" w:color="auto" w:fill="FFFFFF"/>
        </w:rPr>
        <w:t>29</w:t>
      </w:r>
      <w:r>
        <w:rPr>
          <w:rFonts w:hint="eastAsia" w:ascii="仿宋" w:hAnsi="仿宋" w:eastAsia="仿宋" w:cs="仿宋"/>
          <w:color w:val="333333"/>
          <w:sz w:val="32"/>
          <w:szCs w:val="32"/>
          <w:shd w:val="clear" w:color="auto" w:fill="FFFFFF"/>
        </w:rPr>
        <w:t>日1</w:t>
      </w:r>
      <w:r>
        <w:rPr>
          <w:rFonts w:ascii="仿宋" w:hAnsi="仿宋" w:eastAsia="仿宋" w:cs="仿宋"/>
          <w:color w:val="333333"/>
          <w:sz w:val="32"/>
          <w:szCs w:val="32"/>
          <w:shd w:val="clear" w:color="auto" w:fill="FFFFFF"/>
        </w:rPr>
        <w:t>5</w:t>
      </w:r>
      <w:r>
        <w:rPr>
          <w:rFonts w:hint="eastAsia" w:ascii="仿宋" w:hAnsi="仿宋" w:eastAsia="仿宋" w:cs="仿宋"/>
          <w:color w:val="333333"/>
          <w:sz w:val="32"/>
          <w:szCs w:val="32"/>
          <w:shd w:val="clear" w:color="auto" w:fill="FFFFFF"/>
        </w:rPr>
        <w:t>时</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0分（北京时间）</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2、地点：洛阳市洛龙区经五路与洛宜路交叉口东宇大厦28楼开标室。</w:t>
      </w:r>
    </w:p>
    <w:p>
      <w:pPr>
        <w:pStyle w:val="5"/>
        <w:widowControl/>
        <w:spacing w:before="0" w:beforeAutospacing="0" w:after="0" w:afterAutospacing="0" w:line="480" w:lineRule="auto"/>
        <w:ind w:left="900"/>
        <w:jc w:val="both"/>
        <w:rPr>
          <w:rFonts w:ascii="黑体" w:hAnsi="黑体" w:eastAsia="黑体" w:cs="黑体"/>
          <w:color w:val="333333"/>
          <w:sz w:val="30"/>
          <w:szCs w:val="30"/>
          <w:shd w:val="clear" w:color="auto" w:fill="FFFFFF"/>
        </w:rPr>
      </w:pPr>
      <w:r>
        <w:rPr>
          <w:rFonts w:hint="eastAsia" w:ascii="黑体" w:hAnsi="黑体" w:eastAsia="黑体" w:cs="黑体"/>
          <w:color w:val="333333"/>
          <w:sz w:val="30"/>
          <w:szCs w:val="30"/>
          <w:shd w:val="clear" w:color="auto" w:fill="FFFFFF"/>
        </w:rPr>
        <w:t>五、磋商开启时间及地点</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1、时间：2022年</w:t>
      </w:r>
      <w:r>
        <w:rPr>
          <w:rFonts w:ascii="仿宋" w:hAnsi="仿宋" w:eastAsia="仿宋" w:cs="仿宋"/>
          <w:color w:val="333333"/>
          <w:sz w:val="32"/>
          <w:szCs w:val="32"/>
          <w:shd w:val="clear" w:color="auto" w:fill="FFFFFF"/>
        </w:rPr>
        <w:t>7</w:t>
      </w:r>
      <w:r>
        <w:rPr>
          <w:rFonts w:hint="eastAsia" w:ascii="仿宋" w:hAnsi="仿宋" w:eastAsia="仿宋" w:cs="仿宋"/>
          <w:color w:val="333333"/>
          <w:sz w:val="32"/>
          <w:szCs w:val="32"/>
          <w:shd w:val="clear" w:color="auto" w:fill="FFFFFF"/>
        </w:rPr>
        <w:t>月</w:t>
      </w:r>
      <w:r>
        <w:rPr>
          <w:rFonts w:ascii="仿宋" w:hAnsi="仿宋" w:eastAsia="仿宋" w:cs="仿宋"/>
          <w:color w:val="333333"/>
          <w:sz w:val="32"/>
          <w:szCs w:val="32"/>
          <w:shd w:val="clear" w:color="auto" w:fill="FFFFFF"/>
        </w:rPr>
        <w:t>29</w:t>
      </w:r>
      <w:r>
        <w:rPr>
          <w:rFonts w:hint="eastAsia" w:ascii="仿宋" w:hAnsi="仿宋" w:eastAsia="仿宋" w:cs="仿宋"/>
          <w:color w:val="333333"/>
          <w:sz w:val="32"/>
          <w:szCs w:val="32"/>
          <w:shd w:val="clear" w:color="auto" w:fill="FFFFFF"/>
        </w:rPr>
        <w:t>日1</w:t>
      </w:r>
      <w:r>
        <w:rPr>
          <w:rFonts w:ascii="仿宋" w:hAnsi="仿宋" w:eastAsia="仿宋" w:cs="仿宋"/>
          <w:color w:val="333333"/>
          <w:sz w:val="32"/>
          <w:szCs w:val="32"/>
          <w:shd w:val="clear" w:color="auto" w:fill="FFFFFF"/>
        </w:rPr>
        <w:t>5</w:t>
      </w:r>
      <w:r>
        <w:rPr>
          <w:rFonts w:hint="eastAsia" w:ascii="仿宋" w:hAnsi="仿宋" w:eastAsia="仿宋" w:cs="仿宋"/>
          <w:color w:val="333333"/>
          <w:sz w:val="32"/>
          <w:szCs w:val="32"/>
          <w:shd w:val="clear" w:color="auto" w:fill="FFFFFF"/>
        </w:rPr>
        <w:t>时</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0分（北京时间）</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2、地点：洛阳市洛龙区经五路与洛宜路交叉口东宇大厦28楼开标室。</w:t>
      </w:r>
    </w:p>
    <w:p>
      <w:pPr>
        <w:pStyle w:val="5"/>
        <w:widowControl/>
        <w:spacing w:before="0" w:beforeAutospacing="0" w:after="0" w:afterAutospacing="0" w:line="480" w:lineRule="auto"/>
        <w:ind w:left="900"/>
        <w:jc w:val="both"/>
        <w:rPr>
          <w:rFonts w:ascii="黑体" w:hAnsi="黑体" w:eastAsia="黑体" w:cs="黑体"/>
          <w:color w:val="333333"/>
          <w:sz w:val="30"/>
          <w:szCs w:val="30"/>
          <w:shd w:val="clear" w:color="auto" w:fill="FFFFFF"/>
        </w:rPr>
      </w:pPr>
      <w:r>
        <w:rPr>
          <w:rFonts w:hint="eastAsia" w:ascii="黑体" w:hAnsi="黑体" w:eastAsia="黑体" w:cs="黑体"/>
          <w:color w:val="333333"/>
          <w:sz w:val="30"/>
          <w:szCs w:val="30"/>
          <w:shd w:val="clear" w:color="auto" w:fill="FFFFFF"/>
        </w:rPr>
        <w:t>六、发布公告的媒介及采购公告期限</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本次采购公告在《河南省(洛阳)政府采购网》、《河南省电子招投标公共服务平台》和《中国招标投标公共服务平台》、《洛阳市公路事业发展中心》上发布。采购公告期限为五个工作日，2022年7月19日至2022年7月25日。</w:t>
      </w:r>
    </w:p>
    <w:p>
      <w:pPr>
        <w:pStyle w:val="5"/>
        <w:widowControl/>
        <w:spacing w:before="0" w:beforeAutospacing="0" w:after="0" w:afterAutospacing="0" w:line="480" w:lineRule="auto"/>
        <w:ind w:left="900"/>
        <w:jc w:val="both"/>
        <w:rPr>
          <w:rFonts w:ascii="黑体" w:hAnsi="黑体" w:eastAsia="黑体" w:cs="黑体"/>
          <w:color w:val="333333"/>
          <w:sz w:val="30"/>
          <w:szCs w:val="30"/>
          <w:shd w:val="clear" w:color="auto" w:fill="FFFFFF"/>
        </w:rPr>
      </w:pPr>
      <w:r>
        <w:rPr>
          <w:rFonts w:hint="eastAsia" w:ascii="黑体" w:hAnsi="黑体" w:eastAsia="黑体" w:cs="黑体"/>
          <w:color w:val="333333"/>
          <w:sz w:val="30"/>
          <w:szCs w:val="30"/>
          <w:shd w:val="clear" w:color="auto" w:fill="FFFFFF"/>
        </w:rPr>
        <w:t>七、其他补充事宜</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供应商在参与本项目招标采购活动期间应及时关注《河南省(洛阳)政府采购网》、《河南省电子招投标公共服务平台》和《中国招标投标公共服务平台》、《洛阳市公路事业发展中心》等网站获取相关澄清或变更等信息（如有）。</w:t>
      </w:r>
    </w:p>
    <w:p>
      <w:pPr>
        <w:pStyle w:val="5"/>
        <w:widowControl/>
        <w:spacing w:before="0" w:beforeAutospacing="0" w:after="0" w:afterAutospacing="0" w:line="480" w:lineRule="auto"/>
        <w:ind w:left="900"/>
        <w:jc w:val="both"/>
        <w:rPr>
          <w:rFonts w:ascii="黑体" w:hAnsi="黑体" w:eastAsia="黑体" w:cs="黑体"/>
          <w:color w:val="333333"/>
          <w:sz w:val="30"/>
          <w:szCs w:val="30"/>
          <w:shd w:val="clear" w:color="auto" w:fill="FFFFFF"/>
        </w:rPr>
      </w:pPr>
      <w:r>
        <w:rPr>
          <w:rFonts w:hint="eastAsia" w:ascii="黑体" w:hAnsi="黑体" w:eastAsia="黑体" w:cs="黑体"/>
          <w:color w:val="333333"/>
          <w:sz w:val="30"/>
          <w:szCs w:val="30"/>
          <w:shd w:val="clear" w:color="auto" w:fill="FFFFFF"/>
        </w:rPr>
        <w:t>八、凡对本次招标提出询问，请按照以下方式联系</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1、采购人信息</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名称：洛阳市公路事业发展中心</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地址：洛阳市南昌路172号</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联系人：吴先生</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电话：0379-63200251</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2、采购代理机构信息</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名称：万安建设发展河南有限公司</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地址：洛阳市洛龙区经五路与洛宜路交叉口东宇大厦28楼</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联系人：康女士</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联系方式：0379-69899369</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3、项目联系方式</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联系人：康女士</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联系方式：0379-69899369</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4、监督部门、联系人和联系方式</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监督部门：洛阳市交通运输局</w:t>
      </w:r>
    </w:p>
    <w:p>
      <w:pPr>
        <w:pStyle w:val="5"/>
        <w:widowControl/>
        <w:spacing w:before="0" w:beforeAutospacing="0" w:after="0" w:afterAutospacing="0" w:line="480" w:lineRule="auto"/>
        <w:ind w:left="900" w:firstLine="592"/>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监督部门联系人：洛阳市交通运输局</w:t>
      </w:r>
    </w:p>
    <w:p>
      <w:pPr>
        <w:pStyle w:val="5"/>
        <w:widowControl/>
        <w:spacing w:before="0" w:beforeAutospacing="0" w:after="0" w:afterAutospacing="0" w:line="480" w:lineRule="auto"/>
        <w:ind w:left="900" w:firstLine="592"/>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联系方式：0379-63218170</w:t>
      </w:r>
    </w:p>
    <w:p>
      <w:pPr>
        <w:pStyle w:val="5"/>
        <w:widowControl/>
        <w:spacing w:before="0" w:beforeAutospacing="0" w:after="0" w:afterAutospacing="0" w:line="480" w:lineRule="auto"/>
        <w:ind w:left="900"/>
        <w:jc w:val="both"/>
        <w:rPr>
          <w:rFonts w:ascii="仿宋" w:hAnsi="仿宋" w:eastAsia="仿宋" w:cs="仿宋"/>
          <w:color w:val="333333"/>
          <w:sz w:val="32"/>
          <w:szCs w:val="32"/>
          <w:shd w:val="clear" w:color="auto" w:fill="FFFFFF"/>
        </w:rPr>
      </w:pP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4ZmIyMGY3NGY0Nzk4NzllMDc3YjE5N2JjODJiOWYifQ=="/>
  </w:docVars>
  <w:rsids>
    <w:rsidRoot w:val="006D268D"/>
    <w:rsid w:val="00250861"/>
    <w:rsid w:val="003E1A97"/>
    <w:rsid w:val="00582FDF"/>
    <w:rsid w:val="006D268D"/>
    <w:rsid w:val="007F3530"/>
    <w:rsid w:val="00924E6C"/>
    <w:rsid w:val="00B9129A"/>
    <w:rsid w:val="00D83216"/>
    <w:rsid w:val="00EE2BE6"/>
    <w:rsid w:val="72DC6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Calibri" w:hAnsi="Calibri" w:eastAsia="宋体" w:cs="Times New Roman"/>
      <w:kern w:val="0"/>
      <w:sz w:val="22"/>
      <w:szCs w:val="22"/>
      <w:lang w:val="en-US" w:eastAsia="en-US"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0"/>
    <w:semiHidden/>
    <w:unhideWhenUsed/>
    <w:uiPriority w:val="99"/>
    <w:pPr>
      <w:spacing w:after="120"/>
    </w:pPr>
  </w:style>
  <w:style w:type="paragraph" w:styleId="3">
    <w:name w:val="footer"/>
    <w:basedOn w:val="1"/>
    <w:link w:val="9"/>
    <w:unhideWhenUsed/>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5">
    <w:name w:val="Normal (Web)"/>
    <w:basedOn w:val="1"/>
    <w:uiPriority w:val="0"/>
    <w:pPr>
      <w:spacing w:before="100" w:beforeAutospacing="1" w:after="100" w:afterAutospacing="1"/>
    </w:pPr>
    <w:rPr>
      <w:sz w:val="24"/>
      <w:szCs w:val="24"/>
      <w:lang w:eastAsia="zh-CN"/>
    </w:r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character" w:customStyle="1" w:styleId="10">
    <w:name w:val="正文文本 字符"/>
    <w:basedOn w:val="7"/>
    <w:link w:val="2"/>
    <w:semiHidden/>
    <w:uiPriority w:val="99"/>
    <w:rPr>
      <w:rFonts w:ascii="Calibri" w:hAnsi="Calibri" w:eastAsia="宋体" w:cs="Times New Roman"/>
      <w:kern w:val="0"/>
      <w:sz w:val="22"/>
      <w:lang w:eastAsia="en-US"/>
    </w:rPr>
  </w:style>
  <w:style w:type="paragraph" w:customStyle="1" w:styleId="11">
    <w:name w:val="*正文_0_0"/>
    <w:basedOn w:val="12"/>
    <w:next w:val="12"/>
    <w:qFormat/>
    <w:uiPriority w:val="0"/>
    <w:pPr>
      <w:widowControl/>
      <w:ind w:firstLine="482"/>
    </w:pPr>
    <w:rPr>
      <w:rFonts w:ascii="微软雅黑" w:hAnsi="微软雅黑" w:eastAsia="微软雅黑"/>
      <w:kern w:val="0"/>
      <w:szCs w:val="20"/>
    </w:rPr>
  </w:style>
  <w:style w:type="paragraph" w:customStyle="1" w:styleId="12">
    <w:name w:val="正文_0_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2702</Words>
  <Characters>3001</Characters>
  <Lines>22</Lines>
  <Paragraphs>6</Paragraphs>
  <TotalTime>4</TotalTime>
  <ScaleCrop>false</ScaleCrop>
  <LinksUpToDate>false</LinksUpToDate>
  <CharactersWithSpaces>3002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2022-07-18T06:13:00Z</dcterms:created>
  <dc:creator>NTKO</dc:creator>
  <cp:lastModifiedBy>NTKO</cp:lastModifiedBy>
  <dcterms:modified xsi:type="dcterms:W3CDTF">2022-07-18T07:28:54Z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964F832317F944478A0CDBB721E0F610</vt:lpwstr>
  </property>
</Properties>
</file>