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仿宋" w:hAnsi="仿宋" w:eastAsia="仿宋" w:cs="仿宋"/>
          <w:b/>
          <w:bCs/>
          <w:color w:val="auto"/>
          <w:spacing w:val="-15"/>
          <w:kern w:val="0"/>
          <w:sz w:val="44"/>
          <w:szCs w:val="44"/>
          <w:highlight w:val="none"/>
          <w:lang w:val="en-US" w:eastAsia="zh-CN" w:bidi="zh-CN"/>
        </w:rPr>
      </w:pPr>
      <w:r>
        <w:rPr>
          <w:rFonts w:hint="eastAsia" w:ascii="仿宋" w:hAnsi="仿宋" w:eastAsia="仿宋" w:cs="仿宋"/>
          <w:b/>
          <w:bCs/>
          <w:color w:val="auto"/>
          <w:spacing w:val="-15"/>
          <w:kern w:val="0"/>
          <w:sz w:val="44"/>
          <w:szCs w:val="44"/>
          <w:highlight w:val="none"/>
          <w:lang w:val="en-US" w:eastAsia="zh-CN" w:bidi="zh-CN"/>
        </w:rPr>
        <w:t>二广高速公路洛阳城区段朱家仓互通改扩建工程施工过程及交竣工验收质量检测项目成交结果公告</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一、项目基本情况</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1、项目编号：ZGGL【2022】0401-035</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2、采购项目名称：二广高速公路洛阳城区段朱家仓互通改扩建工程施工过程及交竣工验收质量检测项目</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3、采购方式：竞争性磋商</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4、招标公告发布日期：2022年5月07日</w:t>
      </w:r>
    </w:p>
    <w:p>
      <w:pPr>
        <w:numPr>
          <w:ilvl w:val="0"/>
          <w:numId w:val="0"/>
        </w:numPr>
        <w:spacing w:line="360" w:lineRule="auto"/>
        <w:ind w:leftChars="0"/>
        <w:rPr>
          <w:rFonts w:hint="default"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5、评审日期：2022年05月19日</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二、成交情况</w:t>
      </w:r>
    </w:p>
    <w:tbl>
      <w:tblPr>
        <w:tblStyle w:val="9"/>
        <w:tblpPr w:leftFromText="180" w:rightFromText="180" w:vertAnchor="text" w:horzAnchor="page" w:tblpX="1521" w:tblpY="222"/>
        <w:tblOverlap w:val="never"/>
        <w:tblW w:w="49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945"/>
        <w:gridCol w:w="1442"/>
        <w:gridCol w:w="2478"/>
        <w:gridCol w:w="159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02"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包号</w:t>
            </w:r>
          </w:p>
        </w:tc>
        <w:tc>
          <w:tcPr>
            <w:tcW w:w="1515"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项目名称</w:t>
            </w:r>
          </w:p>
        </w:tc>
        <w:tc>
          <w:tcPr>
            <w:tcW w:w="741"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供应商名称</w:t>
            </w:r>
          </w:p>
        </w:tc>
        <w:tc>
          <w:tcPr>
            <w:tcW w:w="1274"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地 址</w:t>
            </w:r>
          </w:p>
        </w:tc>
        <w:tc>
          <w:tcPr>
            <w:tcW w:w="821" w:type="pct"/>
            <w:vAlign w:val="center"/>
          </w:tcPr>
          <w:p>
            <w:pPr>
              <w:numPr>
                <w:ilvl w:val="0"/>
                <w:numId w:val="0"/>
              </w:numPr>
              <w:spacing w:line="360" w:lineRule="auto"/>
              <w:jc w:val="both"/>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中标金额</w:t>
            </w:r>
          </w:p>
        </w:tc>
        <w:tc>
          <w:tcPr>
            <w:tcW w:w="344"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302"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01</w:t>
            </w:r>
          </w:p>
        </w:tc>
        <w:tc>
          <w:tcPr>
            <w:tcW w:w="1515" w:type="pct"/>
            <w:vAlign w:val="center"/>
          </w:tcPr>
          <w:p>
            <w:pPr>
              <w:pStyle w:val="26"/>
              <w:numPr>
                <w:ilvl w:val="0"/>
                <w:numId w:val="0"/>
              </w:numPr>
              <w:spacing w:line="240" w:lineRule="auto"/>
              <w:jc w:val="both"/>
              <w:rPr>
                <w:rFonts w:ascii="仿宋" w:hAnsi="仿宋" w:eastAsia="仿宋" w:cs="仿宋"/>
                <w:color w:val="auto"/>
                <w:spacing w:val="14"/>
                <w:sz w:val="22"/>
                <w:szCs w:val="22"/>
              </w:rPr>
            </w:pPr>
            <w:r>
              <w:rPr>
                <w:rFonts w:hint="eastAsia" w:ascii="仿宋" w:hAnsi="仿宋" w:eastAsia="仿宋" w:cs="仿宋"/>
                <w:color w:val="auto"/>
                <w:spacing w:val="14"/>
                <w:sz w:val="22"/>
                <w:szCs w:val="22"/>
              </w:rPr>
              <w:t>二广高速公路洛阳城区段朱家仓互通改扩建工程</w:t>
            </w:r>
            <w:r>
              <w:rPr>
                <w:rFonts w:hint="eastAsia" w:ascii="仿宋" w:hAnsi="仿宋" w:eastAsia="仿宋" w:cs="仿宋"/>
                <w:bCs/>
                <w:color w:val="auto"/>
                <w:spacing w:val="14"/>
                <w:sz w:val="22"/>
                <w:szCs w:val="22"/>
              </w:rPr>
              <w:t>施工过程及交竣工验收</w:t>
            </w:r>
            <w:r>
              <w:rPr>
                <w:rFonts w:hint="eastAsia" w:ascii="仿宋" w:hAnsi="仿宋" w:eastAsia="仿宋" w:cs="仿宋"/>
                <w:color w:val="auto"/>
                <w:spacing w:val="14"/>
                <w:sz w:val="22"/>
                <w:szCs w:val="22"/>
              </w:rPr>
              <w:t>质量检测项目</w:t>
            </w:r>
          </w:p>
          <w:p>
            <w:pPr>
              <w:numPr>
                <w:ilvl w:val="0"/>
                <w:numId w:val="0"/>
              </w:numPr>
              <w:spacing w:line="240" w:lineRule="auto"/>
              <w:ind w:leftChars="0"/>
              <w:jc w:val="left"/>
              <w:rPr>
                <w:rFonts w:hint="eastAsia" w:ascii="仿宋" w:hAnsi="仿宋" w:eastAsia="仿宋" w:cs="仿宋"/>
                <w:color w:val="auto"/>
                <w:spacing w:val="-15"/>
                <w:kern w:val="0"/>
                <w:sz w:val="24"/>
                <w:szCs w:val="24"/>
                <w:highlight w:val="none"/>
                <w:lang w:val="en-US" w:eastAsia="zh-CN" w:bidi="zh-CN"/>
              </w:rPr>
            </w:pPr>
          </w:p>
        </w:tc>
        <w:tc>
          <w:tcPr>
            <w:tcW w:w="741"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河南省公路工程试验检测中心有限公司</w:t>
            </w:r>
          </w:p>
        </w:tc>
        <w:tc>
          <w:tcPr>
            <w:tcW w:w="1274"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bCs/>
                <w:color w:val="auto"/>
                <w:spacing w:val="14"/>
                <w:kern w:val="2"/>
                <w:sz w:val="22"/>
                <w:szCs w:val="22"/>
                <w:lang w:val="en-US" w:eastAsia="zh-CN" w:bidi="ar-SA"/>
              </w:rPr>
              <w:t>郑州市二七区航海中路219号</w:t>
            </w:r>
          </w:p>
        </w:tc>
        <w:tc>
          <w:tcPr>
            <w:tcW w:w="821" w:type="pct"/>
            <w:vAlign w:val="center"/>
          </w:tcPr>
          <w:p>
            <w:pPr>
              <w:numPr>
                <w:ilvl w:val="0"/>
                <w:numId w:val="0"/>
              </w:numPr>
              <w:spacing w:line="360" w:lineRule="auto"/>
              <w:ind w:leftChars="0"/>
              <w:jc w:val="center"/>
              <w:rPr>
                <w:rFonts w:hint="default" w:ascii="仿宋" w:hAnsi="仿宋" w:eastAsia="仿宋" w:cs="仿宋"/>
                <w:color w:val="auto"/>
                <w:spacing w:val="-15"/>
                <w:kern w:val="0"/>
                <w:sz w:val="24"/>
                <w:szCs w:val="24"/>
                <w:highlight w:val="none"/>
                <w:lang w:val="en-US" w:eastAsia="zh-CN" w:bidi="zh-CN"/>
              </w:rPr>
            </w:pPr>
            <w:r>
              <w:rPr>
                <w:rFonts w:hint="default" w:ascii="仿宋" w:hAnsi="仿宋" w:eastAsia="仿宋" w:cs="仿宋"/>
                <w:color w:val="auto"/>
                <w:spacing w:val="-15"/>
                <w:kern w:val="0"/>
                <w:sz w:val="24"/>
                <w:szCs w:val="24"/>
                <w:highlight w:val="none"/>
                <w:lang w:val="en-US" w:eastAsia="zh-CN" w:bidi="zh-CN"/>
              </w:rPr>
              <w:t>488800.00</w:t>
            </w:r>
          </w:p>
        </w:tc>
        <w:tc>
          <w:tcPr>
            <w:tcW w:w="344"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元</w:t>
            </w:r>
          </w:p>
        </w:tc>
      </w:tr>
    </w:tbl>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三、评审专家名单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邓旭先，王基生，姚风雷 </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四、代理服务收费标准及金额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收费标准：采购代理服务费收费标准参照洛阳市财政局洛财购【2019】3号文代理费计取标准。</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五、成交公告发布的媒介及成交公告期限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本次成交结果公告在《河南省电子招标投标公共服务平台》、《洛阳市政府采购网》、《洛阳市公路事业发展中心》网站上发布。</w:t>
      </w:r>
      <w:bookmarkStart w:id="0" w:name="_GoBack"/>
      <w:bookmarkEnd w:id="0"/>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六、其他补充事宜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1、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2、各有关当事人对成交结果有异议的，可以在本公告发布之日后7个工作日内，以书面形式向采购代理机构一次性提出质疑(法人签字盖章并加盖单位公章，邮寄件、传真件不予受理)，由法定代表人或其授权代表携带本人身份证件（原件和复印件）一并提交质疑函原件及相关证明材料逾期未提交或未按照要求提交的质疑函将不予受理。 </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七、凡对本次公告内容提出询问，请按以下方式联系</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 xml:space="preserve"> 1.采购人信息</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名称：洛阳市公路事业发展中心</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地址：洛阳市涧西区南昌路 172 号</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联系人：赵先生</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联系方式：0379-80861583</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2.采购代理机构信息（如有）</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名称：河南志高工程管理有限公司</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地址：河南省洛阳市洛龙区永泰街38号正大国际西区7号楼609</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联系人：王女士</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联系方式：0379-60359666</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3.项目联系方式</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项目联系人：王女士</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联系方式：0379-60359666</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p>
    <w:sectPr>
      <w:pgSz w:w="11906" w:h="16838"/>
      <w:pgMar w:top="1440" w:right="1134"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869FA"/>
    <w:rsid w:val="012B4701"/>
    <w:rsid w:val="12E50BB3"/>
    <w:rsid w:val="16FA15CF"/>
    <w:rsid w:val="1BEF4851"/>
    <w:rsid w:val="1D6E7622"/>
    <w:rsid w:val="26881A16"/>
    <w:rsid w:val="27C53EF8"/>
    <w:rsid w:val="2A133544"/>
    <w:rsid w:val="375F0685"/>
    <w:rsid w:val="416E4334"/>
    <w:rsid w:val="49A10689"/>
    <w:rsid w:val="4A0A30B7"/>
    <w:rsid w:val="4BC13264"/>
    <w:rsid w:val="4ED225C5"/>
    <w:rsid w:val="4FD572DE"/>
    <w:rsid w:val="584869FA"/>
    <w:rsid w:val="652C2D84"/>
    <w:rsid w:val="6C133210"/>
    <w:rsid w:val="707A385E"/>
    <w:rsid w:val="78857244"/>
    <w:rsid w:val="7A592736"/>
    <w:rsid w:val="7A9B4AFD"/>
    <w:rsid w:val="7B9559F0"/>
    <w:rsid w:val="7EAA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styleId="4">
    <w:name w:val="Body Text"/>
    <w:basedOn w:val="1"/>
    <w:next w:val="5"/>
    <w:qFormat/>
    <w:uiPriority w:val="1"/>
    <w:rPr>
      <w:sz w:val="24"/>
      <w:szCs w:val="24"/>
    </w:rPr>
  </w:style>
  <w:style w:type="paragraph" w:styleId="5">
    <w:name w:val="Body Text 2"/>
    <w:basedOn w:val="1"/>
    <w:qFormat/>
    <w:uiPriority w:val="0"/>
    <w:pPr>
      <w:widowControl/>
      <w:spacing w:before="100" w:beforeAutospacing="1" w:after="100" w:afterAutospacing="1"/>
    </w:pPr>
    <w:rPr>
      <w:sz w:val="24"/>
    </w:rPr>
  </w:style>
  <w:style w:type="paragraph" w:styleId="6">
    <w:name w:val="toc 1"/>
    <w:basedOn w:val="1"/>
    <w:next w:val="1"/>
    <w:qFormat/>
    <w:uiPriority w:val="39"/>
    <w:pPr>
      <w:spacing w:before="120" w:after="120"/>
      <w:jc w:val="left"/>
    </w:pPr>
    <w:rPr>
      <w:rFonts w:ascii="Calibri" w:hAnsi="Calibri" w:eastAsia="微软雅黑" w:cs="Calibri"/>
      <w:b/>
      <w:bCs/>
      <w:caps/>
      <w:sz w:val="21"/>
    </w:rPr>
  </w:style>
  <w:style w:type="paragraph" w:styleId="7">
    <w:name w:val="Normal (Web)"/>
    <w:basedOn w:val="1"/>
    <w:qFormat/>
    <w:uiPriority w:val="0"/>
    <w:pPr>
      <w:spacing w:beforeAutospacing="1"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FollowedHyperlink"/>
    <w:basedOn w:val="10"/>
    <w:qFormat/>
    <w:uiPriority w:val="0"/>
    <w:rPr>
      <w:color w:val="800080"/>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paragraph" w:customStyle="1" w:styleId="23">
    <w:name w:val="Table Paragraph"/>
    <w:basedOn w:val="1"/>
    <w:qFormat/>
    <w:uiPriority w:val="1"/>
  </w:style>
  <w:style w:type="paragraph" w:customStyle="1" w:styleId="24">
    <w:name w:val="正文_1"/>
    <w:qFormat/>
    <w:uiPriority w:val="0"/>
    <w:pPr>
      <w:widowControl w:val="0"/>
      <w:jc w:val="both"/>
    </w:pPr>
    <w:rPr>
      <w:rFonts w:ascii="Times New Roman" w:hAnsi="Times New Roman" w:eastAsia="宋体" w:cs="Times New Roman"/>
      <w:lang w:val="en-US" w:eastAsia="zh-CN" w:bidi="ar-SA"/>
    </w:rPr>
  </w:style>
  <w:style w:type="paragraph" w:customStyle="1" w:styleId="25">
    <w:name w:val="*正文_1"/>
    <w:basedOn w:val="24"/>
    <w:next w:val="24"/>
    <w:qFormat/>
    <w:uiPriority w:val="0"/>
    <w:pPr>
      <w:widowControl/>
      <w:ind w:firstLine="482"/>
    </w:pPr>
    <w:rPr>
      <w:rFonts w:ascii="微软雅黑" w:hAnsi="微软雅黑" w:eastAsia="微软雅黑"/>
      <w:sz w:val="21"/>
    </w:rPr>
  </w:style>
  <w:style w:type="paragraph" w:customStyle="1" w:styleId="2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1086</Words>
  <Characters>1223</Characters>
  <Lines>0</Lines>
  <Paragraphs>0</Paragraphs>
  <TotalTime>25</TotalTime>
  <ScaleCrop>false</ScaleCrop>
  <LinksUpToDate>false</LinksUpToDate>
  <CharactersWithSpaces>1244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2022-04-25T09:10:00Z</dcterms:created>
  <dc:creator>autism</dc:creator>
  <cp:lastModifiedBy>autism</cp:lastModifiedBy>
  <cp:lastPrinted>2022-05-19T08:34:57Z</cp:lastPrinted>
  <dcterms:modified xsi:type="dcterms:W3CDTF">2022-05-19T08:58:38Z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3EB9ECA2F88C48F8907A94CBE0362EAE</vt:lpwstr>
  </property>
  <property fmtid="{D5CDD505-2E9C-101B-9397-08002B2CF9AE}" pid="4" name="commondata">
    <vt:lpwstr>eyJoZGlkIjoiOWNhZDgxYTZlMjg3NDc0NDY2ZjZkOWVmNmI2N2UyOWQifQ==</vt:lpwstr>
  </property>
</Properties>
</file>