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仿宋" w:hAnsi="仿宋" w:eastAsia="仿宋" w:cs="仿宋"/>
          <w:b/>
          <w:bCs/>
          <w:color w:val="auto"/>
          <w:spacing w:val="-15"/>
          <w:kern w:val="0"/>
          <w:sz w:val="44"/>
          <w:szCs w:val="44"/>
          <w:highlight w:val="none"/>
          <w:lang w:val="en-US" w:eastAsia="zh-CN" w:bidi="zh-CN"/>
        </w:rPr>
      </w:pPr>
      <w:r>
        <w:rPr>
          <w:rFonts w:hint="eastAsia" w:ascii="仿宋" w:hAnsi="仿宋" w:eastAsia="仿宋" w:cs="仿宋"/>
          <w:b/>
          <w:bCs/>
          <w:color w:val="auto"/>
          <w:spacing w:val="-15"/>
          <w:kern w:val="0"/>
          <w:sz w:val="44"/>
          <w:szCs w:val="44"/>
          <w:highlight w:val="none"/>
          <w:lang w:val="en-US" w:eastAsia="zh-CN" w:bidi="zh-CN"/>
        </w:rPr>
        <w:t>二广高速公路洛阳城区段朱家仓互通改扩建工程施工过程及交竣工验收质量检测项目成交结果公告</w:t>
      </w:r>
    </w:p>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一、项目基本情况</w:t>
      </w:r>
    </w:p>
    <w:p>
      <w:pPr>
        <w:numPr>
          <w:ilvl w:val="0"/>
          <w:numId w:val="0"/>
        </w:numPr>
        <w:spacing w:line="360" w:lineRule="auto"/>
        <w:ind w:leftChars="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1、项目编号：ZGGL【2022】0401-035</w:t>
      </w:r>
    </w:p>
    <w:p>
      <w:pPr>
        <w:numPr>
          <w:ilvl w:val="0"/>
          <w:numId w:val="0"/>
        </w:numPr>
        <w:spacing w:line="360" w:lineRule="auto"/>
        <w:ind w:leftChars="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2、采购项目名称：二广高速公路洛阳城区段朱家仓互通改扩建工程施工过程及交竣工验收质量检测项目</w:t>
      </w:r>
    </w:p>
    <w:p>
      <w:pPr>
        <w:numPr>
          <w:ilvl w:val="0"/>
          <w:numId w:val="0"/>
        </w:numPr>
        <w:spacing w:line="360" w:lineRule="auto"/>
        <w:ind w:leftChars="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3、采购方式：竞争性磋商</w:t>
      </w:r>
    </w:p>
    <w:p>
      <w:pPr>
        <w:numPr>
          <w:ilvl w:val="0"/>
          <w:numId w:val="0"/>
        </w:numPr>
        <w:spacing w:line="360" w:lineRule="auto"/>
        <w:ind w:leftChars="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4、招标公告发布日期：2022年5月07日</w:t>
      </w:r>
    </w:p>
    <w:p>
      <w:pPr>
        <w:numPr>
          <w:ilvl w:val="0"/>
          <w:numId w:val="0"/>
        </w:numPr>
        <w:spacing w:line="360" w:lineRule="auto"/>
        <w:ind w:leftChars="0"/>
        <w:rPr>
          <w:rFonts w:hint="default"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5、评审日期：2022年05月19日</w:t>
      </w:r>
    </w:p>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二、成交情况</w:t>
      </w:r>
    </w:p>
    <w:tbl>
      <w:tblPr>
        <w:tblStyle w:val="9"/>
        <w:tblpPr w:leftFromText="180" w:rightFromText="180" w:vertAnchor="text" w:horzAnchor="page" w:tblpX="1521" w:tblpY="222"/>
        <w:tblOverlap w:val="never"/>
        <w:tblW w:w="49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945"/>
        <w:gridCol w:w="1442"/>
        <w:gridCol w:w="2478"/>
        <w:gridCol w:w="1597"/>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02" w:type="pct"/>
            <w:vAlign w:val="center"/>
          </w:tcPr>
          <w:p>
            <w:pPr>
              <w:numPr>
                <w:ilvl w:val="0"/>
                <w:numId w:val="0"/>
              </w:numPr>
              <w:spacing w:line="360" w:lineRule="auto"/>
              <w:ind w:leftChars="0"/>
              <w:jc w:val="center"/>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包号</w:t>
            </w:r>
          </w:p>
        </w:tc>
        <w:tc>
          <w:tcPr>
            <w:tcW w:w="1515" w:type="pct"/>
            <w:vAlign w:val="center"/>
          </w:tcPr>
          <w:p>
            <w:pPr>
              <w:numPr>
                <w:ilvl w:val="0"/>
                <w:numId w:val="0"/>
              </w:numPr>
              <w:spacing w:line="360" w:lineRule="auto"/>
              <w:ind w:leftChars="0"/>
              <w:jc w:val="center"/>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项目名称</w:t>
            </w:r>
          </w:p>
        </w:tc>
        <w:tc>
          <w:tcPr>
            <w:tcW w:w="741" w:type="pct"/>
            <w:vAlign w:val="center"/>
          </w:tcPr>
          <w:p>
            <w:pPr>
              <w:numPr>
                <w:ilvl w:val="0"/>
                <w:numId w:val="0"/>
              </w:numPr>
              <w:spacing w:line="360" w:lineRule="auto"/>
              <w:ind w:leftChars="0"/>
              <w:jc w:val="center"/>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供应商名称</w:t>
            </w:r>
          </w:p>
        </w:tc>
        <w:tc>
          <w:tcPr>
            <w:tcW w:w="1274" w:type="pct"/>
            <w:vAlign w:val="center"/>
          </w:tcPr>
          <w:p>
            <w:pPr>
              <w:numPr>
                <w:ilvl w:val="0"/>
                <w:numId w:val="0"/>
              </w:numPr>
              <w:spacing w:line="360" w:lineRule="auto"/>
              <w:ind w:leftChars="0"/>
              <w:jc w:val="center"/>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地 址</w:t>
            </w:r>
          </w:p>
        </w:tc>
        <w:tc>
          <w:tcPr>
            <w:tcW w:w="821" w:type="pct"/>
            <w:vAlign w:val="center"/>
          </w:tcPr>
          <w:p>
            <w:pPr>
              <w:numPr>
                <w:ilvl w:val="0"/>
                <w:numId w:val="0"/>
              </w:numPr>
              <w:spacing w:line="360" w:lineRule="auto"/>
              <w:jc w:val="both"/>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中标金额</w:t>
            </w:r>
          </w:p>
        </w:tc>
        <w:tc>
          <w:tcPr>
            <w:tcW w:w="344" w:type="pct"/>
            <w:vAlign w:val="center"/>
          </w:tcPr>
          <w:p>
            <w:pPr>
              <w:numPr>
                <w:ilvl w:val="0"/>
                <w:numId w:val="0"/>
              </w:numPr>
              <w:spacing w:line="360" w:lineRule="auto"/>
              <w:ind w:leftChars="0"/>
              <w:jc w:val="center"/>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302" w:type="pct"/>
            <w:vAlign w:val="center"/>
          </w:tcPr>
          <w:p>
            <w:pPr>
              <w:numPr>
                <w:ilvl w:val="0"/>
                <w:numId w:val="0"/>
              </w:numPr>
              <w:spacing w:line="360" w:lineRule="auto"/>
              <w:ind w:leftChars="0"/>
              <w:jc w:val="center"/>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01</w:t>
            </w:r>
          </w:p>
        </w:tc>
        <w:tc>
          <w:tcPr>
            <w:tcW w:w="1515" w:type="pct"/>
            <w:vAlign w:val="center"/>
          </w:tcPr>
          <w:p>
            <w:pPr>
              <w:pStyle w:val="26"/>
              <w:numPr>
                <w:ilvl w:val="0"/>
                <w:numId w:val="0"/>
              </w:numPr>
              <w:spacing w:line="240" w:lineRule="auto"/>
              <w:jc w:val="both"/>
              <w:rPr>
                <w:rFonts w:ascii="仿宋" w:hAnsi="仿宋" w:eastAsia="仿宋" w:cs="仿宋"/>
                <w:color w:val="auto"/>
                <w:spacing w:val="14"/>
                <w:sz w:val="22"/>
                <w:szCs w:val="22"/>
              </w:rPr>
            </w:pPr>
            <w:r>
              <w:rPr>
                <w:rFonts w:hint="eastAsia" w:ascii="仿宋" w:hAnsi="仿宋" w:eastAsia="仿宋" w:cs="仿宋"/>
                <w:color w:val="auto"/>
                <w:spacing w:val="14"/>
                <w:sz w:val="22"/>
                <w:szCs w:val="22"/>
              </w:rPr>
              <w:t>二广高速公路洛阳城区段朱家仓互通改扩建工程</w:t>
            </w:r>
            <w:r>
              <w:rPr>
                <w:rFonts w:hint="eastAsia" w:ascii="仿宋" w:hAnsi="仿宋" w:eastAsia="仿宋" w:cs="仿宋"/>
                <w:bCs/>
                <w:color w:val="auto"/>
                <w:spacing w:val="14"/>
                <w:sz w:val="22"/>
                <w:szCs w:val="22"/>
              </w:rPr>
              <w:t>施工过程及交竣工验收</w:t>
            </w:r>
            <w:r>
              <w:rPr>
                <w:rFonts w:hint="eastAsia" w:ascii="仿宋" w:hAnsi="仿宋" w:eastAsia="仿宋" w:cs="仿宋"/>
                <w:color w:val="auto"/>
                <w:spacing w:val="14"/>
                <w:sz w:val="22"/>
                <w:szCs w:val="22"/>
              </w:rPr>
              <w:t>质量检测项目</w:t>
            </w:r>
          </w:p>
          <w:p>
            <w:pPr>
              <w:numPr>
                <w:ilvl w:val="0"/>
                <w:numId w:val="0"/>
              </w:numPr>
              <w:spacing w:line="240" w:lineRule="auto"/>
              <w:ind w:leftChars="0"/>
              <w:jc w:val="left"/>
              <w:rPr>
                <w:rFonts w:hint="eastAsia" w:ascii="仿宋" w:hAnsi="仿宋" w:eastAsia="仿宋" w:cs="仿宋"/>
                <w:color w:val="auto"/>
                <w:spacing w:val="-15"/>
                <w:kern w:val="0"/>
                <w:sz w:val="24"/>
                <w:szCs w:val="24"/>
                <w:highlight w:val="none"/>
                <w:lang w:val="en-US" w:eastAsia="zh-CN" w:bidi="zh-CN"/>
              </w:rPr>
            </w:pPr>
          </w:p>
        </w:tc>
        <w:tc>
          <w:tcPr>
            <w:tcW w:w="741" w:type="pct"/>
            <w:vAlign w:val="center"/>
          </w:tcPr>
          <w:p>
            <w:pPr>
              <w:numPr>
                <w:ilvl w:val="0"/>
                <w:numId w:val="0"/>
              </w:numPr>
              <w:spacing w:line="360" w:lineRule="auto"/>
              <w:ind w:leftChars="0"/>
              <w:jc w:val="center"/>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河南省公路工程试验检测中心有限公司</w:t>
            </w:r>
          </w:p>
        </w:tc>
        <w:tc>
          <w:tcPr>
            <w:tcW w:w="1274" w:type="pct"/>
            <w:vAlign w:val="center"/>
          </w:tcPr>
          <w:p>
            <w:pPr>
              <w:numPr>
                <w:ilvl w:val="0"/>
                <w:numId w:val="0"/>
              </w:numPr>
              <w:spacing w:line="360" w:lineRule="auto"/>
              <w:ind w:leftChars="0"/>
              <w:jc w:val="center"/>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bCs/>
                <w:color w:val="auto"/>
                <w:spacing w:val="14"/>
                <w:kern w:val="2"/>
                <w:sz w:val="22"/>
                <w:szCs w:val="22"/>
                <w:lang w:val="en-US" w:eastAsia="zh-CN" w:bidi="ar-SA"/>
              </w:rPr>
              <w:t>郑州市二七区航海中路219号</w:t>
            </w:r>
          </w:p>
        </w:tc>
        <w:tc>
          <w:tcPr>
            <w:tcW w:w="821" w:type="pct"/>
            <w:vAlign w:val="center"/>
          </w:tcPr>
          <w:p>
            <w:pPr>
              <w:numPr>
                <w:ilvl w:val="0"/>
                <w:numId w:val="0"/>
              </w:numPr>
              <w:spacing w:line="360" w:lineRule="auto"/>
              <w:ind w:leftChars="0"/>
              <w:jc w:val="center"/>
              <w:rPr>
                <w:rFonts w:hint="default" w:ascii="仿宋" w:hAnsi="仿宋" w:eastAsia="仿宋" w:cs="仿宋"/>
                <w:color w:val="auto"/>
                <w:spacing w:val="-15"/>
                <w:kern w:val="0"/>
                <w:sz w:val="24"/>
                <w:szCs w:val="24"/>
                <w:highlight w:val="none"/>
                <w:lang w:val="en-US" w:eastAsia="zh-CN" w:bidi="zh-CN"/>
              </w:rPr>
            </w:pPr>
            <w:r>
              <w:rPr>
                <w:rFonts w:hint="default" w:ascii="仿宋" w:hAnsi="仿宋" w:eastAsia="仿宋" w:cs="仿宋"/>
                <w:color w:val="auto"/>
                <w:spacing w:val="-15"/>
                <w:kern w:val="0"/>
                <w:sz w:val="24"/>
                <w:szCs w:val="24"/>
                <w:highlight w:val="none"/>
                <w:lang w:val="en-US" w:eastAsia="zh-CN" w:bidi="zh-CN"/>
              </w:rPr>
              <w:t>488800.00</w:t>
            </w:r>
          </w:p>
        </w:tc>
        <w:tc>
          <w:tcPr>
            <w:tcW w:w="344" w:type="pct"/>
            <w:vAlign w:val="center"/>
          </w:tcPr>
          <w:p>
            <w:pPr>
              <w:numPr>
                <w:ilvl w:val="0"/>
                <w:numId w:val="0"/>
              </w:numPr>
              <w:spacing w:line="360" w:lineRule="auto"/>
              <w:ind w:leftChars="0"/>
              <w:jc w:val="center"/>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元</w:t>
            </w:r>
          </w:p>
        </w:tc>
      </w:tr>
    </w:tbl>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 xml:space="preserve">三、评审专家名单 </w:t>
      </w:r>
    </w:p>
    <w:p>
      <w:pPr>
        <w:numPr>
          <w:ilvl w:val="0"/>
          <w:numId w:val="0"/>
        </w:numPr>
        <w:spacing w:line="360" w:lineRule="auto"/>
        <w:ind w:firstLine="420" w:firstLineChars="20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 xml:space="preserve">邓旭先，王基生，姚风雷 </w:t>
      </w:r>
    </w:p>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 xml:space="preserve">四、代理服务收费标准及金额 </w:t>
      </w:r>
    </w:p>
    <w:p>
      <w:pPr>
        <w:numPr>
          <w:ilvl w:val="0"/>
          <w:numId w:val="0"/>
        </w:numPr>
        <w:spacing w:line="360" w:lineRule="auto"/>
        <w:ind w:firstLine="420" w:firstLineChars="20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收费标准：采购代理服务费收费标准参照洛阳市财政局洛财购【2019】3号文代理费计取标准。</w:t>
      </w:r>
    </w:p>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 xml:space="preserve">五、成交公告发布的媒介及成交公告期限 </w:t>
      </w:r>
    </w:p>
    <w:p>
      <w:pPr>
        <w:numPr>
          <w:ilvl w:val="0"/>
          <w:numId w:val="0"/>
        </w:numPr>
        <w:spacing w:line="360" w:lineRule="auto"/>
        <w:ind w:firstLine="420" w:firstLineChars="20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本次成交结果公告在《河南省电子招标投标公共服务平台》、《洛阳市政府采购网》、《洛阳市公路事业发展中心》网站上发布。</w:t>
      </w:r>
      <w:bookmarkStart w:id="0" w:name="_GoBack"/>
      <w:bookmarkEnd w:id="0"/>
    </w:p>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 xml:space="preserve">六、其他补充事宜 </w:t>
      </w:r>
    </w:p>
    <w:p>
      <w:pPr>
        <w:numPr>
          <w:ilvl w:val="0"/>
          <w:numId w:val="0"/>
        </w:numPr>
        <w:spacing w:line="360" w:lineRule="auto"/>
        <w:ind w:firstLine="420" w:firstLineChars="20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 xml:space="preserve">1、公告日即为成交通知书领取日。公告日起2个工作日内，被授权的成交供应商代表应到代理机构（或采购单位）指定地点及时领取成交通知书，逾期未领取的，视同公告日已领取。成交供应商应按照规定的时限和程序与采购单位完成政府采购合同的签订。 </w:t>
      </w:r>
    </w:p>
    <w:p>
      <w:pPr>
        <w:numPr>
          <w:ilvl w:val="0"/>
          <w:numId w:val="0"/>
        </w:numPr>
        <w:spacing w:line="360" w:lineRule="auto"/>
        <w:ind w:firstLine="420" w:firstLineChars="200"/>
        <w:rPr>
          <w:rFonts w:hint="eastAsia" w:ascii="仿宋" w:hAnsi="仿宋" w:eastAsia="仿宋" w:cs="仿宋"/>
          <w:color w:val="auto"/>
          <w:spacing w:val="-15"/>
          <w:kern w:val="0"/>
          <w:sz w:val="24"/>
          <w:szCs w:val="24"/>
          <w:highlight w:val="none"/>
          <w:lang w:val="en-US" w:eastAsia="zh-CN" w:bidi="zh-CN"/>
        </w:rPr>
      </w:pPr>
      <w:r>
        <w:rPr>
          <w:rFonts w:hint="eastAsia" w:ascii="仿宋" w:hAnsi="仿宋" w:eastAsia="仿宋" w:cs="仿宋"/>
          <w:color w:val="auto"/>
          <w:spacing w:val="-15"/>
          <w:kern w:val="0"/>
          <w:sz w:val="24"/>
          <w:szCs w:val="24"/>
          <w:highlight w:val="none"/>
          <w:lang w:val="en-US" w:eastAsia="zh-CN" w:bidi="zh-CN"/>
        </w:rPr>
        <w:t xml:space="preserve">2、各有关当事人对成交结果有异议的，可以在本公告发布之日后7个工作日内，以书面形式向采购代理机构一次性提出质疑(法人签字盖章并加盖单位公章，邮寄件、传真件不予受理)，由法定代表人或其授权代表携带本人身份证件（原件和复印件）一并提交质疑函原件及相关证明材料逾期未提交或未按照要求提交的质疑函将不予受理。 </w:t>
      </w:r>
    </w:p>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r>
        <w:rPr>
          <w:rFonts w:hint="eastAsia" w:ascii="仿宋" w:hAnsi="仿宋" w:eastAsia="仿宋" w:cs="仿宋"/>
          <w:b/>
          <w:bCs/>
          <w:color w:val="auto"/>
          <w:spacing w:val="-15"/>
          <w:kern w:val="0"/>
          <w:sz w:val="24"/>
          <w:szCs w:val="24"/>
          <w:highlight w:val="none"/>
          <w:lang w:val="en-US" w:eastAsia="zh-CN" w:bidi="zh-CN"/>
        </w:rPr>
        <w:t>七、凡对本次公告内容提出询问，请按以下方式联系</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 xml:space="preserve"> 1.采购人信息</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名称：洛阳市公路事业发展中心</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地址：洛阳市涧西区南昌路 172 号</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联系人：赵先生</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联系方式：0379-80861583</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2.采购代理机构信息（如有）</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名称：河南志高工程管理有限公司</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地址：河南省洛阳市洛龙区永泰街38号正大国际西区7号楼609</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联系人：王女士</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联系方式：0379-60359666</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3.项目联系方式</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项目联系人：王女士</w:t>
      </w:r>
    </w:p>
    <w:p>
      <w:pPr>
        <w:numPr>
          <w:ilvl w:val="0"/>
          <w:numId w:val="0"/>
        </w:numPr>
        <w:spacing w:line="360" w:lineRule="auto"/>
        <w:rPr>
          <w:rFonts w:hint="eastAsia" w:ascii="仿宋" w:hAnsi="仿宋" w:eastAsia="仿宋" w:cs="仿宋"/>
          <w:b w:val="0"/>
          <w:bCs w:val="0"/>
          <w:color w:val="auto"/>
          <w:spacing w:val="-15"/>
          <w:kern w:val="0"/>
          <w:sz w:val="24"/>
          <w:szCs w:val="24"/>
          <w:highlight w:val="none"/>
          <w:lang w:val="en-US" w:eastAsia="zh-CN" w:bidi="zh-CN"/>
        </w:rPr>
      </w:pPr>
      <w:r>
        <w:rPr>
          <w:rFonts w:hint="eastAsia" w:ascii="仿宋" w:hAnsi="仿宋" w:eastAsia="仿宋" w:cs="仿宋"/>
          <w:b w:val="0"/>
          <w:bCs w:val="0"/>
          <w:color w:val="auto"/>
          <w:spacing w:val="-15"/>
          <w:kern w:val="0"/>
          <w:sz w:val="24"/>
          <w:szCs w:val="24"/>
          <w:highlight w:val="none"/>
          <w:lang w:val="en-US" w:eastAsia="zh-CN" w:bidi="zh-CN"/>
        </w:rPr>
        <w:t>联系方式：0379-60359666</w:t>
      </w:r>
    </w:p>
    <w:p>
      <w:pPr>
        <w:numPr>
          <w:ilvl w:val="0"/>
          <w:numId w:val="0"/>
        </w:numPr>
        <w:spacing w:line="360" w:lineRule="auto"/>
        <w:rPr>
          <w:rFonts w:hint="eastAsia" w:ascii="仿宋" w:hAnsi="仿宋" w:eastAsia="仿宋" w:cs="仿宋"/>
          <w:b/>
          <w:bCs/>
          <w:color w:val="auto"/>
          <w:spacing w:val="-15"/>
          <w:kern w:val="0"/>
          <w:sz w:val="24"/>
          <w:szCs w:val="24"/>
          <w:highlight w:val="none"/>
          <w:lang w:val="en-US" w:eastAsia="zh-CN" w:bidi="zh-CN"/>
        </w:rPr>
      </w:pPr>
    </w:p>
    <w:sectPr>
      <w:pgSz w:w="11906" w:h="16838"/>
      <w:pgMar w:top="1440" w:right="1134"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869FA"/>
    <w:rsid w:val="012B4701"/>
    <w:rsid w:val="12E50BB3"/>
    <w:rsid w:val="16FA15CF"/>
    <w:rsid w:val="1BEF4851"/>
    <w:rsid w:val="1D6E7622"/>
    <w:rsid w:val="26881A16"/>
    <w:rsid w:val="27C53EF8"/>
    <w:rsid w:val="2A133544"/>
    <w:rsid w:val="375F0685"/>
    <w:rsid w:val="416E4334"/>
    <w:rsid w:val="49A10689"/>
    <w:rsid w:val="4A0A30B7"/>
    <w:rsid w:val="4BC13264"/>
    <w:rsid w:val="4ED225C5"/>
    <w:rsid w:val="4FD572DE"/>
    <w:rsid w:val="584869FA"/>
    <w:rsid w:val="652C2D84"/>
    <w:rsid w:val="6C133210"/>
    <w:rsid w:val="707A385E"/>
    <w:rsid w:val="78857244"/>
    <w:rsid w:val="7A592736"/>
    <w:rsid w:val="7A9B4AFD"/>
    <w:rsid w:val="7B9559F0"/>
    <w:rsid w:val="7EAA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正文 A"/>
    <w:next w:val="2"/>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styleId="4">
    <w:name w:val="Body Text"/>
    <w:basedOn w:val="1"/>
    <w:next w:val="5"/>
    <w:qFormat/>
    <w:uiPriority w:val="1"/>
    <w:rPr>
      <w:sz w:val="24"/>
      <w:szCs w:val="24"/>
    </w:rPr>
  </w:style>
  <w:style w:type="paragraph" w:styleId="5">
    <w:name w:val="Body Text 2"/>
    <w:basedOn w:val="1"/>
    <w:qFormat/>
    <w:uiPriority w:val="0"/>
    <w:pPr>
      <w:widowControl/>
      <w:spacing w:before="100" w:beforeAutospacing="1" w:after="100" w:afterAutospacing="1"/>
    </w:pPr>
    <w:rPr>
      <w:sz w:val="24"/>
    </w:rPr>
  </w:style>
  <w:style w:type="paragraph" w:styleId="6">
    <w:name w:val="toc 1"/>
    <w:basedOn w:val="1"/>
    <w:next w:val="1"/>
    <w:qFormat/>
    <w:uiPriority w:val="39"/>
    <w:pPr>
      <w:spacing w:before="120" w:after="120"/>
      <w:jc w:val="left"/>
    </w:pPr>
    <w:rPr>
      <w:rFonts w:ascii="Calibri" w:hAnsi="Calibri" w:eastAsia="微软雅黑" w:cs="Calibri"/>
      <w:b/>
      <w:bCs/>
      <w:caps/>
      <w:sz w:val="21"/>
    </w:rPr>
  </w:style>
  <w:style w:type="paragraph" w:styleId="7">
    <w:name w:val="Normal (Web)"/>
    <w:basedOn w:val="1"/>
    <w:qFormat/>
    <w:uiPriority w:val="0"/>
    <w:pPr>
      <w:spacing w:beforeAutospacing="1" w:afterAutospacing="1"/>
    </w:pPr>
    <w:rPr>
      <w:rFonts w:cs="Times New Roman"/>
      <w:sz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paragraph" w:customStyle="1" w:styleId="23">
    <w:name w:val="Table Paragraph"/>
    <w:basedOn w:val="1"/>
    <w:qFormat/>
    <w:uiPriority w:val="1"/>
  </w:style>
  <w:style w:type="paragraph" w:customStyle="1" w:styleId="24">
    <w:name w:val="正文_1"/>
    <w:qFormat/>
    <w:uiPriority w:val="0"/>
    <w:pPr>
      <w:widowControl w:val="0"/>
      <w:jc w:val="both"/>
    </w:pPr>
    <w:rPr>
      <w:rFonts w:ascii="Times New Roman" w:hAnsi="Times New Roman" w:eastAsia="宋体" w:cs="Times New Roman"/>
      <w:lang w:val="en-US" w:eastAsia="zh-CN" w:bidi="ar-SA"/>
    </w:rPr>
  </w:style>
  <w:style w:type="paragraph" w:customStyle="1" w:styleId="25">
    <w:name w:val="*正文_1"/>
    <w:basedOn w:val="24"/>
    <w:next w:val="24"/>
    <w:qFormat/>
    <w:uiPriority w:val="0"/>
    <w:pPr>
      <w:widowControl/>
      <w:ind w:firstLine="482"/>
    </w:pPr>
    <w:rPr>
      <w:rFonts w:ascii="微软雅黑" w:hAnsi="微软雅黑" w:eastAsia="微软雅黑"/>
      <w:sz w:val="21"/>
    </w:rPr>
  </w:style>
  <w:style w:type="paragraph" w:customStyle="1" w:styleId="26">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1223</Characters>
  <Lines>0</Lines>
  <Paragraphs>0</Paragraphs>
  <TotalTime>25</TotalTime>
  <ScaleCrop>false</ScaleCrop>
  <LinksUpToDate>false</LinksUpToDate>
  <CharactersWithSpaces>1244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2022-04-25T09:10:00Z</dcterms:created>
  <dc:creator>autism</dc:creator>
  <cp:lastModifiedBy>autism</cp:lastModifiedBy>
  <cp:lastPrinted>2022-05-19T08:34:57Z</cp:lastPrinted>
  <dcterms:modified xsi:type="dcterms:W3CDTF">2022-05-19T08:58:38Z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3EB9ECA2F88C48F8907A94CBE0362EAE</vt:lpwstr>
  </property>
  <property fmtid="{D5CDD505-2E9C-101B-9397-08002B2CF9AE}" pid="4" name="commondata">
    <vt:lpwstr>eyJoZGlkIjoiOWNhZDgxYTZlMjg3NDc0NDY2ZjZkOWVmNmI2N2UyOWQifQ==</vt:lpwstr>
  </property>
</Properties>
</file>