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洛阳市2021年干线公路第一批水毁修复工程及S312沿黄线偃师境灾害防治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工程设计服务成交结果公告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洛阳市2021年干线公路第一批水毁修复工程及S312沿黄线偃师境灾害防治工程设计服务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1.1、招标（采购）项目名称：洛阳市2021年干线公路第一批水毁修复工程及S312沿黄线偃师境灾害防治工程设计服务；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1.2、项目编号：LHLYFW2021-214；</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1.3、资金来源及预算控制金额：财政资金；一标段：71878.00元；二标段：17198.80元；三标段：48832.00元；四标段：86037.83元；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2021年干线公路第一批水毁修复工程及S312沿黄线偃师境灾害防治工程设计服务,本项目一标段主要为：①新安境干线公路水毁修复工程、②城郊境干线公路水毁修复工程、③孟津境干线公路水毁修复工程、④偃师境干线公路水毁修复工程；二标段主要为：①汝阳境干线公路水毁修复工程；三标段主要为：①栾川境干线公路水毁修复工程、②伊川境干线公路水毁修复工程；四标段主要为：①洛宁境干线公路水毁修复工程、②S312沿黄线偃师境K260+427-K263+650段灾害防治工程；设计范围：水毁修复工程为本工程的技术方案设计（施工图深度）、预算文件编制、文件汇总、后续服务工作等；灾害防治工程为本工程的实施方案设计、施工图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28日至2021年9月30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3.1竞争性谈判时间：2021年10月8日下午15时30分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邓波（组长）、王宇川、张乃明</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rightChars="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333333"/>
          <w:spacing w:val="0"/>
          <w:sz w:val="22"/>
          <w:szCs w:val="22"/>
          <w:shd w:val="clear" w:fill="FFFFFF"/>
          <w:lang w:eastAsia="zh-CN"/>
        </w:rPr>
        <w:t>四、成交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bCs/>
          <w:i w:val="0"/>
          <w:caps w:val="0"/>
          <w:color w:val="auto"/>
          <w:spacing w:val="0"/>
          <w:sz w:val="22"/>
          <w:szCs w:val="22"/>
          <w:shd w:val="clear" w:fill="FFFFFF"/>
          <w:lang w:val="en-US" w:eastAsia="zh-CN"/>
        </w:rPr>
        <w:t>一标段：</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b w:val="0"/>
          <w:bCs w:val="0"/>
          <w:i w:val="0"/>
          <w:caps w:val="0"/>
          <w:color w:val="auto"/>
          <w:spacing w:val="0"/>
          <w:sz w:val="22"/>
          <w:szCs w:val="22"/>
          <w:shd w:val="clear" w:fill="FFFFFF"/>
          <w:lang w:val="en-US" w:eastAsia="zh-CN"/>
        </w:rPr>
        <w:t>洛阳市公路规划勘察设计院有限公司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68743.00元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项目负责人：王磊      证书编号：B03150900094</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220" w:firstLineChars="1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2" w:firstLineChars="200"/>
        <w:jc w:val="left"/>
        <w:textAlignment w:val="auto"/>
        <w:rPr>
          <w:rFonts w:hint="eastAsia" w:ascii="宋体" w:hAnsi="宋体" w:eastAsia="宋体" w:cs="宋体"/>
          <w:b/>
          <w:bCs/>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lang w:val="en-US" w:eastAsia="zh-CN"/>
        </w:rPr>
        <w:t>二标段：</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Theme="majorEastAsia" w:hAnsiTheme="majorEastAsia" w:eastAsiaTheme="majorEastAsia" w:cstheme="majorEastAsia"/>
          <w:sz w:val="22"/>
          <w:szCs w:val="22"/>
          <w:u w:val="none"/>
          <w:lang w:val="en-US" w:eastAsia="zh-CN"/>
        </w:rPr>
        <w:t>洛阳市规划建筑设计研究院有限公司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16782.70元</w:t>
      </w:r>
      <w:r>
        <w:rPr>
          <w:rFonts w:hint="eastAsia" w:ascii="宋体" w:hAnsi="宋体" w:eastAsia="宋体" w:cs="宋体"/>
          <w:i w:val="0"/>
          <w:color w:val="00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项目负责人：李蕾      证书编号：B03180900217</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2" w:firstLineChars="200"/>
        <w:jc w:val="left"/>
        <w:textAlignment w:val="auto"/>
        <w:rPr>
          <w:rFonts w:hint="eastAsia" w:ascii="宋体" w:hAnsi="宋体" w:eastAsia="宋体" w:cs="宋体"/>
          <w:b/>
          <w:bCs/>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lang w:val="en-US" w:eastAsia="zh-CN"/>
        </w:rPr>
        <w:t>三标段：</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b w:val="0"/>
          <w:bCs w:val="0"/>
          <w:i w:val="0"/>
          <w:caps w:val="0"/>
          <w:color w:val="auto"/>
          <w:spacing w:val="0"/>
          <w:sz w:val="22"/>
          <w:szCs w:val="22"/>
          <w:shd w:val="clear" w:fill="FFFFFF"/>
          <w:lang w:val="en-US" w:eastAsia="zh-CN"/>
        </w:rPr>
        <w:t>河南省交通勘察设计有限公司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48102.50元</w:t>
      </w:r>
      <w:r>
        <w:rPr>
          <w:rFonts w:hint="eastAsia" w:ascii="宋体" w:hAnsi="宋体" w:eastAsia="宋体" w:cs="宋体"/>
          <w:i w:val="0"/>
          <w:color w:val="00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项目负责人：魏新良      证书编号：B19170900440</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2" w:firstLineChars="200"/>
        <w:jc w:val="left"/>
        <w:textAlignment w:val="auto"/>
        <w:rPr>
          <w:rFonts w:hint="eastAsia" w:ascii="宋体" w:hAnsi="宋体" w:eastAsia="宋体" w:cs="宋体"/>
          <w:b/>
          <w:bCs/>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lang w:val="en-US" w:eastAsia="zh-CN"/>
        </w:rPr>
        <w:t>四标段：</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b w:val="0"/>
          <w:bCs w:val="0"/>
          <w:i w:val="0"/>
          <w:caps w:val="0"/>
          <w:color w:val="auto"/>
          <w:spacing w:val="0"/>
          <w:sz w:val="22"/>
          <w:szCs w:val="22"/>
          <w:shd w:val="clear" w:fill="FFFFFF"/>
          <w:lang w:val="en-US" w:eastAsia="zh-CN"/>
        </w:rPr>
        <w:t>商丘市豫东公路勘察设计有限公司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80170.94元</w:t>
      </w:r>
      <w:r>
        <w:rPr>
          <w:rFonts w:hint="eastAsia" w:ascii="宋体" w:hAnsi="宋体" w:eastAsia="宋体" w:cs="宋体"/>
          <w:i w:val="0"/>
          <w:color w:val="00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项目负责人：焦仁峰      证书编号：B14170900040</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联系人：昌先生    电话：0379-62220309</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hnlhlyfgs@163.com</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36" w:lineRule="auto"/>
        <w:jc w:val="right"/>
        <w:textAlignment w:val="auto"/>
        <w:rPr>
          <w:rFonts w:hint="eastAsia" w:ascii="宋体" w:hAnsi="宋体" w:eastAsia="宋体" w:cs="宋体"/>
          <w:color w:val="FF0000"/>
          <w:sz w:val="22"/>
          <w:szCs w:val="22"/>
          <w:lang w:val="en-US" w:eastAsia="zh-CN"/>
        </w:rPr>
      </w:pPr>
      <w:r>
        <w:rPr>
          <w:rFonts w:hint="eastAsia" w:ascii="宋体" w:hAnsi="宋体" w:eastAsia="宋体" w:cs="宋体"/>
          <w:color w:val="auto"/>
          <w:sz w:val="22"/>
          <w:szCs w:val="22"/>
          <w:lang w:val="en-US" w:eastAsia="zh-CN"/>
        </w:rPr>
        <w:t>2021年10月9</w:t>
      </w:r>
      <w:bookmarkStart w:id="0" w:name="_GoBack"/>
      <w:bookmarkEnd w:id="0"/>
      <w:r>
        <w:rPr>
          <w:rFonts w:hint="eastAsia" w:ascii="宋体" w:hAnsi="宋体" w:eastAsia="宋体" w:cs="宋体"/>
          <w:color w:val="auto"/>
          <w:sz w:val="22"/>
          <w:szCs w:val="2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58E1C44"/>
    <w:rsid w:val="06F153CD"/>
    <w:rsid w:val="08CD5D69"/>
    <w:rsid w:val="08F94C63"/>
    <w:rsid w:val="0A207911"/>
    <w:rsid w:val="0AA67CBC"/>
    <w:rsid w:val="0C710DC4"/>
    <w:rsid w:val="0CFB1604"/>
    <w:rsid w:val="0E016013"/>
    <w:rsid w:val="0E6C2DBD"/>
    <w:rsid w:val="145B7CC5"/>
    <w:rsid w:val="147E6080"/>
    <w:rsid w:val="17F268A0"/>
    <w:rsid w:val="18525FF4"/>
    <w:rsid w:val="18826C28"/>
    <w:rsid w:val="1EE97F26"/>
    <w:rsid w:val="1F4752A8"/>
    <w:rsid w:val="21D456EC"/>
    <w:rsid w:val="227F4B3C"/>
    <w:rsid w:val="2298765B"/>
    <w:rsid w:val="232073EA"/>
    <w:rsid w:val="237318A8"/>
    <w:rsid w:val="27942F20"/>
    <w:rsid w:val="28632560"/>
    <w:rsid w:val="2A3223DA"/>
    <w:rsid w:val="2ADA238F"/>
    <w:rsid w:val="326B024F"/>
    <w:rsid w:val="33EA5CA5"/>
    <w:rsid w:val="34F27E26"/>
    <w:rsid w:val="35586703"/>
    <w:rsid w:val="36646786"/>
    <w:rsid w:val="3809388B"/>
    <w:rsid w:val="397B3881"/>
    <w:rsid w:val="3A4F7B18"/>
    <w:rsid w:val="3B5E15F9"/>
    <w:rsid w:val="3DC7795C"/>
    <w:rsid w:val="3FD93FBC"/>
    <w:rsid w:val="41580DB4"/>
    <w:rsid w:val="418607E6"/>
    <w:rsid w:val="46201322"/>
    <w:rsid w:val="49F90F1C"/>
    <w:rsid w:val="4D000AD6"/>
    <w:rsid w:val="4D324D42"/>
    <w:rsid w:val="4EEB0831"/>
    <w:rsid w:val="506D08FE"/>
    <w:rsid w:val="55D7740C"/>
    <w:rsid w:val="57004873"/>
    <w:rsid w:val="57F60262"/>
    <w:rsid w:val="597C7EDE"/>
    <w:rsid w:val="59D92069"/>
    <w:rsid w:val="5A292DD8"/>
    <w:rsid w:val="5BAC703A"/>
    <w:rsid w:val="5E0B53B3"/>
    <w:rsid w:val="612F7F5D"/>
    <w:rsid w:val="64EA0B04"/>
    <w:rsid w:val="66C555BB"/>
    <w:rsid w:val="67671561"/>
    <w:rsid w:val="69A30465"/>
    <w:rsid w:val="6AD529CF"/>
    <w:rsid w:val="6B653CF4"/>
    <w:rsid w:val="6C1E1298"/>
    <w:rsid w:val="6FAC0B07"/>
    <w:rsid w:val="70DF651F"/>
    <w:rsid w:val="73E85B66"/>
    <w:rsid w:val="7402539B"/>
    <w:rsid w:val="773702A3"/>
    <w:rsid w:val="77C817AF"/>
    <w:rsid w:val="7B8E3B27"/>
    <w:rsid w:val="7C2B6740"/>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dcterms:modified xsi:type="dcterms:W3CDTF">2021-10-09T00:45:53Z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C6D9E8E2DDFF4FC4B63B68B06C7F9490</vt:lpwstr>
  </property>
</Properties>
</file>