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hAnsi="宋体" w:cs="宋体"/>
          <w:b/>
          <w:sz w:val="30"/>
          <w:szCs w:val="30"/>
          <w:lang w:val="en-US" w:eastAsia="zh-CN"/>
        </w:rPr>
      </w:pPr>
      <w:r>
        <w:rPr>
          <w:rFonts w:hint="eastAsia" w:hAnsi="宋体" w:cs="宋体"/>
          <w:b/>
          <w:sz w:val="30"/>
          <w:szCs w:val="30"/>
          <w:lang w:val="en-US" w:eastAsia="zh-CN"/>
        </w:rPr>
        <w:t>栾川县G241龙王幢大桥、车庄桥等5座危桥改造工程勘察项目</w:t>
      </w:r>
    </w:p>
    <w:p>
      <w:pPr>
        <w:widowControl/>
        <w:spacing w:line="500" w:lineRule="exact"/>
        <w:jc w:val="center"/>
        <w:rPr>
          <w:rFonts w:hint="eastAsia" w:hAnsi="宋体" w:cs="宋体"/>
          <w:b/>
          <w:sz w:val="30"/>
          <w:szCs w:val="30"/>
        </w:rPr>
      </w:pPr>
      <w:r>
        <w:rPr>
          <w:rFonts w:hint="eastAsia" w:hAnsi="宋体" w:cs="宋体"/>
          <w:b/>
          <w:sz w:val="30"/>
          <w:szCs w:val="30"/>
        </w:rPr>
        <w:t>竞争性磋商公告</w:t>
      </w:r>
    </w:p>
    <w:p>
      <w:pPr>
        <w:spacing w:line="500" w:lineRule="exact"/>
        <w:ind w:firstLine="480" w:firstLineChars="200"/>
        <w:rPr>
          <w:rFonts w:hint="eastAsia" w:hAnsi="宋体" w:cs="宋体"/>
          <w:sz w:val="24"/>
          <w:szCs w:val="24"/>
        </w:rPr>
      </w:pPr>
      <w:r>
        <w:rPr>
          <w:rFonts w:hint="eastAsia" w:hAnsi="宋体" w:cs="宋体"/>
          <w:color w:val="000000"/>
          <w:sz w:val="24"/>
          <w:szCs w:val="24"/>
          <w:lang w:eastAsia="zh-CN"/>
        </w:rPr>
        <w:t>河南龙华工程咨询有限公司</w:t>
      </w:r>
      <w:r>
        <w:rPr>
          <w:rFonts w:hint="eastAsia" w:hAnsi="宋体" w:cs="宋体"/>
          <w:color w:val="000000"/>
          <w:sz w:val="24"/>
          <w:szCs w:val="24"/>
        </w:rPr>
        <w:t>受</w:t>
      </w:r>
      <w:r>
        <w:rPr>
          <w:rFonts w:hint="eastAsia" w:hAnsi="宋体" w:cs="宋体"/>
          <w:sz w:val="24"/>
          <w:szCs w:val="30"/>
        </w:rPr>
        <w:t>洛阳市公路事业发展中心</w:t>
      </w:r>
      <w:r>
        <w:rPr>
          <w:rFonts w:hint="eastAsia" w:hAnsi="宋体" w:cs="宋体"/>
          <w:color w:val="000000"/>
          <w:sz w:val="24"/>
          <w:szCs w:val="24"/>
        </w:rPr>
        <w:t>委托，就</w:t>
      </w:r>
      <w:r>
        <w:rPr>
          <w:rFonts w:hint="eastAsia" w:hAnsi="宋体" w:cs="宋体"/>
          <w:color w:val="000000"/>
          <w:sz w:val="24"/>
          <w:szCs w:val="24"/>
          <w:lang w:val="en-US" w:eastAsia="zh-CN"/>
        </w:rPr>
        <w:t>栾川县G241龙王幢大桥、车庄桥等5座危桥改造工程勘察项目</w:t>
      </w:r>
      <w:r>
        <w:rPr>
          <w:rFonts w:hint="eastAsia" w:hAnsi="宋体" w:cs="宋体"/>
          <w:color w:val="000000"/>
          <w:sz w:val="24"/>
          <w:szCs w:val="24"/>
        </w:rPr>
        <w:t>进行竞争性磋商采购，现欢迎符合相应条件的供应商参加磋商</w:t>
      </w:r>
      <w:r>
        <w:rPr>
          <w:rFonts w:hint="eastAsia" w:hAnsi="宋体" w:cs="宋体"/>
          <w:sz w:val="24"/>
          <w:szCs w:val="24"/>
        </w:rPr>
        <w:t>。</w:t>
      </w:r>
    </w:p>
    <w:p>
      <w:pPr>
        <w:widowControl/>
        <w:spacing w:line="500" w:lineRule="exact"/>
        <w:ind w:firstLine="480" w:firstLineChars="200"/>
        <w:jc w:val="left"/>
        <w:rPr>
          <w:rFonts w:hint="eastAsia" w:hAnsi="宋体" w:cs="宋体"/>
          <w:color w:val="000000"/>
          <w:sz w:val="24"/>
          <w:szCs w:val="24"/>
        </w:rPr>
      </w:pPr>
      <w:r>
        <w:rPr>
          <w:rFonts w:hint="eastAsia" w:hAnsi="宋体" w:cs="宋体"/>
          <w:color w:val="000000"/>
          <w:sz w:val="24"/>
          <w:szCs w:val="24"/>
          <w:lang w:eastAsia="zh-CN"/>
        </w:rPr>
        <w:t>一、</w:t>
      </w:r>
      <w:r>
        <w:rPr>
          <w:rFonts w:hint="eastAsia" w:hAnsi="宋体" w:cs="宋体"/>
          <w:color w:val="000000"/>
          <w:sz w:val="24"/>
          <w:szCs w:val="24"/>
        </w:rPr>
        <w:t>磋商项目名称：</w:t>
      </w:r>
      <w:bookmarkStart w:id="0" w:name="OLE_LINK18"/>
      <w:r>
        <w:rPr>
          <w:rFonts w:hint="eastAsia" w:hAnsi="宋体" w:cs="宋体"/>
          <w:color w:val="000000"/>
          <w:sz w:val="24"/>
          <w:szCs w:val="24"/>
          <w:lang w:val="en-US" w:eastAsia="zh-CN"/>
        </w:rPr>
        <w:t>栾川县G241龙王幢大桥、车庄桥等5座危桥改造工程勘察项目</w:t>
      </w:r>
      <w:bookmarkEnd w:id="0"/>
      <w:r>
        <w:rPr>
          <w:rFonts w:hint="eastAsia" w:hAnsi="宋体" w:cs="宋体"/>
          <w:color w:val="000000"/>
          <w:sz w:val="24"/>
          <w:szCs w:val="24"/>
          <w:lang w:val="en-US" w:eastAsia="zh-CN"/>
        </w:rPr>
        <w:t>。</w:t>
      </w:r>
    </w:p>
    <w:p>
      <w:pPr>
        <w:widowControl/>
        <w:spacing w:line="500" w:lineRule="exact"/>
        <w:ind w:firstLine="480" w:firstLineChars="200"/>
        <w:jc w:val="left"/>
        <w:rPr>
          <w:rFonts w:hint="eastAsia" w:hAnsi="宋体" w:cs="宋体"/>
          <w:color w:val="auto"/>
          <w:sz w:val="24"/>
          <w:szCs w:val="24"/>
        </w:rPr>
      </w:pPr>
      <w:r>
        <w:rPr>
          <w:rFonts w:hint="eastAsia" w:hAnsi="宋体" w:cs="宋体"/>
          <w:color w:val="auto"/>
          <w:sz w:val="24"/>
          <w:szCs w:val="24"/>
          <w:lang w:eastAsia="zh-CN"/>
        </w:rPr>
        <w:t>二、</w:t>
      </w:r>
      <w:r>
        <w:rPr>
          <w:rFonts w:hint="eastAsia" w:hAnsi="宋体" w:cs="宋体"/>
          <w:color w:val="auto"/>
          <w:sz w:val="24"/>
          <w:szCs w:val="24"/>
        </w:rPr>
        <w:t>项目编号</w:t>
      </w:r>
      <w:r>
        <w:rPr>
          <w:rFonts w:hint="eastAsia" w:hAnsi="宋体" w:cs="宋体"/>
          <w:color w:val="auto"/>
          <w:sz w:val="24"/>
          <w:szCs w:val="24"/>
          <w:lang w:eastAsia="zh-CN"/>
        </w:rPr>
        <w:t>：LHLYFW2021-184</w:t>
      </w:r>
      <w:r>
        <w:rPr>
          <w:rFonts w:hint="eastAsia" w:hAnsi="宋体" w:cs="宋体"/>
          <w:color w:val="auto"/>
          <w:sz w:val="24"/>
          <w:szCs w:val="24"/>
        </w:rPr>
        <w:t>。</w:t>
      </w:r>
    </w:p>
    <w:p>
      <w:pPr>
        <w:widowControl/>
        <w:spacing w:line="500" w:lineRule="exact"/>
        <w:ind w:firstLine="480" w:firstLineChars="200"/>
        <w:jc w:val="left"/>
        <w:rPr>
          <w:rFonts w:hint="eastAsia" w:hAnsi="宋体" w:eastAsia="宋体" w:cs="宋体"/>
          <w:color w:val="000000"/>
          <w:sz w:val="24"/>
          <w:szCs w:val="24"/>
          <w:lang w:eastAsia="zh-CN"/>
        </w:rPr>
      </w:pPr>
      <w:r>
        <w:rPr>
          <w:rFonts w:hint="eastAsia" w:hAnsi="宋体" w:cs="宋体"/>
          <w:color w:val="000000"/>
          <w:sz w:val="24"/>
          <w:szCs w:val="24"/>
          <w:lang w:eastAsia="zh-CN"/>
        </w:rPr>
        <w:t>三、</w:t>
      </w:r>
      <w:r>
        <w:rPr>
          <w:rFonts w:hint="eastAsia" w:hAnsi="宋体" w:cs="宋体"/>
          <w:color w:val="000000"/>
          <w:sz w:val="24"/>
          <w:szCs w:val="24"/>
        </w:rPr>
        <w:t>资金来源及预算控制金额：</w:t>
      </w:r>
      <w:r>
        <w:rPr>
          <w:rFonts w:hint="eastAsia" w:hAnsi="宋体" w:cs="宋体"/>
          <w:sz w:val="24"/>
          <w:szCs w:val="24"/>
        </w:rPr>
        <w:t>部省补助资金</w:t>
      </w:r>
      <w:r>
        <w:rPr>
          <w:rFonts w:hint="eastAsia" w:hAnsi="宋体" w:cs="宋体"/>
          <w:color w:val="000000"/>
          <w:sz w:val="24"/>
          <w:szCs w:val="24"/>
        </w:rPr>
        <w:t>，</w:t>
      </w:r>
      <w:r>
        <w:rPr>
          <w:rFonts w:hint="eastAsia" w:hAnsi="宋体" w:cs="宋体"/>
          <w:color w:val="000000"/>
          <w:sz w:val="24"/>
          <w:szCs w:val="24"/>
          <w:lang w:val="en-US" w:eastAsia="zh-CN"/>
        </w:rPr>
        <w:t>334400.00</w:t>
      </w:r>
      <w:r>
        <w:rPr>
          <w:rFonts w:hint="eastAsia" w:hAnsi="宋体" w:cs="宋体"/>
          <w:sz w:val="24"/>
          <w:szCs w:val="24"/>
        </w:rPr>
        <w:t>元</w:t>
      </w:r>
      <w:r>
        <w:rPr>
          <w:rFonts w:hint="eastAsia" w:hAnsi="宋体" w:cs="宋体"/>
          <w:sz w:val="24"/>
          <w:szCs w:val="24"/>
          <w:lang w:eastAsia="zh-CN"/>
        </w:rPr>
        <w:t>。</w:t>
      </w:r>
    </w:p>
    <w:p>
      <w:pPr>
        <w:widowControl/>
        <w:spacing w:line="500" w:lineRule="exact"/>
        <w:ind w:firstLine="480" w:firstLineChars="200"/>
        <w:jc w:val="left"/>
        <w:rPr>
          <w:rFonts w:hint="eastAsia" w:hAnsi="宋体" w:cs="宋体"/>
          <w:b/>
          <w:color w:val="000000"/>
          <w:sz w:val="24"/>
          <w:szCs w:val="24"/>
        </w:rPr>
      </w:pPr>
      <w:r>
        <w:rPr>
          <w:rFonts w:hint="eastAsia" w:hAnsi="宋体" w:cs="宋体"/>
          <w:color w:val="000000"/>
          <w:sz w:val="24"/>
          <w:szCs w:val="24"/>
          <w:lang w:eastAsia="zh-CN"/>
        </w:rPr>
        <w:t>四</w:t>
      </w:r>
      <w:r>
        <w:rPr>
          <w:rFonts w:hint="eastAsia" w:hAnsi="宋体" w:cs="宋体"/>
          <w:color w:val="000000"/>
          <w:sz w:val="24"/>
          <w:szCs w:val="24"/>
        </w:rPr>
        <w:t>、政府采购政策：</w:t>
      </w:r>
      <w:r>
        <w:rPr>
          <w:rFonts w:hint="eastAsia" w:hAnsi="宋体" w:cs="宋体"/>
          <w:sz w:val="24"/>
          <w:szCs w:val="24"/>
        </w:rPr>
        <w:t>面向中小微（监狱、残疾人福利企业）企业采购</w:t>
      </w:r>
    </w:p>
    <w:p>
      <w:pPr>
        <w:spacing w:line="500" w:lineRule="exact"/>
        <w:ind w:firstLine="480" w:firstLineChars="200"/>
        <w:rPr>
          <w:rFonts w:hint="eastAsia" w:hAnsi="宋体" w:cs="宋体"/>
          <w:color w:val="000000"/>
          <w:sz w:val="24"/>
          <w:szCs w:val="24"/>
        </w:rPr>
      </w:pPr>
      <w:r>
        <w:rPr>
          <w:rFonts w:hint="eastAsia" w:hAnsi="宋体" w:cs="宋体"/>
          <w:color w:val="000000"/>
          <w:sz w:val="24"/>
          <w:szCs w:val="24"/>
          <w:lang w:eastAsia="zh-CN"/>
        </w:rPr>
        <w:t>五</w:t>
      </w:r>
      <w:r>
        <w:rPr>
          <w:rFonts w:hint="eastAsia" w:hAnsi="宋体" w:cs="宋体"/>
          <w:color w:val="000000"/>
          <w:sz w:val="24"/>
          <w:szCs w:val="24"/>
        </w:rPr>
        <w:t>、</w:t>
      </w:r>
      <w:r>
        <w:rPr>
          <w:rFonts w:hint="eastAsia" w:hAnsi="宋体" w:cs="宋体"/>
          <w:sz w:val="24"/>
          <w:szCs w:val="30"/>
        </w:rPr>
        <w:t>磋商项目</w:t>
      </w:r>
      <w:r>
        <w:rPr>
          <w:rFonts w:hint="eastAsia" w:hAnsi="宋体" w:cs="宋体"/>
          <w:color w:val="000000"/>
          <w:sz w:val="24"/>
          <w:szCs w:val="24"/>
        </w:rPr>
        <w:t>简要说明：</w:t>
      </w:r>
      <w:r>
        <w:rPr>
          <w:rFonts w:hint="eastAsia" w:hAnsi="宋体" w:cs="宋体"/>
          <w:sz w:val="24"/>
          <w:szCs w:val="24"/>
        </w:rPr>
        <w:t>本项目为</w:t>
      </w:r>
      <w:r>
        <w:rPr>
          <w:rFonts w:hint="eastAsia" w:hAnsi="宋体" w:cs="宋体"/>
          <w:sz w:val="24"/>
          <w:szCs w:val="24"/>
          <w:lang w:val="en-US" w:eastAsia="zh-CN"/>
        </w:rPr>
        <w:t>栾川县G241龙王幢大桥、车庄桥等5座危桥改造工程勘察项目</w:t>
      </w:r>
      <w:r>
        <w:rPr>
          <w:rFonts w:hint="eastAsia" w:hAnsi="宋体" w:cs="宋体"/>
          <w:sz w:val="24"/>
          <w:szCs w:val="24"/>
        </w:rPr>
        <w:t>，主要包括栾川县G241龙王幢大桥危桥改造工程</w:t>
      </w:r>
      <w:r>
        <w:rPr>
          <w:rFonts w:hint="eastAsia" w:hAnsi="宋体" w:cs="宋体"/>
          <w:sz w:val="24"/>
          <w:szCs w:val="24"/>
          <w:lang w:eastAsia="zh-CN"/>
        </w:rPr>
        <w:t>、G241车庄桥危桥改造工程</w:t>
      </w:r>
      <w:r>
        <w:rPr>
          <w:rFonts w:hint="eastAsia" w:hAnsi="宋体" w:cs="宋体"/>
          <w:color w:val="000000"/>
          <w:sz w:val="24"/>
          <w:szCs w:val="24"/>
        </w:rPr>
        <w:t>、G241花园桥危桥改造工程</w:t>
      </w:r>
      <w:r>
        <w:rPr>
          <w:rFonts w:hint="eastAsia" w:hAnsi="宋体" w:cs="宋体"/>
          <w:color w:val="000000"/>
          <w:sz w:val="24"/>
          <w:szCs w:val="24"/>
          <w:lang w:eastAsia="zh-CN"/>
        </w:rPr>
        <w:t>、G241一线天中桥危桥改造工程、</w:t>
      </w:r>
      <w:r>
        <w:rPr>
          <w:rFonts w:hint="eastAsia" w:hAnsi="宋体" w:cs="宋体"/>
          <w:color w:val="000000"/>
          <w:sz w:val="24"/>
          <w:szCs w:val="24"/>
        </w:rPr>
        <w:t>G241养子沟桥危桥改造工程的勘察项目。</w:t>
      </w:r>
      <w:r>
        <w:rPr>
          <w:rFonts w:hint="eastAsia" w:hAnsi="宋体" w:cs="宋体"/>
          <w:sz w:val="24"/>
          <w:szCs w:val="24"/>
        </w:rPr>
        <w:t>采购范围：本项目的</w:t>
      </w:r>
      <w:r>
        <w:rPr>
          <w:rFonts w:hint="eastAsia" w:hAnsi="宋体" w:cs="宋体"/>
          <w:sz w:val="24"/>
          <w:szCs w:val="24"/>
          <w:lang w:val="en-US" w:eastAsia="zh-CN"/>
        </w:rPr>
        <w:t>详勘、定测及后续服务工作</w:t>
      </w:r>
      <w:r>
        <w:rPr>
          <w:rFonts w:hint="eastAsia" w:hAnsi="宋体" w:cs="宋体"/>
          <w:sz w:val="24"/>
          <w:szCs w:val="24"/>
        </w:rPr>
        <w:t>。</w:t>
      </w:r>
      <w:r>
        <w:rPr>
          <w:rFonts w:hint="eastAsia" w:hAnsi="宋体" w:cs="宋体"/>
          <w:sz w:val="24"/>
          <w:szCs w:val="24"/>
          <w:lang w:eastAsia="zh-CN"/>
        </w:rPr>
        <w:t>工期</w:t>
      </w:r>
      <w:r>
        <w:rPr>
          <w:rFonts w:hint="eastAsia" w:hAnsi="宋体" w:cs="宋体"/>
          <w:sz w:val="24"/>
          <w:szCs w:val="24"/>
        </w:rPr>
        <w:t>：以采购方实际委托为准。质量要求：本项目勘察过程和成果必须符合国家有关工程建设标准强制性条文和交通部关于公路勘察设计方面现行的标准、规范、规程、定额、办法、示例，以及河南省关于公路工程勘察设计方面的文件、规定</w:t>
      </w:r>
      <w:r>
        <w:rPr>
          <w:rFonts w:hint="eastAsia" w:hAnsi="宋体" w:cs="宋体"/>
          <w:color w:val="000000"/>
          <w:sz w:val="24"/>
          <w:szCs w:val="24"/>
        </w:rPr>
        <w:t>。</w:t>
      </w:r>
    </w:p>
    <w:p>
      <w:pPr>
        <w:widowControl/>
        <w:spacing w:line="500" w:lineRule="exact"/>
        <w:ind w:firstLine="480" w:firstLineChars="200"/>
        <w:jc w:val="left"/>
        <w:rPr>
          <w:rFonts w:hint="eastAsia" w:hAnsi="宋体" w:cs="宋体"/>
          <w:color w:val="000000"/>
          <w:sz w:val="18"/>
          <w:szCs w:val="18"/>
        </w:rPr>
      </w:pPr>
      <w:r>
        <w:rPr>
          <w:rFonts w:hint="eastAsia" w:hAnsi="宋体" w:cs="宋体"/>
          <w:color w:val="000000"/>
          <w:sz w:val="24"/>
          <w:szCs w:val="24"/>
          <w:lang w:eastAsia="zh-CN"/>
        </w:rPr>
        <w:t>六</w:t>
      </w:r>
      <w:r>
        <w:rPr>
          <w:rFonts w:hint="eastAsia" w:hAnsi="宋体" w:cs="宋体"/>
          <w:color w:val="000000"/>
          <w:sz w:val="24"/>
          <w:szCs w:val="24"/>
        </w:rPr>
        <w:t>、合格供应商除符合《政府采购法》第22条外，还必须符合下列条件：</w:t>
      </w:r>
    </w:p>
    <w:p>
      <w:pPr>
        <w:widowControl/>
        <w:spacing w:line="500" w:lineRule="exact"/>
        <w:ind w:firstLine="480" w:firstLineChars="200"/>
        <w:jc w:val="left"/>
        <w:rPr>
          <w:rFonts w:hint="eastAsia" w:hAnsi="宋体" w:cs="宋体"/>
          <w:sz w:val="24"/>
          <w:szCs w:val="30"/>
        </w:rPr>
      </w:pPr>
      <w:bookmarkStart w:id="1" w:name="_Toc388181006"/>
      <w:r>
        <w:rPr>
          <w:rFonts w:hint="eastAsia" w:hAnsi="宋体" w:cs="宋体"/>
          <w:sz w:val="24"/>
          <w:szCs w:val="30"/>
        </w:rPr>
        <w:t>1、供应商须具备独立法人资格，具有有效的企业法人营业执照，具有工程勘察专业类乙级（岩土工程）及以上资质；</w:t>
      </w:r>
    </w:p>
    <w:p>
      <w:pPr>
        <w:widowControl/>
        <w:spacing w:line="500" w:lineRule="exact"/>
        <w:ind w:firstLine="480" w:firstLineChars="200"/>
        <w:jc w:val="left"/>
        <w:rPr>
          <w:rFonts w:hint="eastAsia" w:hAnsi="宋体" w:cs="宋体"/>
          <w:sz w:val="24"/>
          <w:szCs w:val="30"/>
        </w:rPr>
      </w:pPr>
      <w:r>
        <w:rPr>
          <w:rFonts w:hint="eastAsia" w:hAnsi="宋体" w:cs="宋体"/>
          <w:sz w:val="24"/>
          <w:szCs w:val="30"/>
        </w:rPr>
        <w:t>2、拟派项目负责人须具有相关专业中级及以上技术职称证书；</w:t>
      </w:r>
    </w:p>
    <w:p>
      <w:pPr>
        <w:widowControl/>
        <w:spacing w:line="500" w:lineRule="exact"/>
        <w:ind w:firstLine="480" w:firstLineChars="200"/>
        <w:jc w:val="left"/>
        <w:rPr>
          <w:rFonts w:hint="eastAsia" w:hAnsi="宋体" w:cs="宋体"/>
          <w:sz w:val="24"/>
          <w:szCs w:val="30"/>
        </w:rPr>
      </w:pPr>
      <w:r>
        <w:rPr>
          <w:rFonts w:hint="eastAsia" w:hAnsi="宋体" w:cs="宋体"/>
          <w:sz w:val="24"/>
          <w:szCs w:val="30"/>
        </w:rPr>
        <w:t>3、项目负责人和被授权委托人应为本单位正式员工，须提供在本单位缴纳的真实有效的社保证明；</w:t>
      </w:r>
    </w:p>
    <w:p>
      <w:pPr>
        <w:widowControl/>
        <w:spacing w:line="500" w:lineRule="exact"/>
        <w:ind w:firstLine="480" w:firstLineChars="200"/>
        <w:jc w:val="left"/>
        <w:rPr>
          <w:rFonts w:hint="eastAsia" w:hAnsi="宋体" w:cs="宋体"/>
          <w:sz w:val="24"/>
          <w:szCs w:val="30"/>
        </w:rPr>
      </w:pPr>
      <w:r>
        <w:rPr>
          <w:rFonts w:hint="eastAsia" w:hAnsi="宋体" w:cs="宋体"/>
          <w:sz w:val="24"/>
          <w:szCs w:val="30"/>
        </w:rPr>
        <w:t>4、供应商须提供2020年的经第三方审计机构出具的审计报告，供应商成立不满一年的提供最近一月的财务报表。</w:t>
      </w:r>
    </w:p>
    <w:p>
      <w:pPr>
        <w:widowControl/>
        <w:spacing w:line="500" w:lineRule="exact"/>
        <w:ind w:firstLine="480" w:firstLineChars="200"/>
        <w:jc w:val="left"/>
        <w:rPr>
          <w:rFonts w:hint="eastAsia" w:hAnsi="宋体" w:cs="宋体"/>
          <w:sz w:val="24"/>
          <w:szCs w:val="30"/>
        </w:rPr>
      </w:pPr>
      <w:r>
        <w:rPr>
          <w:rFonts w:hint="eastAsia" w:hAnsi="宋体" w:cs="宋体"/>
          <w:sz w:val="24"/>
          <w:szCs w:val="30"/>
        </w:rPr>
        <w:t>5、供应商须提供2021年</w:t>
      </w:r>
      <w:r>
        <w:rPr>
          <w:rFonts w:hint="eastAsia" w:hAnsi="宋体" w:cs="宋体"/>
          <w:sz w:val="24"/>
          <w:szCs w:val="30"/>
          <w:lang w:val="en-US" w:eastAsia="zh-CN"/>
        </w:rPr>
        <w:t>1</w:t>
      </w:r>
      <w:r>
        <w:rPr>
          <w:rFonts w:hint="eastAsia" w:hAnsi="宋体" w:cs="宋体"/>
          <w:sz w:val="24"/>
          <w:szCs w:val="30"/>
        </w:rPr>
        <w:t>月</w:t>
      </w:r>
      <w:r>
        <w:rPr>
          <w:rFonts w:hint="eastAsia" w:hAnsi="宋体" w:cs="宋体"/>
          <w:sz w:val="24"/>
          <w:szCs w:val="30"/>
          <w:lang w:eastAsia="zh-CN"/>
        </w:rPr>
        <w:t>以来</w:t>
      </w:r>
      <w:r>
        <w:rPr>
          <w:rFonts w:hint="eastAsia" w:hAnsi="宋体" w:cs="宋体"/>
          <w:sz w:val="24"/>
          <w:szCs w:val="30"/>
        </w:rPr>
        <w:t>任意1个月份依法缴纳税收和社会保障资金的证明资料：主要是指供应商有效期内的税务登记证以及缴纳税</w:t>
      </w:r>
      <w:r>
        <w:rPr>
          <w:rFonts w:hint="eastAsia" w:hAnsi="宋体" w:cs="宋体"/>
          <w:sz w:val="24"/>
          <w:szCs w:val="30"/>
          <w:lang w:eastAsia="zh-CN"/>
        </w:rPr>
        <w:t>收</w:t>
      </w:r>
      <w:r>
        <w:rPr>
          <w:rFonts w:hint="eastAsia" w:hAnsi="宋体" w:cs="宋体"/>
          <w:sz w:val="24"/>
          <w:szCs w:val="30"/>
        </w:rPr>
        <w:t>的凭据，缴纳社会保险的凭据。依法免税或不需要缴纳社会保障资金的供应商，应提供相应文件证明其依法免税或不需要缴纳社会保障资金。</w:t>
      </w:r>
    </w:p>
    <w:p>
      <w:pPr>
        <w:widowControl/>
        <w:spacing w:line="500" w:lineRule="exact"/>
        <w:ind w:firstLine="480" w:firstLineChars="200"/>
        <w:jc w:val="left"/>
        <w:rPr>
          <w:rFonts w:hint="eastAsia" w:hAnsi="宋体" w:cs="宋体"/>
          <w:sz w:val="24"/>
          <w:szCs w:val="30"/>
        </w:rPr>
      </w:pPr>
      <w:r>
        <w:rPr>
          <w:rFonts w:hint="eastAsia" w:hAnsi="宋体" w:cs="宋体"/>
          <w:sz w:val="24"/>
          <w:szCs w:val="30"/>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widowControl/>
        <w:spacing w:line="500" w:lineRule="exact"/>
        <w:ind w:firstLine="480" w:firstLineChars="200"/>
        <w:jc w:val="left"/>
        <w:rPr>
          <w:rFonts w:hint="eastAsia" w:hAnsi="宋体" w:cs="宋体"/>
          <w:sz w:val="24"/>
          <w:szCs w:val="30"/>
        </w:rPr>
      </w:pPr>
      <w:r>
        <w:rPr>
          <w:rFonts w:hint="eastAsia" w:hAnsi="宋体" w:cs="宋体"/>
          <w:sz w:val="24"/>
          <w:szCs w:val="30"/>
        </w:rPr>
        <w:t>7、本次采购不接受联合体投标,单位负责人为同一人或者存在控股、管理关系的不同单位，不得同时对本项目投标。</w:t>
      </w:r>
    </w:p>
    <w:p>
      <w:pPr>
        <w:widowControl/>
        <w:spacing w:line="500" w:lineRule="exact"/>
        <w:ind w:firstLine="480" w:firstLineChars="200"/>
        <w:jc w:val="left"/>
        <w:rPr>
          <w:rFonts w:hint="eastAsia" w:hAnsi="宋体" w:cs="宋体"/>
          <w:sz w:val="24"/>
          <w:szCs w:val="30"/>
        </w:rPr>
      </w:pPr>
      <w:r>
        <w:rPr>
          <w:rFonts w:hint="eastAsia" w:hAnsi="宋体" w:cs="宋体"/>
          <w:sz w:val="24"/>
          <w:szCs w:val="30"/>
        </w:rPr>
        <w:t>8、本次采购实行资格后审，资格不合格者，取消投标资格。</w:t>
      </w:r>
    </w:p>
    <w:p>
      <w:pPr>
        <w:widowControl/>
        <w:spacing w:line="500" w:lineRule="exact"/>
        <w:ind w:firstLine="480" w:firstLineChars="200"/>
        <w:jc w:val="left"/>
        <w:rPr>
          <w:rFonts w:hint="eastAsia" w:hAnsi="宋体" w:cs="宋体"/>
          <w:b/>
          <w:sz w:val="24"/>
          <w:szCs w:val="30"/>
        </w:rPr>
      </w:pPr>
      <w:r>
        <w:rPr>
          <w:rFonts w:hint="eastAsia" w:hAnsi="宋体" w:cs="宋体"/>
          <w:sz w:val="24"/>
          <w:szCs w:val="30"/>
          <w:lang w:eastAsia="zh-CN"/>
        </w:rPr>
        <w:t>七</w:t>
      </w:r>
      <w:r>
        <w:rPr>
          <w:rFonts w:hint="eastAsia" w:hAnsi="宋体" w:cs="宋体"/>
          <w:sz w:val="24"/>
          <w:szCs w:val="30"/>
        </w:rPr>
        <w:t>、领取磋商文件须知：</w:t>
      </w:r>
    </w:p>
    <w:p>
      <w:pPr>
        <w:spacing w:line="500" w:lineRule="exact"/>
        <w:ind w:firstLine="480" w:firstLineChars="200"/>
        <w:rPr>
          <w:rFonts w:hint="eastAsia" w:hAnsi="宋体" w:cs="宋体"/>
          <w:sz w:val="24"/>
          <w:szCs w:val="30"/>
        </w:rPr>
      </w:pPr>
      <w:r>
        <w:rPr>
          <w:rFonts w:hint="eastAsia" w:hAnsi="宋体" w:cs="宋体"/>
          <w:sz w:val="24"/>
          <w:szCs w:val="30"/>
        </w:rPr>
        <w:t>1、领取时间：</w:t>
      </w:r>
      <w:r>
        <w:rPr>
          <w:rFonts w:hint="eastAsia" w:hAnsi="宋体" w:cs="宋体"/>
          <w:color w:val="auto"/>
          <w:sz w:val="24"/>
        </w:rPr>
        <w:t>2021年0</w:t>
      </w:r>
      <w:r>
        <w:rPr>
          <w:rFonts w:hint="eastAsia" w:hAnsi="宋体" w:cs="宋体"/>
          <w:color w:val="auto"/>
          <w:sz w:val="24"/>
          <w:lang w:val="en-US" w:eastAsia="zh-CN"/>
        </w:rPr>
        <w:t>9</w:t>
      </w:r>
      <w:r>
        <w:rPr>
          <w:rFonts w:hint="eastAsia" w:hAnsi="宋体" w:cs="宋体"/>
          <w:color w:val="auto"/>
          <w:sz w:val="24"/>
        </w:rPr>
        <w:t>月</w:t>
      </w:r>
      <w:r>
        <w:rPr>
          <w:rFonts w:hint="eastAsia" w:hAnsi="宋体" w:cs="宋体"/>
          <w:color w:val="auto"/>
          <w:sz w:val="24"/>
          <w:lang w:val="en-US" w:eastAsia="zh-CN"/>
        </w:rPr>
        <w:t>8</w:t>
      </w:r>
      <w:r>
        <w:rPr>
          <w:rFonts w:hint="eastAsia" w:hAnsi="宋体" w:cs="宋体"/>
          <w:color w:val="auto"/>
          <w:sz w:val="24"/>
        </w:rPr>
        <w:t>日至2021年0</w:t>
      </w:r>
      <w:r>
        <w:rPr>
          <w:rFonts w:hint="eastAsia" w:hAnsi="宋体" w:cs="宋体"/>
          <w:color w:val="auto"/>
          <w:sz w:val="24"/>
          <w:lang w:val="en-US" w:eastAsia="zh-CN"/>
        </w:rPr>
        <w:t>9</w:t>
      </w:r>
      <w:r>
        <w:rPr>
          <w:rFonts w:hint="eastAsia" w:hAnsi="宋体" w:cs="宋体"/>
          <w:color w:val="auto"/>
          <w:sz w:val="24"/>
        </w:rPr>
        <w:t>月</w:t>
      </w:r>
      <w:r>
        <w:rPr>
          <w:rFonts w:hint="eastAsia" w:hAnsi="宋体" w:cs="宋体"/>
          <w:color w:val="auto"/>
          <w:sz w:val="24"/>
          <w:lang w:val="en-US" w:eastAsia="zh-CN"/>
        </w:rPr>
        <w:t>14</w:t>
      </w:r>
      <w:r>
        <w:rPr>
          <w:rFonts w:hint="eastAsia" w:hAnsi="宋体" w:cs="宋体"/>
          <w:color w:val="auto"/>
          <w:sz w:val="24"/>
        </w:rPr>
        <w:t>日</w:t>
      </w:r>
      <w:r>
        <w:rPr>
          <w:rFonts w:hint="eastAsia" w:hAnsi="宋体" w:cs="宋体"/>
          <w:sz w:val="24"/>
        </w:rPr>
        <w:t>止（不含国家法定节假日），每日上午9：00至12:00，下午15:00至1</w:t>
      </w:r>
      <w:bookmarkStart w:id="4" w:name="_GoBack"/>
      <w:bookmarkEnd w:id="4"/>
      <w:r>
        <w:rPr>
          <w:rFonts w:hint="eastAsia" w:hAnsi="宋体" w:cs="宋体"/>
          <w:sz w:val="24"/>
        </w:rPr>
        <w:t>8:00在</w:t>
      </w:r>
      <w:r>
        <w:rPr>
          <w:rFonts w:hint="eastAsia" w:ascii="宋体" w:hAnsi="宋体" w:cs="宋体"/>
          <w:sz w:val="24"/>
          <w:szCs w:val="24"/>
          <w:highlight w:val="none"/>
        </w:rPr>
        <w:t>洛阳市洛龙区开元大道与学府街交叉口会展国际2301室</w:t>
      </w:r>
      <w:r>
        <w:rPr>
          <w:rFonts w:hint="eastAsia" w:hAnsi="宋体" w:cs="宋体"/>
          <w:sz w:val="24"/>
        </w:rPr>
        <w:t>，逾期不候，磋商文</w:t>
      </w:r>
      <w:r>
        <w:rPr>
          <w:rFonts w:hint="eastAsia" w:hAnsi="宋体" w:cs="宋体"/>
          <w:sz w:val="24"/>
          <w:szCs w:val="30"/>
        </w:rPr>
        <w:t>件100元/套，现金支付，售后不退。</w:t>
      </w:r>
    </w:p>
    <w:p>
      <w:pPr>
        <w:spacing w:line="500" w:lineRule="exact"/>
        <w:ind w:firstLine="480" w:firstLineChars="200"/>
        <w:rPr>
          <w:rFonts w:hint="eastAsia" w:hAnsi="宋体" w:cs="宋体"/>
          <w:sz w:val="24"/>
          <w:szCs w:val="30"/>
        </w:rPr>
      </w:pPr>
      <w:r>
        <w:rPr>
          <w:rFonts w:hint="eastAsia" w:hAnsi="宋体" w:cs="宋体"/>
          <w:sz w:val="24"/>
          <w:szCs w:val="30"/>
        </w:rPr>
        <w:t>2、需携带的资料：</w:t>
      </w:r>
    </w:p>
    <w:p>
      <w:pPr>
        <w:spacing w:line="500" w:lineRule="exact"/>
        <w:ind w:firstLine="480" w:firstLineChars="200"/>
        <w:rPr>
          <w:rFonts w:hint="eastAsia" w:hAnsi="宋体" w:cs="宋体"/>
          <w:bCs/>
          <w:sz w:val="24"/>
        </w:rPr>
      </w:pPr>
      <w:r>
        <w:rPr>
          <w:rFonts w:hint="eastAsia" w:hAnsi="宋体" w:cs="宋体"/>
          <w:sz w:val="24"/>
          <w:szCs w:val="22"/>
        </w:rPr>
        <w:fldChar w:fldCharType="begin"/>
      </w:r>
      <w:r>
        <w:rPr>
          <w:rFonts w:hint="eastAsia" w:hAnsi="宋体" w:cs="宋体"/>
          <w:sz w:val="24"/>
          <w:szCs w:val="22"/>
        </w:rPr>
        <w:instrText xml:space="preserve"> = 1 \* GB3 </w:instrText>
      </w:r>
      <w:r>
        <w:rPr>
          <w:rFonts w:hint="eastAsia" w:hAnsi="宋体" w:cs="宋体"/>
          <w:sz w:val="24"/>
          <w:szCs w:val="22"/>
        </w:rPr>
        <w:fldChar w:fldCharType="separate"/>
      </w:r>
      <w:r>
        <w:rPr>
          <w:rFonts w:hint="eastAsia" w:hAnsi="宋体" w:cs="宋体"/>
          <w:sz w:val="24"/>
          <w:szCs w:val="22"/>
        </w:rPr>
        <w:t>①</w:t>
      </w:r>
      <w:r>
        <w:rPr>
          <w:rFonts w:hint="eastAsia" w:hAnsi="宋体" w:cs="宋体"/>
          <w:sz w:val="24"/>
          <w:szCs w:val="22"/>
        </w:rPr>
        <w:fldChar w:fldCharType="end"/>
      </w:r>
      <w:r>
        <w:rPr>
          <w:rFonts w:hint="eastAsia" w:hAnsi="宋体" w:cs="宋体"/>
          <w:sz w:val="24"/>
          <w:szCs w:val="22"/>
        </w:rPr>
        <w:t>营业执照及资质证书</w:t>
      </w:r>
      <w:r>
        <w:rPr>
          <w:rFonts w:hint="eastAsia" w:hAnsi="宋体" w:cs="宋体"/>
          <w:sz w:val="24"/>
          <w:szCs w:val="22"/>
        </w:rPr>
        <w:fldChar w:fldCharType="begin"/>
      </w:r>
      <w:r>
        <w:rPr>
          <w:rFonts w:hint="eastAsia" w:hAnsi="宋体" w:cs="宋体"/>
          <w:sz w:val="24"/>
          <w:szCs w:val="22"/>
        </w:rPr>
        <w:instrText xml:space="preserve"> = 2 \* GB3 </w:instrText>
      </w:r>
      <w:r>
        <w:rPr>
          <w:rFonts w:hint="eastAsia" w:hAnsi="宋体" w:cs="宋体"/>
          <w:sz w:val="24"/>
          <w:szCs w:val="22"/>
        </w:rPr>
        <w:fldChar w:fldCharType="separate"/>
      </w:r>
      <w:r>
        <w:rPr>
          <w:rFonts w:hint="eastAsia" w:hAnsi="宋体" w:cs="宋体"/>
          <w:sz w:val="24"/>
          <w:szCs w:val="22"/>
        </w:rPr>
        <w:t>②</w:t>
      </w:r>
      <w:r>
        <w:rPr>
          <w:rFonts w:hint="eastAsia" w:hAnsi="宋体" w:cs="宋体"/>
          <w:sz w:val="24"/>
          <w:szCs w:val="22"/>
        </w:rPr>
        <w:fldChar w:fldCharType="end"/>
      </w:r>
      <w:r>
        <w:rPr>
          <w:rFonts w:hint="eastAsia" w:hAnsi="宋体" w:cs="宋体"/>
          <w:sz w:val="24"/>
          <w:szCs w:val="22"/>
        </w:rPr>
        <w:t>授权委托书及被授权人身份证及社保证明③财务报告④纳税和社保缴纳证明⑤信用记录查询截图</w:t>
      </w:r>
    </w:p>
    <w:p>
      <w:pPr>
        <w:spacing w:line="500" w:lineRule="exact"/>
        <w:rPr>
          <w:rFonts w:hint="eastAsia" w:hAnsi="宋体" w:cs="宋体"/>
          <w:sz w:val="24"/>
          <w:szCs w:val="30"/>
        </w:rPr>
      </w:pPr>
      <w:r>
        <w:rPr>
          <w:rFonts w:hint="eastAsia" w:hAnsi="宋体" w:cs="宋体"/>
          <w:sz w:val="24"/>
          <w:szCs w:val="30"/>
        </w:rPr>
        <w:t xml:space="preserve">    以上证件要求提供原件留加盖单位公章的复印件（与原件一致）1套。</w:t>
      </w:r>
    </w:p>
    <w:p>
      <w:pPr>
        <w:spacing w:line="500" w:lineRule="exact"/>
        <w:ind w:firstLine="480" w:firstLineChars="200"/>
        <w:rPr>
          <w:rFonts w:hint="eastAsia" w:hAnsi="宋体" w:cs="宋体"/>
          <w:sz w:val="24"/>
          <w:szCs w:val="30"/>
        </w:rPr>
      </w:pPr>
      <w:r>
        <w:rPr>
          <w:rFonts w:hint="eastAsia" w:hAnsi="宋体" w:cs="宋体"/>
          <w:sz w:val="24"/>
          <w:szCs w:val="30"/>
          <w:lang w:eastAsia="zh-CN"/>
        </w:rPr>
        <w:t>八</w:t>
      </w:r>
      <w:r>
        <w:rPr>
          <w:rFonts w:hint="eastAsia" w:hAnsi="宋体" w:cs="宋体"/>
          <w:sz w:val="24"/>
          <w:szCs w:val="30"/>
        </w:rPr>
        <w:t>、响应文件的递交</w:t>
      </w:r>
      <w:bookmarkEnd w:id="1"/>
    </w:p>
    <w:p>
      <w:pPr>
        <w:spacing w:line="500" w:lineRule="exact"/>
        <w:ind w:firstLine="480" w:firstLineChars="200"/>
        <w:rPr>
          <w:rFonts w:hint="eastAsia" w:hAnsi="宋体" w:cs="宋体"/>
          <w:color w:val="auto"/>
          <w:sz w:val="24"/>
          <w:szCs w:val="30"/>
        </w:rPr>
      </w:pPr>
      <w:r>
        <w:rPr>
          <w:rFonts w:hint="eastAsia" w:hAnsi="宋体" w:cs="宋体"/>
          <w:sz w:val="24"/>
          <w:szCs w:val="30"/>
        </w:rPr>
        <w:t>1、磋商响应文件接收截止时间及磋商开启时间：</w:t>
      </w:r>
      <w:r>
        <w:rPr>
          <w:rFonts w:hint="eastAsia" w:hAnsi="宋体" w:cs="宋体"/>
          <w:color w:val="auto"/>
          <w:sz w:val="24"/>
          <w:szCs w:val="30"/>
        </w:rPr>
        <w:t>2021年0</w:t>
      </w:r>
      <w:r>
        <w:rPr>
          <w:rFonts w:hint="eastAsia" w:hAnsi="宋体" w:cs="宋体"/>
          <w:color w:val="auto"/>
          <w:sz w:val="24"/>
          <w:szCs w:val="30"/>
          <w:lang w:val="en-US" w:eastAsia="zh-CN"/>
        </w:rPr>
        <w:t>9</w:t>
      </w:r>
      <w:r>
        <w:rPr>
          <w:rFonts w:hint="eastAsia" w:hAnsi="宋体" w:cs="宋体"/>
          <w:color w:val="auto"/>
          <w:sz w:val="24"/>
          <w:szCs w:val="30"/>
        </w:rPr>
        <w:t>月</w:t>
      </w:r>
      <w:r>
        <w:rPr>
          <w:rFonts w:hint="eastAsia" w:hAnsi="宋体" w:cs="宋体"/>
          <w:color w:val="auto"/>
          <w:sz w:val="24"/>
          <w:szCs w:val="30"/>
          <w:lang w:val="en-US" w:eastAsia="zh-CN"/>
        </w:rPr>
        <w:t>18</w:t>
      </w:r>
      <w:r>
        <w:rPr>
          <w:rFonts w:hint="eastAsia" w:hAnsi="宋体" w:cs="宋体"/>
          <w:color w:val="auto"/>
          <w:sz w:val="24"/>
          <w:szCs w:val="30"/>
        </w:rPr>
        <w:t>日</w:t>
      </w:r>
      <w:r>
        <w:rPr>
          <w:rFonts w:hint="eastAsia" w:hAnsi="宋体" w:cs="宋体"/>
          <w:color w:val="auto"/>
          <w:sz w:val="24"/>
          <w:szCs w:val="30"/>
          <w:lang w:eastAsia="zh-CN"/>
        </w:rPr>
        <w:t>上午</w:t>
      </w:r>
      <w:r>
        <w:rPr>
          <w:rFonts w:hint="eastAsia" w:hAnsi="宋体" w:cs="宋体"/>
          <w:color w:val="auto"/>
          <w:sz w:val="24"/>
          <w:szCs w:val="30"/>
          <w:lang w:val="en-US" w:eastAsia="zh-CN"/>
        </w:rPr>
        <w:t>09</w:t>
      </w:r>
      <w:r>
        <w:rPr>
          <w:rFonts w:hint="eastAsia" w:hAnsi="宋体" w:cs="宋体"/>
          <w:color w:val="auto"/>
          <w:sz w:val="24"/>
          <w:szCs w:val="30"/>
        </w:rPr>
        <w:t>时30分（北京时间）</w:t>
      </w:r>
    </w:p>
    <w:p>
      <w:pPr>
        <w:spacing w:line="500" w:lineRule="exact"/>
        <w:ind w:firstLine="480" w:firstLineChars="200"/>
        <w:rPr>
          <w:rFonts w:hint="eastAsia" w:hAnsi="宋体" w:cs="宋体"/>
          <w:sz w:val="24"/>
          <w:szCs w:val="30"/>
        </w:rPr>
      </w:pPr>
      <w:r>
        <w:rPr>
          <w:rFonts w:hint="eastAsia" w:hAnsi="宋体" w:cs="宋体"/>
          <w:color w:val="000000"/>
          <w:sz w:val="24"/>
          <w:szCs w:val="24"/>
        </w:rPr>
        <w:t>响应文件接收地点</w:t>
      </w:r>
      <w:r>
        <w:rPr>
          <w:rFonts w:hint="eastAsia" w:hAnsi="宋体" w:cs="宋体"/>
          <w:sz w:val="24"/>
          <w:szCs w:val="30"/>
        </w:rPr>
        <w:t>：</w:t>
      </w:r>
      <w:r>
        <w:rPr>
          <w:rFonts w:hint="eastAsia" w:ascii="宋体" w:hAnsi="宋体" w:cs="宋体"/>
          <w:sz w:val="24"/>
        </w:rPr>
        <w:t>洛阳市洛龙区开元大道与学府街交叉口会展国际2301室</w:t>
      </w:r>
      <w:r>
        <w:rPr>
          <w:rFonts w:hint="eastAsia" w:hAnsi="宋体" w:cs="宋体"/>
          <w:sz w:val="24"/>
          <w:szCs w:val="30"/>
        </w:rPr>
        <w:t>。</w:t>
      </w:r>
    </w:p>
    <w:p>
      <w:pPr>
        <w:spacing w:line="500" w:lineRule="exact"/>
        <w:ind w:firstLine="480" w:firstLineChars="200"/>
        <w:rPr>
          <w:rFonts w:hint="eastAsia" w:hAnsi="宋体" w:cs="宋体"/>
          <w:sz w:val="24"/>
          <w:szCs w:val="30"/>
        </w:rPr>
      </w:pPr>
      <w:r>
        <w:rPr>
          <w:rFonts w:hint="eastAsia" w:hAnsi="宋体" w:cs="宋体"/>
          <w:sz w:val="24"/>
          <w:szCs w:val="30"/>
        </w:rPr>
        <w:t>2、逾期送达的或者未送达指定地点的响应文件，采购人不予受理。</w:t>
      </w:r>
    </w:p>
    <w:p>
      <w:pPr>
        <w:spacing w:line="500" w:lineRule="exact"/>
        <w:rPr>
          <w:rFonts w:hint="eastAsia" w:hAnsi="宋体" w:cs="宋体"/>
          <w:sz w:val="24"/>
          <w:szCs w:val="24"/>
        </w:rPr>
      </w:pPr>
      <w:r>
        <w:rPr>
          <w:rFonts w:hint="eastAsia" w:hAnsi="宋体" w:cs="宋体"/>
          <w:sz w:val="24"/>
          <w:szCs w:val="30"/>
        </w:rPr>
        <w:t xml:space="preserve">    </w:t>
      </w:r>
      <w:r>
        <w:rPr>
          <w:rFonts w:hint="eastAsia" w:hAnsi="宋体" w:cs="宋体"/>
          <w:sz w:val="24"/>
          <w:szCs w:val="24"/>
          <w:lang w:eastAsia="zh-CN"/>
        </w:rPr>
        <w:t>九</w:t>
      </w:r>
      <w:r>
        <w:rPr>
          <w:rFonts w:hint="eastAsia" w:hAnsi="宋体" w:cs="宋体"/>
          <w:sz w:val="24"/>
          <w:szCs w:val="24"/>
        </w:rPr>
        <w:t>、本公告已同时在《中国招标投标公共服务平台》、《河南省电子招标投标公共服务平台》、《河南省政府采购网》和《洛阳市公路事业发展中心网》网站上发布，公告期为自发布之日起5个工作日。</w:t>
      </w:r>
    </w:p>
    <w:p>
      <w:pPr>
        <w:pStyle w:val="3"/>
        <w:spacing w:before="0" w:beforeAutospacing="0" w:after="0" w:afterAutospacing="0" w:line="495" w:lineRule="atLeast"/>
        <w:ind w:firstLine="480"/>
        <w:rPr>
          <w:rFonts w:ascii="微软雅黑 ! important" w:hAnsi="微软雅黑 ! important" w:eastAsia="微软雅黑 ! important" w:cs="微软雅黑 ! important"/>
        </w:rPr>
      </w:pPr>
      <w:bookmarkStart w:id="2" w:name="OLE_LINK28"/>
      <w:r>
        <w:rPr>
          <w:rFonts w:hint="eastAsia"/>
          <w:lang w:eastAsia="zh-CN"/>
        </w:rPr>
        <w:t>十</w:t>
      </w:r>
      <w:r>
        <w:rPr>
          <w:rFonts w:hint="eastAsia"/>
        </w:rPr>
        <w:t>、联系方式：</w:t>
      </w:r>
    </w:p>
    <w:p>
      <w:pPr>
        <w:pStyle w:val="3"/>
        <w:spacing w:before="0" w:beforeAutospacing="0" w:after="0" w:afterAutospacing="0" w:line="495" w:lineRule="atLeast"/>
        <w:ind w:firstLine="480"/>
        <w:rPr>
          <w:rFonts w:ascii="微软雅黑 ! important" w:hAnsi="微软雅黑 ! important" w:eastAsia="微软雅黑 ! important" w:cs="微软雅黑 ! important"/>
        </w:rPr>
      </w:pPr>
      <w:r>
        <w:rPr>
          <w:rFonts w:hint="eastAsia"/>
        </w:rPr>
        <w:t>采 购 人：洛阳市公路事业发展中心</w:t>
      </w:r>
    </w:p>
    <w:p>
      <w:pPr>
        <w:pStyle w:val="3"/>
        <w:spacing w:before="0" w:beforeAutospacing="0" w:after="0" w:afterAutospacing="0" w:line="495" w:lineRule="atLeast"/>
        <w:ind w:firstLine="480"/>
        <w:rPr>
          <w:rFonts w:ascii="微软雅黑 ! important" w:hAnsi="微软雅黑 ! important" w:eastAsia="微软雅黑 ! important" w:cs="微软雅黑 ! important"/>
        </w:rPr>
      </w:pPr>
      <w:r>
        <w:rPr>
          <w:rFonts w:hint="eastAsia"/>
        </w:rPr>
        <w:t>地    址：洛阳市涧西区南昌路172号</w:t>
      </w:r>
    </w:p>
    <w:p>
      <w:pPr>
        <w:pStyle w:val="3"/>
        <w:spacing w:before="0" w:beforeAutospacing="0" w:after="0" w:afterAutospacing="0" w:line="495" w:lineRule="atLeast"/>
        <w:ind w:firstLine="480"/>
        <w:rPr>
          <w:rFonts w:ascii="微软雅黑 ! important" w:hAnsi="微软雅黑 ! important" w:eastAsia="微软雅黑 ! important" w:cs="微软雅黑 ! important"/>
          <w:color w:val="auto"/>
        </w:rPr>
      </w:pPr>
      <w:r>
        <w:rPr>
          <w:rFonts w:hint="eastAsia"/>
          <w:color w:val="auto"/>
        </w:rPr>
        <w:t>联 系 人：王女士</w:t>
      </w:r>
    </w:p>
    <w:p>
      <w:pPr>
        <w:pStyle w:val="3"/>
        <w:spacing w:before="0" w:beforeAutospacing="0" w:after="0" w:afterAutospacing="0" w:line="495" w:lineRule="atLeast"/>
        <w:ind w:firstLine="480"/>
        <w:rPr>
          <w:rFonts w:ascii="微软雅黑 ! important" w:hAnsi="微软雅黑 ! important" w:eastAsia="微软雅黑 ! important" w:cs="微软雅黑 ! important"/>
          <w:color w:val="auto"/>
        </w:rPr>
      </w:pPr>
      <w:r>
        <w:rPr>
          <w:rFonts w:hint="eastAsia"/>
          <w:color w:val="auto"/>
        </w:rPr>
        <w:t>电    话：0379-63213872</w:t>
      </w:r>
    </w:p>
    <w:p>
      <w:pPr>
        <w:pStyle w:val="3"/>
        <w:spacing w:before="0" w:beforeAutospacing="0" w:after="0" w:afterAutospacing="0" w:line="495" w:lineRule="atLeast"/>
        <w:ind w:firstLine="480"/>
        <w:rPr>
          <w:rFonts w:hint="eastAsia" w:ascii="微软雅黑 ! important" w:hAnsi="微软雅黑 ! important" w:eastAsia="宋体" w:cs="微软雅黑 ! important"/>
          <w:lang w:eastAsia="zh-CN"/>
        </w:rPr>
      </w:pPr>
      <w:r>
        <w:rPr>
          <w:rFonts w:hint="eastAsia"/>
        </w:rPr>
        <w:t>代理机构：</w:t>
      </w:r>
      <w:r>
        <w:rPr>
          <w:rFonts w:hint="eastAsia"/>
          <w:lang w:eastAsia="zh-CN"/>
        </w:rPr>
        <w:t>河南龙华工程咨询有限公司</w:t>
      </w:r>
    </w:p>
    <w:p>
      <w:pPr>
        <w:pStyle w:val="3"/>
        <w:spacing w:before="0" w:beforeAutospacing="0" w:after="0" w:afterAutospacing="0" w:line="495" w:lineRule="atLeast"/>
        <w:ind w:firstLine="480"/>
        <w:rPr>
          <w:rFonts w:hint="eastAsia" w:ascii="微软雅黑 ! important" w:hAnsi="微软雅黑 ! important" w:eastAsia="宋体" w:cs="微软雅黑 ! important"/>
          <w:lang w:eastAsia="zh-CN"/>
        </w:rPr>
      </w:pPr>
      <w:r>
        <w:rPr>
          <w:rFonts w:hint="eastAsia"/>
        </w:rPr>
        <w:t>地    址：</w:t>
      </w:r>
      <w:r>
        <w:rPr>
          <w:rFonts w:hint="eastAsia"/>
          <w:lang w:eastAsia="zh-CN"/>
        </w:rPr>
        <w:t>洛阳市洛龙区开元大道与学府街交叉口会展国际2301室</w:t>
      </w:r>
    </w:p>
    <w:p>
      <w:pPr>
        <w:pStyle w:val="3"/>
        <w:spacing w:before="0" w:beforeAutospacing="0" w:after="0" w:afterAutospacing="0" w:line="495" w:lineRule="atLeast"/>
        <w:ind w:firstLine="480"/>
        <w:rPr>
          <w:rFonts w:hint="eastAsia" w:ascii="微软雅黑 ! important" w:hAnsi="微软雅黑 ! important" w:eastAsia="宋体" w:cs="微软雅黑 ! important"/>
          <w:lang w:eastAsia="zh-CN"/>
        </w:rPr>
      </w:pPr>
      <w:r>
        <w:rPr>
          <w:rFonts w:hint="eastAsia"/>
        </w:rPr>
        <w:t>联 系 人：</w:t>
      </w:r>
      <w:r>
        <w:rPr>
          <w:rFonts w:hint="eastAsia"/>
          <w:lang w:eastAsia="zh-CN"/>
        </w:rPr>
        <w:t>昌先生</w:t>
      </w:r>
    </w:p>
    <w:p>
      <w:pPr>
        <w:pStyle w:val="3"/>
        <w:spacing w:before="0" w:beforeAutospacing="0" w:after="0" w:afterAutospacing="0" w:line="495" w:lineRule="atLeast"/>
        <w:ind w:firstLine="480"/>
        <w:rPr>
          <w:rFonts w:hint="eastAsia" w:ascii="微软雅黑 ! important" w:hAnsi="微软雅黑 ! important" w:eastAsia="宋体" w:cs="微软雅黑 ! important"/>
          <w:lang w:eastAsia="zh-CN"/>
        </w:rPr>
      </w:pPr>
      <w:r>
        <w:rPr>
          <w:rFonts w:hint="eastAsia"/>
        </w:rPr>
        <w:t>电    话：</w:t>
      </w:r>
      <w:r>
        <w:rPr>
          <w:rFonts w:hint="eastAsia"/>
          <w:lang w:eastAsia="zh-CN"/>
        </w:rPr>
        <w:t>0379-62220309</w:t>
      </w:r>
    </w:p>
    <w:p>
      <w:pPr>
        <w:pStyle w:val="3"/>
        <w:spacing w:before="0" w:beforeAutospacing="0" w:after="0" w:afterAutospacing="0" w:line="495" w:lineRule="atLeast"/>
        <w:ind w:firstLine="480"/>
        <w:rPr>
          <w:rFonts w:ascii="微软雅黑 ! important" w:hAnsi="微软雅黑 ! important" w:eastAsia="微软雅黑 ! important" w:cs="微软雅黑 ! important"/>
        </w:rPr>
      </w:pPr>
      <w:r>
        <w:rPr>
          <w:rFonts w:hint="eastAsia"/>
        </w:rPr>
        <w:t>邮    箱：</w:t>
      </w:r>
      <w:r>
        <w:rPr>
          <w:rFonts w:hint="eastAsia" w:hAnsi="宋体" w:cs="宋体"/>
          <w:sz w:val="24"/>
          <w:szCs w:val="24"/>
          <w:lang w:val="en-US" w:eastAsia="zh-CN"/>
        </w:rPr>
        <w:t>hnlhlyfgs</w:t>
      </w:r>
      <w:r>
        <w:rPr>
          <w:rFonts w:hint="eastAsia" w:hAnsi="宋体" w:cs="宋体"/>
          <w:sz w:val="24"/>
          <w:szCs w:val="24"/>
        </w:rPr>
        <w:t>@163.com</w:t>
      </w:r>
    </w:p>
    <w:p>
      <w:pPr>
        <w:pStyle w:val="3"/>
        <w:spacing w:before="0" w:beforeAutospacing="0" w:after="0" w:afterAutospacing="0" w:line="495" w:lineRule="atLeast"/>
        <w:ind w:firstLine="480"/>
        <w:rPr>
          <w:rFonts w:ascii="微软雅黑 ! important" w:hAnsi="微软雅黑 ! important" w:eastAsia="微软雅黑 ! important" w:cs="微软雅黑 ! important"/>
        </w:rPr>
      </w:pPr>
      <w:r>
        <w:rPr>
          <w:rFonts w:hint="eastAsia"/>
        </w:rPr>
        <w:t>监督部门：洛阳交通运输局</w:t>
      </w:r>
    </w:p>
    <w:p>
      <w:pPr>
        <w:pStyle w:val="3"/>
        <w:spacing w:before="0" w:beforeAutospacing="0" w:after="0" w:afterAutospacing="0" w:line="495" w:lineRule="atLeast"/>
        <w:ind w:firstLine="480"/>
        <w:rPr>
          <w:rFonts w:hint="eastAsia" w:ascii="仿宋" w:hAnsi="仿宋" w:eastAsia="仿宋" w:cs="仿宋"/>
          <w:color w:val="000000"/>
        </w:rPr>
      </w:pPr>
      <w:r>
        <w:rPr>
          <w:rFonts w:hint="eastAsia"/>
        </w:rPr>
        <w:t>电     话：</w:t>
      </w:r>
      <w:r>
        <w:rPr>
          <w:rFonts w:ascii="仿宋" w:hAnsi="仿宋" w:eastAsia="仿宋" w:cs="仿宋"/>
          <w:color w:val="000000"/>
        </w:rPr>
        <w:t>0379-63239979</w:t>
      </w:r>
    </w:p>
    <w:p>
      <w:pPr>
        <w:pStyle w:val="3"/>
        <w:spacing w:before="0" w:beforeAutospacing="0" w:after="0" w:afterAutospacing="0" w:line="495" w:lineRule="atLeast"/>
        <w:ind w:firstLine="480"/>
        <w:rPr>
          <w:rFonts w:hint="eastAsia"/>
        </w:rPr>
      </w:pPr>
      <w:r>
        <w:rPr>
          <w:rFonts w:hint="eastAsia"/>
        </w:rPr>
        <w:t>十、供应商在参与</w:t>
      </w:r>
      <w:bookmarkStart w:id="3" w:name="OLE_LINK29"/>
      <w:r>
        <w:rPr>
          <w:rFonts w:hint="eastAsia"/>
        </w:rPr>
        <w:t>本项目磋商采购活动期间应及时关注本网站获取相关澄清或变更等信息。</w:t>
      </w:r>
    </w:p>
    <w:p>
      <w:pPr>
        <w:spacing w:line="500" w:lineRule="exact"/>
        <w:jc w:val="right"/>
        <w:rPr>
          <w:rFonts w:hint="eastAsia" w:hAnsi="宋体" w:cs="宋体"/>
          <w:sz w:val="24"/>
          <w:szCs w:val="30"/>
        </w:rPr>
      </w:pPr>
    </w:p>
    <w:p>
      <w:pPr>
        <w:pStyle w:val="6"/>
        <w:spacing w:line="500" w:lineRule="exact"/>
        <w:rPr>
          <w:rFonts w:hint="eastAsia" w:ascii="宋体" w:hAnsi="宋体" w:eastAsia="宋体" w:cs="宋体"/>
        </w:rPr>
      </w:pPr>
    </w:p>
    <w:p>
      <w:pPr>
        <w:spacing w:line="500" w:lineRule="exact"/>
        <w:jc w:val="right"/>
        <w:rPr>
          <w:rFonts w:hint="eastAsia" w:hAnsi="宋体" w:eastAsia="宋体" w:cs="宋体"/>
          <w:sz w:val="24"/>
          <w:szCs w:val="30"/>
          <w:lang w:eastAsia="zh-CN"/>
        </w:rPr>
      </w:pPr>
      <w:r>
        <w:rPr>
          <w:rFonts w:hint="eastAsia" w:hAnsi="宋体" w:cs="宋体"/>
          <w:sz w:val="24"/>
          <w:szCs w:val="30"/>
          <w:lang w:eastAsia="zh-CN"/>
        </w:rPr>
        <w:t>河南龙华工程咨询有限公司</w:t>
      </w:r>
    </w:p>
    <w:bookmarkEnd w:id="2"/>
    <w:bookmarkEnd w:id="3"/>
    <w:p>
      <w:pPr>
        <w:jc w:val="right"/>
      </w:pPr>
      <w:r>
        <w:rPr>
          <w:rFonts w:hint="eastAsia" w:hAnsi="宋体" w:cs="宋体"/>
          <w:color w:val="auto"/>
          <w:sz w:val="24"/>
          <w:szCs w:val="30"/>
        </w:rPr>
        <w:t>2021年0</w:t>
      </w:r>
      <w:r>
        <w:rPr>
          <w:rFonts w:hint="eastAsia" w:hAnsi="宋体" w:cs="宋体"/>
          <w:color w:val="auto"/>
          <w:sz w:val="24"/>
          <w:szCs w:val="30"/>
          <w:lang w:val="en-US" w:eastAsia="zh-CN"/>
        </w:rPr>
        <w:t>9</w:t>
      </w:r>
      <w:r>
        <w:rPr>
          <w:rFonts w:hint="eastAsia" w:hAnsi="宋体" w:cs="宋体"/>
          <w:color w:val="auto"/>
          <w:sz w:val="24"/>
          <w:szCs w:val="30"/>
        </w:rPr>
        <w:t>月</w:t>
      </w:r>
      <w:r>
        <w:rPr>
          <w:rFonts w:hint="eastAsia" w:hAnsi="宋体" w:cs="宋体"/>
          <w:color w:val="auto"/>
          <w:sz w:val="24"/>
          <w:szCs w:val="30"/>
          <w:lang w:val="en-US" w:eastAsia="zh-CN"/>
        </w:rPr>
        <w:t>7</w:t>
      </w:r>
      <w:r>
        <w:rPr>
          <w:rFonts w:hint="eastAsia" w:hAnsi="宋体" w:cs="宋体"/>
          <w:color w:val="auto"/>
          <w:sz w:val="24"/>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 important">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75EE3"/>
    <w:rsid w:val="16375EE3"/>
    <w:rsid w:val="3130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hAnsi="Courier New"/>
      <w:kern w:val="2"/>
      <w:sz w:val="21"/>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2021-09-07T02:22:00Z</dcterms:created>
  <dc:creator>W</dc:creator>
  <cp:lastModifiedBy>W</cp:lastModifiedBy>
  <dcterms:modified xsi:type="dcterms:W3CDTF">2021-09-07T02:35:23Z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