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400" w:lineRule="exact"/>
        <w:jc w:val="center"/>
        <w:rPr>
          <w:rFonts w:ascii="Times New Roman" w:hAnsi="Times New Roman" w:cs="Times New Roman"/>
          <w:b/>
          <w:sz w:val="28"/>
        </w:rPr>
      </w:pPr>
      <w:r>
        <w:rPr>
          <w:rFonts w:hint="eastAsia" w:ascii="Times New Roman" w:hAnsi="Times New Roman" w:cs="Times New Roman"/>
          <w:b/>
          <w:sz w:val="28"/>
        </w:rPr>
        <w:t>S</w:t>
      </w:r>
      <w:r>
        <w:rPr>
          <w:rFonts w:ascii="Times New Roman" w:hAnsi="Times New Roman" w:cs="Times New Roman"/>
          <w:b/>
          <w:sz w:val="28"/>
        </w:rPr>
        <w:t>240</w:t>
      </w:r>
      <w:r>
        <w:rPr>
          <w:rFonts w:hint="eastAsia" w:ascii="Times New Roman" w:hAnsi="Times New Roman" w:cs="Times New Roman"/>
          <w:b/>
          <w:sz w:val="28"/>
        </w:rPr>
        <w:t>济</w:t>
      </w:r>
      <w:r>
        <w:rPr>
          <w:rFonts w:ascii="Times New Roman" w:hAnsi="Times New Roman" w:cs="Times New Roman"/>
          <w:b/>
          <w:sz w:val="28"/>
        </w:rPr>
        <w:t>邓线吉利特大桥引线工程（</w:t>
      </w:r>
      <w:r>
        <w:rPr>
          <w:rFonts w:hint="eastAsia" w:ascii="Times New Roman" w:hAnsi="Times New Roman" w:cs="Times New Roman"/>
          <w:b/>
          <w:sz w:val="28"/>
        </w:rPr>
        <w:t>洛</w:t>
      </w:r>
      <w:r>
        <w:rPr>
          <w:rFonts w:ascii="Times New Roman" w:hAnsi="Times New Roman" w:cs="Times New Roman"/>
          <w:b/>
          <w:sz w:val="28"/>
        </w:rPr>
        <w:t>济快速通道）</w:t>
      </w:r>
    </w:p>
    <w:p>
      <w:pPr>
        <w:adjustRightInd w:val="0"/>
        <w:snapToGrid w:val="0"/>
        <w:spacing w:after="312" w:afterLines="100" w:line="400" w:lineRule="exact"/>
        <w:jc w:val="center"/>
        <w:rPr>
          <w:rFonts w:ascii="Times New Roman" w:hAnsi="Times New Roman" w:cs="Times New Roman"/>
          <w:b/>
          <w:sz w:val="32"/>
        </w:rPr>
      </w:pPr>
      <w:r>
        <w:rPr>
          <w:rFonts w:hint="eastAsia" w:ascii="Times New Roman" w:hAnsi="Times New Roman" w:cs="Times New Roman"/>
          <w:b/>
          <w:sz w:val="28"/>
        </w:rPr>
        <w:t>环境影响评价第一次公示</w:t>
      </w:r>
    </w:p>
    <w:p>
      <w:pPr>
        <w:adjustRightInd w:val="0"/>
        <w:snapToGrid w:val="0"/>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根据《环境影响评价公众参与办法》（生态</w:t>
      </w:r>
      <w:r>
        <w:rPr>
          <w:rFonts w:ascii="Times New Roman" w:hAnsi="Times New Roman" w:cs="Times New Roman"/>
          <w:sz w:val="24"/>
        </w:rPr>
        <w:t>部第</w:t>
      </w:r>
      <w:r>
        <w:rPr>
          <w:rFonts w:hint="eastAsia" w:ascii="Times New Roman" w:hAnsi="Times New Roman" w:cs="Times New Roman"/>
          <w:sz w:val="24"/>
        </w:rPr>
        <w:t>4号</w:t>
      </w:r>
      <w:r>
        <w:rPr>
          <w:rFonts w:ascii="Times New Roman" w:hAnsi="Times New Roman" w:cs="Times New Roman"/>
          <w:sz w:val="24"/>
        </w:rPr>
        <w:t>令）</w:t>
      </w:r>
      <w:r>
        <w:rPr>
          <w:rFonts w:hint="eastAsia" w:ascii="Times New Roman" w:hAnsi="Times New Roman" w:cs="Times New Roman"/>
          <w:sz w:val="24"/>
        </w:rPr>
        <w:t>的规定，现就S</w:t>
      </w:r>
      <w:r>
        <w:rPr>
          <w:rFonts w:ascii="Times New Roman" w:hAnsi="Times New Roman" w:cs="Times New Roman"/>
          <w:sz w:val="24"/>
        </w:rPr>
        <w:t>240</w:t>
      </w:r>
      <w:r>
        <w:rPr>
          <w:rFonts w:hint="eastAsia" w:ascii="Times New Roman" w:hAnsi="Times New Roman" w:cs="Times New Roman"/>
          <w:sz w:val="24"/>
        </w:rPr>
        <w:t>济</w:t>
      </w:r>
      <w:r>
        <w:rPr>
          <w:rFonts w:ascii="Times New Roman" w:hAnsi="Times New Roman" w:cs="Times New Roman"/>
          <w:sz w:val="24"/>
        </w:rPr>
        <w:t>邓线吉利特大桥引线工程（</w:t>
      </w:r>
      <w:r>
        <w:rPr>
          <w:rFonts w:hint="eastAsia" w:ascii="Times New Roman" w:hAnsi="Times New Roman" w:cs="Times New Roman"/>
          <w:sz w:val="24"/>
        </w:rPr>
        <w:t>洛</w:t>
      </w:r>
      <w:r>
        <w:rPr>
          <w:rFonts w:ascii="Times New Roman" w:hAnsi="Times New Roman" w:cs="Times New Roman"/>
          <w:sz w:val="24"/>
        </w:rPr>
        <w:t>济快速通道）</w:t>
      </w:r>
      <w:r>
        <w:rPr>
          <w:rFonts w:hint="eastAsia" w:ascii="Times New Roman" w:hAnsi="Times New Roman" w:cs="Times New Roman"/>
          <w:sz w:val="24"/>
        </w:rPr>
        <w:t>首次环境影响评价信息公开</w:t>
      </w:r>
      <w:r>
        <w:rPr>
          <w:rFonts w:ascii="Times New Roman" w:hAnsi="Times New Roman" w:cs="Times New Roman"/>
          <w:sz w:val="24"/>
        </w:rPr>
        <w:t>如下</w:t>
      </w:r>
      <w:r>
        <w:rPr>
          <w:rFonts w:hint="eastAsia" w:ascii="Times New Roman" w:hAnsi="Times New Roman" w:cs="Times New Roman"/>
          <w:sz w:val="24"/>
        </w:rPr>
        <w:t>。</w:t>
      </w:r>
    </w:p>
    <w:p>
      <w:pPr>
        <w:adjustRightInd w:val="0"/>
        <w:snapToGrid w:val="0"/>
        <w:spacing w:line="400" w:lineRule="exact"/>
        <w:ind w:firstLine="482" w:firstLineChars="200"/>
        <w:rPr>
          <w:rFonts w:ascii="Times New Roman" w:hAnsi="Times New Roman" w:cs="Times New Roman"/>
          <w:b/>
          <w:sz w:val="24"/>
        </w:rPr>
      </w:pPr>
      <w:r>
        <w:rPr>
          <w:rFonts w:ascii="Times New Roman" w:hAnsi="Times New Roman" w:cs="Times New Roman"/>
          <w:b/>
          <w:sz w:val="24"/>
        </w:rPr>
        <w:t>一、</w:t>
      </w:r>
      <w:r>
        <w:rPr>
          <w:rFonts w:hint="eastAsia" w:ascii="Times New Roman" w:hAnsi="Times New Roman" w:cs="Times New Roman"/>
          <w:b/>
          <w:sz w:val="24"/>
        </w:rPr>
        <w:t>建设</w:t>
      </w:r>
      <w:r>
        <w:rPr>
          <w:rFonts w:ascii="Times New Roman" w:hAnsi="Times New Roman" w:cs="Times New Roman"/>
          <w:b/>
          <w:sz w:val="24"/>
        </w:rPr>
        <w:t>项目概况</w:t>
      </w:r>
    </w:p>
    <w:p>
      <w:pPr>
        <w:adjustRightInd w:val="0"/>
        <w:snapToGrid w:val="0"/>
        <w:spacing w:line="400" w:lineRule="exact"/>
        <w:ind w:firstLine="480" w:firstLineChars="200"/>
        <w:rPr>
          <w:rFonts w:ascii="Times New Roman" w:hAnsi="Times New Roman" w:cs="Times New Roman"/>
          <w:sz w:val="24"/>
        </w:rPr>
      </w:pPr>
      <w:r>
        <w:rPr>
          <w:rFonts w:ascii="Times New Roman" w:hAnsi="Times New Roman" w:cs="Times New Roman"/>
          <w:sz w:val="24"/>
        </w:rPr>
        <w:t>项目名称：</w:t>
      </w:r>
      <w:r>
        <w:rPr>
          <w:rFonts w:hint="eastAsia" w:ascii="Times New Roman" w:hAnsi="Times New Roman" w:cs="Times New Roman"/>
          <w:sz w:val="24"/>
        </w:rPr>
        <w:t>S</w:t>
      </w:r>
      <w:r>
        <w:rPr>
          <w:rFonts w:ascii="Times New Roman" w:hAnsi="Times New Roman" w:cs="Times New Roman"/>
          <w:sz w:val="24"/>
        </w:rPr>
        <w:t>240</w:t>
      </w:r>
      <w:r>
        <w:rPr>
          <w:rFonts w:hint="eastAsia" w:ascii="Times New Roman" w:hAnsi="Times New Roman" w:cs="Times New Roman"/>
          <w:sz w:val="24"/>
        </w:rPr>
        <w:t>济</w:t>
      </w:r>
      <w:r>
        <w:rPr>
          <w:rFonts w:ascii="Times New Roman" w:hAnsi="Times New Roman" w:cs="Times New Roman"/>
          <w:sz w:val="24"/>
        </w:rPr>
        <w:t>邓线吉利特大桥引线工程（</w:t>
      </w:r>
      <w:r>
        <w:rPr>
          <w:rFonts w:hint="eastAsia" w:ascii="Times New Roman" w:hAnsi="Times New Roman" w:cs="Times New Roman"/>
          <w:sz w:val="24"/>
        </w:rPr>
        <w:t>洛</w:t>
      </w:r>
      <w:r>
        <w:rPr>
          <w:rFonts w:ascii="Times New Roman" w:hAnsi="Times New Roman" w:cs="Times New Roman"/>
          <w:sz w:val="24"/>
        </w:rPr>
        <w:t>济快速通道）。</w:t>
      </w:r>
    </w:p>
    <w:p>
      <w:pPr>
        <w:adjustRightInd w:val="0"/>
        <w:snapToGrid w:val="0"/>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项目性质</w:t>
      </w:r>
      <w:r>
        <w:rPr>
          <w:rFonts w:ascii="Times New Roman" w:hAnsi="Times New Roman" w:cs="Times New Roman"/>
          <w:sz w:val="24"/>
        </w:rPr>
        <w:t>：</w:t>
      </w:r>
      <w:r>
        <w:rPr>
          <w:rFonts w:hint="eastAsia" w:ascii="Times New Roman" w:hAnsi="Times New Roman" w:cs="Times New Roman"/>
          <w:sz w:val="24"/>
        </w:rPr>
        <w:t>新建</w:t>
      </w:r>
    </w:p>
    <w:p>
      <w:pPr>
        <w:adjustRightInd w:val="0"/>
        <w:snapToGrid w:val="0"/>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建设</w:t>
      </w:r>
      <w:r>
        <w:rPr>
          <w:rFonts w:ascii="Times New Roman" w:hAnsi="Times New Roman" w:cs="Times New Roman"/>
          <w:sz w:val="24"/>
        </w:rPr>
        <w:t>地点：</w:t>
      </w:r>
      <w:r>
        <w:rPr>
          <w:rFonts w:hint="eastAsia" w:ascii="Times New Roman" w:hAnsi="Times New Roman" w:cs="Times New Roman"/>
          <w:sz w:val="24"/>
        </w:rPr>
        <w:t>洛阳市吉利区境内</w:t>
      </w:r>
    </w:p>
    <w:p>
      <w:pPr>
        <w:adjustRightInd w:val="0"/>
        <w:snapToGrid w:val="0"/>
        <w:spacing w:line="400" w:lineRule="exact"/>
        <w:ind w:firstLine="480" w:firstLineChars="200"/>
        <w:rPr>
          <w:rFonts w:ascii="Times New Roman" w:hAnsi="Times New Roman" w:cs="Times New Roman"/>
          <w:sz w:val="24"/>
        </w:rPr>
      </w:pPr>
      <w:r>
        <w:rPr>
          <w:rFonts w:ascii="Times New Roman" w:hAnsi="Times New Roman" w:cs="Times New Roman"/>
          <w:sz w:val="24"/>
        </w:rPr>
        <w:t>建设内容：</w:t>
      </w:r>
      <w:r>
        <w:rPr>
          <w:rFonts w:hint="eastAsia" w:ascii="Times New Roman" w:hAnsi="Times New Roman" w:cs="Times New Roman"/>
          <w:sz w:val="24"/>
        </w:rPr>
        <w:t>S240济邓线吉利特大桥引线工程（洛济快速通道）包括北引线、南引线两部分，北引线路线长4.838km，按一级公路标准进行设计，设计速度80km/h，双向六车道，路基宽度</w:t>
      </w:r>
      <w:r>
        <w:rPr>
          <w:rFonts w:hint="eastAsia" w:ascii="Times New Roman" w:hAnsi="Times New Roman" w:cs="Times New Roman"/>
          <w:sz w:val="24"/>
          <w:lang w:val="en-US" w:eastAsia="zh-CN"/>
        </w:rPr>
        <w:t>35</w:t>
      </w:r>
      <w:bookmarkStart w:id="0" w:name="_GoBack"/>
      <w:bookmarkEnd w:id="0"/>
      <w:r>
        <w:rPr>
          <w:rFonts w:hint="eastAsia" w:ascii="Times New Roman" w:hAnsi="Times New Roman" w:cs="Times New Roman"/>
          <w:sz w:val="24"/>
        </w:rPr>
        <w:t>m；南引线起点位于S240济邓线跨吉利洛阳石化铁路专用线特大桥改建工程南侧桥头，主线设置高架桥向南分别跨越吉利城区东西向城市主干道中原路、河阳路，与河阳路立交后向南落地，然后设置单喇叭互通式立交连接在建的大河路，继续向南终止于黄河大桥北引桥第38跨处，全长1.876km，按一级公路兼顾城市功能标准进行设计，设计行车速度80km/h，主线双向四车道，道路红线宽度60m。项目全长共6.714km。全线设桥梁1092m/3座，隧道408m/1座，互通立交1处，分离式立交2座，天桥2座，渡槽1座，涵洞5道（不含互通立交区）等。项目共计占地800.26亩，老路占地126.78亩，总新增占地673.48亩，占地类型为耕地、林地等；项目挖方159.9万m</w:t>
      </w:r>
      <w:r>
        <w:rPr>
          <w:rFonts w:hint="eastAsia" w:ascii="Times New Roman" w:hAnsi="Times New Roman" w:cs="Times New Roman"/>
          <w:sz w:val="24"/>
          <w:vertAlign w:val="superscript"/>
        </w:rPr>
        <w:t>3</w:t>
      </w:r>
      <w:r>
        <w:rPr>
          <w:rFonts w:hint="eastAsia" w:ascii="Times New Roman" w:hAnsi="Times New Roman" w:cs="Times New Roman"/>
          <w:sz w:val="24"/>
        </w:rPr>
        <w:t>、填方70.58万m</w:t>
      </w:r>
      <w:r>
        <w:rPr>
          <w:rFonts w:hint="eastAsia" w:ascii="Times New Roman" w:hAnsi="Times New Roman" w:cs="Times New Roman"/>
          <w:sz w:val="24"/>
          <w:vertAlign w:val="superscript"/>
        </w:rPr>
        <w:t>3</w:t>
      </w:r>
      <w:r>
        <w:rPr>
          <w:rFonts w:hint="eastAsia" w:ascii="Times New Roman" w:hAnsi="Times New Roman" w:cs="Times New Roman"/>
          <w:sz w:val="24"/>
        </w:rPr>
        <w:t>、弃土89.32万m</w:t>
      </w:r>
      <w:r>
        <w:rPr>
          <w:rFonts w:hint="eastAsia" w:ascii="Times New Roman" w:hAnsi="Times New Roman" w:cs="Times New Roman"/>
          <w:sz w:val="24"/>
          <w:vertAlign w:val="superscript"/>
        </w:rPr>
        <w:t>3</w:t>
      </w:r>
      <w:r>
        <w:rPr>
          <w:rFonts w:hint="eastAsia" w:ascii="Times New Roman" w:hAnsi="Times New Roman" w:cs="Times New Roman"/>
          <w:sz w:val="24"/>
        </w:rPr>
        <w:t>，设置弃土场1处，临时占地面积约96.2亩，为荒草地，采用市场外商砼，不新建拌和站、预制场等。施工期为30个月，2021年12月~2024年6月。投资估算10.2487亿元。</w:t>
      </w:r>
    </w:p>
    <w:p>
      <w:pPr>
        <w:adjustRightInd w:val="0"/>
        <w:snapToGrid w:val="0"/>
        <w:spacing w:line="400" w:lineRule="exact"/>
        <w:ind w:firstLine="480" w:firstLineChars="200"/>
        <w:rPr>
          <w:rFonts w:hint="eastAsia" w:ascii="Times New Roman" w:hAnsi="Times New Roman" w:cs="Times New Roman"/>
          <w:sz w:val="24"/>
        </w:rPr>
      </w:pPr>
      <w:r>
        <w:rPr>
          <w:rFonts w:hint="eastAsia" w:ascii="Times New Roman" w:hAnsi="Times New Roman" w:cs="Times New Roman"/>
          <w:sz w:val="24"/>
        </w:rPr>
        <w:t>项目互通立交部分占地位于河南黄河湿地国家级自然保护区内实验区内；沿线分布有耿庄、大韩庄、史庄及权庄村等村庄环境敏感点。</w:t>
      </w:r>
    </w:p>
    <w:p>
      <w:pPr>
        <w:adjustRightInd w:val="0"/>
        <w:snapToGrid w:val="0"/>
        <w:spacing w:line="400" w:lineRule="exact"/>
        <w:ind w:firstLine="482" w:firstLineChars="200"/>
        <w:rPr>
          <w:rFonts w:ascii="Times New Roman" w:hAnsi="Times New Roman" w:cs="Times New Roman"/>
          <w:b/>
          <w:sz w:val="24"/>
        </w:rPr>
      </w:pPr>
      <w:r>
        <w:rPr>
          <w:rFonts w:hint="eastAsia" w:ascii="Times New Roman" w:hAnsi="Times New Roman" w:cs="Times New Roman"/>
          <w:b/>
          <w:sz w:val="24"/>
        </w:rPr>
        <w:t>二、建设单位名称</w:t>
      </w:r>
      <w:r>
        <w:rPr>
          <w:rFonts w:ascii="Times New Roman" w:hAnsi="Times New Roman" w:cs="Times New Roman"/>
          <w:b/>
          <w:sz w:val="24"/>
        </w:rPr>
        <w:t>和联系方式</w:t>
      </w:r>
    </w:p>
    <w:p>
      <w:pPr>
        <w:adjustRightInd w:val="0"/>
        <w:snapToGrid w:val="0"/>
        <w:spacing w:line="400" w:lineRule="exact"/>
        <w:ind w:firstLine="480" w:firstLineChars="200"/>
        <w:rPr>
          <w:rFonts w:hint="eastAsia" w:ascii="Times New Roman" w:hAnsi="Times New Roman" w:cs="Times New Roman"/>
          <w:sz w:val="24"/>
        </w:rPr>
      </w:pPr>
      <w:r>
        <w:rPr>
          <w:rFonts w:hint="eastAsia" w:ascii="Times New Roman" w:hAnsi="Times New Roman" w:cs="Times New Roman"/>
          <w:sz w:val="24"/>
        </w:rPr>
        <w:t>建设单位：洛阳市公路事业发展中心</w:t>
      </w:r>
    </w:p>
    <w:p>
      <w:pPr>
        <w:adjustRightInd w:val="0"/>
        <w:snapToGrid w:val="0"/>
        <w:spacing w:line="400" w:lineRule="exact"/>
        <w:ind w:firstLine="480" w:firstLineChars="200"/>
        <w:rPr>
          <w:rFonts w:hint="default" w:ascii="Times New Roman" w:hAnsi="Times New Roman" w:cs="Times New Roman"/>
          <w:sz w:val="24"/>
          <w:lang w:val="en-US" w:eastAsia="zh-CN"/>
        </w:rPr>
      </w:pPr>
      <w:r>
        <w:rPr>
          <w:rFonts w:hint="eastAsia" w:ascii="Times New Roman" w:hAnsi="Times New Roman" w:cs="Times New Roman"/>
          <w:sz w:val="24"/>
        </w:rPr>
        <w:t>通讯地址：</w:t>
      </w:r>
      <w:r>
        <w:rPr>
          <w:rFonts w:hint="eastAsia" w:ascii="Times New Roman" w:hAnsi="Times New Roman" w:cs="Times New Roman"/>
          <w:sz w:val="24"/>
          <w:lang w:eastAsia="zh-CN"/>
        </w:rPr>
        <w:t>洛阳市涧西区南昌路</w:t>
      </w:r>
      <w:r>
        <w:rPr>
          <w:rFonts w:hint="eastAsia" w:ascii="Times New Roman" w:hAnsi="Times New Roman" w:cs="Times New Roman"/>
          <w:sz w:val="24"/>
          <w:lang w:val="en-US" w:eastAsia="zh-CN"/>
        </w:rPr>
        <w:t>172号</w:t>
      </w:r>
      <w:r>
        <w:rPr>
          <w:rFonts w:hint="eastAsia" w:ascii="Times New Roman" w:hAnsi="Times New Roman" w:cs="Times New Roman"/>
          <w:sz w:val="24"/>
          <w:lang w:val="en-US" w:eastAsia="zh-CN"/>
        </w:rPr>
        <w:tab/>
      </w:r>
    </w:p>
    <w:p>
      <w:pPr>
        <w:adjustRightInd w:val="0"/>
        <w:snapToGrid w:val="0"/>
        <w:spacing w:line="400" w:lineRule="exact"/>
        <w:ind w:firstLine="480" w:firstLineChars="200"/>
        <w:rPr>
          <w:rFonts w:hint="default" w:ascii="Times New Roman" w:hAnsi="Times New Roman" w:cs="Times New Roman"/>
          <w:sz w:val="24"/>
          <w:lang w:val="en-US" w:eastAsia="zh-CN"/>
        </w:rPr>
      </w:pPr>
      <w:r>
        <w:rPr>
          <w:rFonts w:hint="eastAsia" w:ascii="Times New Roman" w:hAnsi="Times New Roman" w:cs="Times New Roman"/>
          <w:sz w:val="24"/>
        </w:rPr>
        <w:t>联系人：</w:t>
      </w:r>
      <w:r>
        <w:rPr>
          <w:rFonts w:hint="eastAsia" w:ascii="Times New Roman" w:hAnsi="Times New Roman" w:cs="Times New Roman"/>
          <w:sz w:val="24"/>
          <w:lang w:eastAsia="zh-CN"/>
        </w:rPr>
        <w:t>乔先生</w:t>
      </w:r>
      <w:r>
        <w:rPr>
          <w:rFonts w:hint="eastAsia" w:ascii="Times New Roman" w:hAnsi="Times New Roman" w:cs="Times New Roman"/>
          <w:sz w:val="24"/>
          <w:lang w:val="en-US" w:eastAsia="zh-CN"/>
        </w:rPr>
        <w:tab/>
      </w:r>
      <w:r>
        <w:rPr>
          <w:rFonts w:hint="eastAsia" w:ascii="Times New Roman" w:hAnsi="Times New Roman" w:cs="Times New Roman"/>
          <w:sz w:val="24"/>
          <w:lang w:val="en-US" w:eastAsia="zh-CN"/>
        </w:rPr>
        <w:tab/>
      </w:r>
    </w:p>
    <w:p>
      <w:pPr>
        <w:adjustRightInd w:val="0"/>
        <w:snapToGrid w:val="0"/>
        <w:spacing w:line="400" w:lineRule="exact"/>
        <w:ind w:firstLine="480" w:firstLineChars="200"/>
        <w:rPr>
          <w:rFonts w:hint="default" w:ascii="Times New Roman" w:hAnsi="Times New Roman" w:cs="Times New Roman"/>
          <w:sz w:val="24"/>
          <w:lang w:val="en-US" w:eastAsia="zh-CN"/>
        </w:rPr>
      </w:pPr>
      <w:r>
        <w:rPr>
          <w:rFonts w:hint="eastAsia" w:ascii="Times New Roman" w:hAnsi="Times New Roman" w:cs="Times New Roman"/>
          <w:sz w:val="24"/>
        </w:rPr>
        <w:t>联系电话：</w:t>
      </w:r>
      <w:r>
        <w:rPr>
          <w:rFonts w:hint="eastAsia" w:ascii="Times New Roman" w:hAnsi="Times New Roman" w:cs="Times New Roman"/>
          <w:sz w:val="24"/>
          <w:lang w:val="en-US" w:eastAsia="zh-CN"/>
        </w:rPr>
        <w:t>0379-63205561</w:t>
      </w:r>
    </w:p>
    <w:p>
      <w:pPr>
        <w:adjustRightInd w:val="0"/>
        <w:snapToGrid w:val="0"/>
        <w:spacing w:line="400" w:lineRule="exact"/>
        <w:ind w:firstLine="480" w:firstLineChars="200"/>
        <w:rPr>
          <w:rFonts w:hint="default" w:ascii="Times New Roman" w:hAnsi="Times New Roman" w:cs="Times New Roman"/>
          <w:sz w:val="24"/>
          <w:lang w:val="en-US" w:eastAsia="zh-CN"/>
        </w:rPr>
      </w:pPr>
      <w:r>
        <w:rPr>
          <w:rFonts w:hint="eastAsia" w:ascii="Times New Roman" w:hAnsi="Times New Roman" w:cs="Times New Roman"/>
          <w:sz w:val="24"/>
        </w:rPr>
        <w:t>电子邮箱：</w:t>
      </w:r>
      <w:r>
        <w:rPr>
          <w:rFonts w:hint="eastAsia" w:ascii="Times New Roman" w:hAnsi="Times New Roman" w:cs="Times New Roman"/>
          <w:sz w:val="24"/>
          <w:lang w:val="en-US" w:eastAsia="zh-CN"/>
        </w:rPr>
        <w:t>lysgljjhk@163.com</w:t>
      </w:r>
    </w:p>
    <w:p>
      <w:pPr>
        <w:adjustRightInd w:val="0"/>
        <w:snapToGrid w:val="0"/>
        <w:spacing w:line="400" w:lineRule="exact"/>
        <w:ind w:firstLine="482" w:firstLineChars="200"/>
        <w:rPr>
          <w:rFonts w:ascii="Times New Roman" w:hAnsi="Times New Roman" w:cs="Times New Roman"/>
          <w:b/>
          <w:sz w:val="24"/>
        </w:rPr>
      </w:pPr>
      <w:r>
        <w:rPr>
          <w:rFonts w:hint="eastAsia" w:ascii="Times New Roman" w:hAnsi="Times New Roman" w:cs="Times New Roman"/>
          <w:b/>
          <w:sz w:val="24"/>
        </w:rPr>
        <w:t>三、环境影响报告书编制单位</w:t>
      </w:r>
      <w:r>
        <w:rPr>
          <w:rFonts w:ascii="Times New Roman" w:hAnsi="Times New Roman" w:cs="Times New Roman"/>
          <w:b/>
          <w:sz w:val="24"/>
        </w:rPr>
        <w:t>的名称</w:t>
      </w:r>
    </w:p>
    <w:p>
      <w:pPr>
        <w:adjustRightInd w:val="0"/>
        <w:snapToGrid w:val="0"/>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环境影响</w:t>
      </w:r>
      <w:r>
        <w:rPr>
          <w:rFonts w:ascii="Times New Roman" w:hAnsi="Times New Roman" w:cs="Times New Roman"/>
          <w:sz w:val="24"/>
        </w:rPr>
        <w:t>报告书编制单位：机械工业第四设计研究院有限</w:t>
      </w:r>
      <w:r>
        <w:rPr>
          <w:rFonts w:hint="eastAsia" w:ascii="Times New Roman" w:hAnsi="Times New Roman" w:cs="Times New Roman"/>
          <w:sz w:val="24"/>
        </w:rPr>
        <w:t>公司</w:t>
      </w:r>
      <w:r>
        <w:rPr>
          <w:rFonts w:ascii="Times New Roman" w:hAnsi="Times New Roman" w:cs="Times New Roman"/>
          <w:sz w:val="24"/>
        </w:rPr>
        <w:t>。</w:t>
      </w:r>
    </w:p>
    <w:p>
      <w:pPr>
        <w:adjustRightInd w:val="0"/>
        <w:snapToGrid w:val="0"/>
        <w:spacing w:line="400" w:lineRule="exact"/>
        <w:ind w:firstLine="482" w:firstLineChars="200"/>
        <w:rPr>
          <w:rFonts w:ascii="Times New Roman" w:hAnsi="Times New Roman" w:cs="Times New Roman"/>
          <w:b/>
          <w:sz w:val="24"/>
        </w:rPr>
      </w:pPr>
      <w:r>
        <w:rPr>
          <w:rFonts w:hint="eastAsia" w:ascii="Times New Roman" w:hAnsi="Times New Roman" w:cs="Times New Roman"/>
          <w:b/>
          <w:sz w:val="24"/>
        </w:rPr>
        <w:t>四、公众意见</w:t>
      </w:r>
      <w:r>
        <w:rPr>
          <w:rFonts w:ascii="Times New Roman" w:hAnsi="Times New Roman" w:cs="Times New Roman"/>
          <w:b/>
          <w:sz w:val="24"/>
        </w:rPr>
        <w:t>表的网络链接</w:t>
      </w:r>
    </w:p>
    <w:p>
      <w:pPr>
        <w:adjustRightInd w:val="0"/>
        <w:snapToGrid w:val="0"/>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为</w:t>
      </w:r>
      <w:r>
        <w:rPr>
          <w:rFonts w:ascii="Times New Roman" w:hAnsi="Times New Roman" w:cs="Times New Roman"/>
          <w:sz w:val="24"/>
        </w:rPr>
        <w:t>广泛听取公众的意见和建议，</w:t>
      </w:r>
      <w:r>
        <w:rPr>
          <w:rFonts w:hint="eastAsia" w:ascii="Times New Roman" w:hAnsi="Times New Roman" w:cs="Times New Roman"/>
          <w:sz w:val="24"/>
        </w:rPr>
        <w:t>更好的</w:t>
      </w:r>
      <w:r>
        <w:rPr>
          <w:rFonts w:ascii="Times New Roman" w:hAnsi="Times New Roman" w:cs="Times New Roman"/>
          <w:sz w:val="24"/>
        </w:rPr>
        <w:t>征求公众意见</w:t>
      </w:r>
      <w:r>
        <w:rPr>
          <w:rFonts w:hint="eastAsia" w:ascii="Times New Roman" w:hAnsi="Times New Roman" w:cs="Times New Roman"/>
          <w:sz w:val="24"/>
        </w:rPr>
        <w:t>，公众</w:t>
      </w:r>
      <w:r>
        <w:rPr>
          <w:rFonts w:ascii="Times New Roman" w:hAnsi="Times New Roman" w:cs="Times New Roman"/>
          <w:sz w:val="24"/>
        </w:rPr>
        <w:t>可以</w:t>
      </w:r>
      <w:r>
        <w:rPr>
          <w:rFonts w:hint="eastAsia" w:ascii="Times New Roman" w:hAnsi="Times New Roman" w:cs="Times New Roman"/>
          <w:sz w:val="24"/>
        </w:rPr>
        <w:t>在</w:t>
      </w:r>
      <w:r>
        <w:rPr>
          <w:rFonts w:ascii="Times New Roman" w:hAnsi="Times New Roman" w:cs="Times New Roman"/>
          <w:sz w:val="24"/>
        </w:rPr>
        <w:t>附件中下载公众意见调查表，</w:t>
      </w:r>
      <w:r>
        <w:rPr>
          <w:rFonts w:hint="eastAsia" w:ascii="Times New Roman" w:hAnsi="Times New Roman" w:cs="Times New Roman"/>
          <w:sz w:val="24"/>
        </w:rPr>
        <w:t>反映与建设项目环境影响有关的意见和建议</w:t>
      </w:r>
      <w:r>
        <w:rPr>
          <w:rFonts w:ascii="Times New Roman" w:hAnsi="Times New Roman" w:cs="Times New Roman"/>
          <w:sz w:val="24"/>
        </w:rPr>
        <w:t>。</w:t>
      </w:r>
    </w:p>
    <w:p>
      <w:pPr>
        <w:adjustRightInd w:val="0"/>
        <w:snapToGrid w:val="0"/>
        <w:spacing w:line="400" w:lineRule="exact"/>
        <w:ind w:firstLine="482" w:firstLineChars="200"/>
        <w:rPr>
          <w:rFonts w:ascii="Times New Roman" w:hAnsi="Times New Roman" w:cs="Times New Roman"/>
          <w:b/>
          <w:sz w:val="24"/>
        </w:rPr>
      </w:pPr>
      <w:r>
        <w:rPr>
          <w:rFonts w:hint="eastAsia" w:ascii="Times New Roman" w:hAnsi="Times New Roman" w:cs="Times New Roman"/>
          <w:b/>
          <w:sz w:val="24"/>
        </w:rPr>
        <w:t>五、提交公众</w:t>
      </w:r>
      <w:r>
        <w:rPr>
          <w:rFonts w:ascii="Times New Roman" w:hAnsi="Times New Roman" w:cs="Times New Roman"/>
          <w:b/>
          <w:sz w:val="24"/>
        </w:rPr>
        <w:t>意见表的方式和途径</w:t>
      </w:r>
    </w:p>
    <w:p>
      <w:pPr>
        <w:adjustRightInd w:val="0"/>
        <w:snapToGrid w:val="0"/>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在环境影响报告书征求意见稿编制过程中，</w:t>
      </w:r>
      <w:r>
        <w:rPr>
          <w:rFonts w:ascii="Times New Roman" w:hAnsi="Times New Roman" w:cs="Times New Roman"/>
          <w:sz w:val="24"/>
        </w:rPr>
        <w:t>公众</w:t>
      </w:r>
      <w:r>
        <w:rPr>
          <w:rFonts w:hint="eastAsia" w:ascii="Times New Roman" w:hAnsi="Times New Roman" w:cs="Times New Roman"/>
          <w:sz w:val="24"/>
        </w:rPr>
        <w:t>均</w:t>
      </w:r>
      <w:r>
        <w:rPr>
          <w:rFonts w:ascii="Times New Roman" w:hAnsi="Times New Roman" w:cs="Times New Roman"/>
          <w:sz w:val="24"/>
        </w:rPr>
        <w:t>可通过</w:t>
      </w:r>
      <w:r>
        <w:rPr>
          <w:rFonts w:hint="eastAsia" w:ascii="Times New Roman" w:hAnsi="Times New Roman" w:cs="Times New Roman"/>
          <w:sz w:val="24"/>
        </w:rPr>
        <w:t>信函、</w:t>
      </w:r>
      <w:r>
        <w:rPr>
          <w:rFonts w:ascii="Times New Roman" w:hAnsi="Times New Roman" w:cs="Times New Roman"/>
          <w:sz w:val="24"/>
        </w:rPr>
        <w:t>电子邮件等形式提交公众意见表</w:t>
      </w:r>
      <w:r>
        <w:rPr>
          <w:rFonts w:hint="eastAsia" w:ascii="Times New Roman" w:hAnsi="Times New Roman" w:cs="Times New Roman"/>
          <w:sz w:val="24"/>
        </w:rPr>
        <w:t>，提出与环境影响评价相关的意见</w:t>
      </w:r>
      <w:r>
        <w:rPr>
          <w:rFonts w:ascii="Times New Roman" w:hAnsi="Times New Roman" w:cs="Times New Roman"/>
          <w:sz w:val="24"/>
        </w:rPr>
        <w:t>。</w:t>
      </w:r>
    </w:p>
    <w:p>
      <w:pPr>
        <w:adjustRightInd w:val="0"/>
        <w:snapToGrid w:val="0"/>
        <w:spacing w:line="400" w:lineRule="exact"/>
        <w:ind w:firstLine="480" w:firstLineChars="200"/>
        <w:rPr>
          <w:rFonts w:ascii="Times New Roman" w:hAnsi="Times New Roman" w:cs="Times New Roman"/>
          <w:sz w:val="24"/>
        </w:rPr>
      </w:pPr>
      <w:r>
        <w:rPr>
          <w:rFonts w:hint="eastAsia" w:cs="Times New Roman" w:asciiTheme="minorEastAsia" w:hAnsiTheme="minorEastAsia"/>
          <w:sz w:val="24"/>
        </w:rPr>
        <w:t>①</w:t>
      </w:r>
      <w:r>
        <w:rPr>
          <w:rFonts w:hint="eastAsia" w:ascii="Times New Roman" w:hAnsi="Times New Roman" w:cs="Times New Roman"/>
          <w:sz w:val="24"/>
        </w:rPr>
        <w:t>信函邮寄地址及联系人：见建设单位通讯地址及联系人。</w:t>
      </w:r>
    </w:p>
    <w:p>
      <w:pPr>
        <w:adjustRightInd w:val="0"/>
        <w:snapToGrid w:val="0"/>
        <w:spacing w:line="400" w:lineRule="exact"/>
        <w:ind w:firstLine="480" w:firstLineChars="200"/>
        <w:rPr>
          <w:rFonts w:ascii="Times New Roman" w:hAnsi="Times New Roman" w:cs="Times New Roman"/>
          <w:sz w:val="24"/>
        </w:rPr>
      </w:pPr>
      <w:r>
        <w:rPr>
          <w:rFonts w:hint="eastAsia" w:cs="Times New Roman" w:asciiTheme="minorEastAsia" w:hAnsiTheme="minorEastAsia"/>
          <w:sz w:val="24"/>
        </w:rPr>
        <w:t xml:space="preserve">② </w:t>
      </w:r>
      <w:r>
        <w:rPr>
          <w:rFonts w:ascii="Times New Roman" w:hAnsi="Times New Roman" w:cs="Times New Roman"/>
          <w:sz w:val="24"/>
        </w:rPr>
        <w:t>电子邮件</w:t>
      </w:r>
      <w:r>
        <w:rPr>
          <w:rFonts w:hint="eastAsia" w:ascii="Times New Roman" w:hAnsi="Times New Roman" w:cs="Times New Roman"/>
          <w:sz w:val="24"/>
        </w:rPr>
        <w:t>：见建设单位联系人电子邮箱。</w:t>
      </w:r>
    </w:p>
    <w:p>
      <w:pPr>
        <w:adjustRightInd w:val="0"/>
        <w:snapToGrid w:val="0"/>
        <w:spacing w:line="400" w:lineRule="exact"/>
        <w:ind w:firstLine="480" w:firstLineChars="200"/>
        <w:rPr>
          <w:rFonts w:ascii="Times New Roman" w:hAnsi="Times New Roman" w:cs="Times New Roman"/>
          <w:sz w:val="24"/>
        </w:rPr>
      </w:pPr>
    </w:p>
    <w:p>
      <w:pPr>
        <w:adjustRightInd w:val="0"/>
        <w:snapToGrid w:val="0"/>
        <w:spacing w:line="400" w:lineRule="exact"/>
        <w:ind w:firstLine="480" w:firstLineChars="200"/>
        <w:rPr>
          <w:rFonts w:ascii="Times New Roman" w:hAnsi="Times New Roman" w:cs="Times New Roman"/>
          <w:sz w:val="24"/>
        </w:rPr>
      </w:pPr>
    </w:p>
    <w:p>
      <w:pPr>
        <w:adjustRightInd w:val="0"/>
        <w:snapToGrid w:val="0"/>
        <w:spacing w:line="400" w:lineRule="exact"/>
        <w:ind w:firstLine="480" w:firstLineChars="200"/>
        <w:jc w:val="right"/>
        <w:rPr>
          <w:rFonts w:ascii="Times New Roman" w:hAnsi="Times New Roman" w:cs="Times New Roman"/>
          <w:b/>
          <w:sz w:val="24"/>
        </w:rPr>
      </w:pPr>
      <w:r>
        <w:rPr>
          <w:rFonts w:hint="eastAsia" w:ascii="Times New Roman" w:hAnsi="Times New Roman" w:cs="Times New Roman"/>
          <w:sz w:val="24"/>
        </w:rPr>
        <w:t>建设单位名称：洛阳市公路事业发展中心</w:t>
      </w:r>
    </w:p>
    <w:p>
      <w:pPr>
        <w:adjustRightInd w:val="0"/>
        <w:snapToGrid w:val="0"/>
        <w:spacing w:line="400" w:lineRule="exact"/>
        <w:ind w:firstLine="480" w:firstLineChars="200"/>
        <w:jc w:val="right"/>
        <w:rPr>
          <w:rFonts w:ascii="Times New Roman" w:hAnsi="Times New Roman" w:cs="Times New Roman"/>
          <w:sz w:val="24"/>
        </w:rPr>
      </w:pPr>
      <w:r>
        <w:rPr>
          <w:rFonts w:hint="eastAsia" w:ascii="Times New Roman" w:hAnsi="Times New Roman" w:cs="Times New Roman"/>
          <w:sz w:val="24"/>
        </w:rPr>
        <w:t>20</w:t>
      </w:r>
      <w:r>
        <w:rPr>
          <w:rFonts w:ascii="Times New Roman" w:hAnsi="Times New Roman" w:cs="Times New Roman"/>
          <w:sz w:val="24"/>
        </w:rPr>
        <w:t>21</w:t>
      </w:r>
      <w:r>
        <w:rPr>
          <w:rFonts w:hint="eastAsia" w:ascii="Times New Roman" w:hAnsi="Times New Roman" w:cs="Times New Roman"/>
          <w:sz w:val="24"/>
        </w:rPr>
        <w:t>年</w:t>
      </w:r>
      <w:r>
        <w:rPr>
          <w:rFonts w:ascii="Times New Roman" w:hAnsi="Times New Roman" w:cs="Times New Roman"/>
          <w:sz w:val="24"/>
        </w:rPr>
        <w:t>8</w:t>
      </w:r>
      <w:r>
        <w:rPr>
          <w:rFonts w:hint="eastAsia" w:ascii="Times New Roman" w:hAnsi="Times New Roman" w:cs="Times New Roman"/>
          <w:sz w:val="24"/>
        </w:rPr>
        <w:t>月</w:t>
      </w:r>
      <w:r>
        <w:rPr>
          <w:rFonts w:ascii="Times New Roman" w:hAnsi="Times New Roman" w:cs="Times New Roman"/>
          <w:sz w:val="24"/>
        </w:rPr>
        <w:t>3</w:t>
      </w:r>
      <w:r>
        <w:rPr>
          <w:rFonts w:hint="eastAsia" w:ascii="Times New Roman" w:hAnsi="Times New Roman" w:cs="Times New Roman"/>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0D6"/>
    <w:rsid w:val="00007A38"/>
    <w:rsid w:val="00020BBF"/>
    <w:rsid w:val="00047C68"/>
    <w:rsid w:val="000505BA"/>
    <w:rsid w:val="000615D7"/>
    <w:rsid w:val="000D15A3"/>
    <w:rsid w:val="001730D6"/>
    <w:rsid w:val="001A54EC"/>
    <w:rsid w:val="00252623"/>
    <w:rsid w:val="002A7D09"/>
    <w:rsid w:val="002D2A0D"/>
    <w:rsid w:val="0035461E"/>
    <w:rsid w:val="003C757B"/>
    <w:rsid w:val="004007EE"/>
    <w:rsid w:val="004B26ED"/>
    <w:rsid w:val="004E255C"/>
    <w:rsid w:val="005454E8"/>
    <w:rsid w:val="005529A6"/>
    <w:rsid w:val="006065BF"/>
    <w:rsid w:val="00650946"/>
    <w:rsid w:val="007038E9"/>
    <w:rsid w:val="00712055"/>
    <w:rsid w:val="0072731B"/>
    <w:rsid w:val="007359F7"/>
    <w:rsid w:val="00765C36"/>
    <w:rsid w:val="007D5C7C"/>
    <w:rsid w:val="007F6C44"/>
    <w:rsid w:val="0086013B"/>
    <w:rsid w:val="008C4F7F"/>
    <w:rsid w:val="008D3FA9"/>
    <w:rsid w:val="00931115"/>
    <w:rsid w:val="009606CE"/>
    <w:rsid w:val="00993299"/>
    <w:rsid w:val="00A3169A"/>
    <w:rsid w:val="00A340C9"/>
    <w:rsid w:val="00A474C6"/>
    <w:rsid w:val="00B10EF7"/>
    <w:rsid w:val="00C2782A"/>
    <w:rsid w:val="00C834D4"/>
    <w:rsid w:val="00CA2026"/>
    <w:rsid w:val="00CC150B"/>
    <w:rsid w:val="00CD5C04"/>
    <w:rsid w:val="00D027FE"/>
    <w:rsid w:val="00D3013D"/>
    <w:rsid w:val="00D43045"/>
    <w:rsid w:val="00D82878"/>
    <w:rsid w:val="00E305D0"/>
    <w:rsid w:val="00E978CC"/>
    <w:rsid w:val="00F60FC8"/>
    <w:rsid w:val="00F90091"/>
    <w:rsid w:val="259B7AE5"/>
    <w:rsid w:val="51B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iCs/>
    </w:rPr>
  </w:style>
  <w:style w:type="character" w:styleId="7">
    <w:name w:val="Hyperlink"/>
    <w:basedOn w:val="5"/>
    <w:unhideWhenUsed/>
    <w:uiPriority w:val="99"/>
    <w:rPr>
      <w:color w:val="0000FF" w:themeColor="hyperlink"/>
      <w:u w:val="single"/>
      <w14:textFill>
        <w14:solidFill>
          <w14:schemeClr w14:val="hlink"/>
        </w14:solidFill>
      </w14:textFill>
    </w:rPr>
  </w:style>
  <w:style w:type="character" w:customStyle="1" w:styleId="8">
    <w:name w:val="页眉 Char"/>
    <w:basedOn w:val="5"/>
    <w:link w:val="3"/>
    <w:qFormat/>
    <w:uiPriority w:val="99"/>
    <w:rPr>
      <w:sz w:val="18"/>
      <w:szCs w:val="18"/>
    </w:rPr>
  </w:style>
  <w:style w:type="character" w:customStyle="1" w:styleId="9">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162</Words>
  <Characters>926</Characters>
  <Lines>7</Lines>
  <Paragraphs>2</Paragraphs>
  <TotalTime>131</TotalTime>
  <ScaleCrop>false</ScaleCrop>
  <LinksUpToDate>false</LinksUpToDate>
  <CharactersWithSpaces>1086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2018-11-28T06:35:00Z</dcterms:created>
  <dc:creator>zq</dc:creator>
  <cp:lastModifiedBy>余生感谢曾经                </cp:lastModifiedBy>
  <dcterms:modified xsi:type="dcterms:W3CDTF">2021-07-27T07:14:09Z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DE4D680FD63E44F28380C72715FE8CB9</vt:lpwstr>
  </property>
</Properties>
</file>