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sz w:val="28"/>
          <w:szCs w:val="32"/>
          <w:lang w:val="en-US" w:eastAsia="zh-CN"/>
        </w:rPr>
      </w:pPr>
      <w:r>
        <w:rPr>
          <w:sz w:val="28"/>
          <w:szCs w:val="32"/>
        </w:rPr>
        <w:t>洛阳市公路事业发展中心洛阳市2021年普通干线公路养护机械设备购置项目（三次）采购公告</w:t>
      </w:r>
    </w:p>
    <w:p>
      <w:pPr>
        <w:widowControl/>
        <w:spacing w:line="360" w:lineRule="auto"/>
        <w:ind w:firstLine="0"/>
        <w:jc w:val="left"/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  <w:t>项目概况：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  <w:t>洛阳市2021年普通干线公路养护机械设备购置项目（三次）招标项目的潜在投标人应在洛阳市公共资源交易中心网站（www.lyggzyjy.cn）获取招标文件，并于</w:t>
      </w:r>
      <w:r>
        <w:rPr>
          <w:rFonts w:hint="eastAsia" w:ascii="宋体" w:hAnsi="宋体" w:eastAsia="宋体" w:cs="宋体"/>
          <w:color w:val="000000"/>
          <w:spacing w:val="20"/>
          <w:kern w:val="2"/>
          <w:sz w:val="24"/>
          <w:szCs w:val="24"/>
          <w:highlight w:val="none"/>
          <w:lang w:val="en-US" w:eastAsia="zh-CN" w:bidi="ar-SA"/>
        </w:rPr>
        <w:t>2021年08月30日 09时05分</w:t>
      </w:r>
      <w:r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  <w:t>（北京时间）前递交投标文件。</w:t>
      </w:r>
    </w:p>
    <w:p>
      <w:pPr>
        <w:widowControl/>
        <w:spacing w:line="360" w:lineRule="auto"/>
        <w:ind w:firstLine="0"/>
        <w:jc w:val="left"/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  <w:t>一、项目基本情况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  <w:t>1、项目编号：</w:t>
      </w:r>
      <w:r>
        <w:rPr>
          <w:rFonts w:hint="eastAsia" w:ascii="宋体" w:hAnsi="宋体" w:eastAsia="宋体" w:cs="宋体"/>
          <w:color w:val="000000"/>
          <w:spacing w:val="20"/>
          <w:kern w:val="2"/>
          <w:sz w:val="24"/>
          <w:szCs w:val="24"/>
          <w:highlight w:val="none"/>
          <w:lang w:val="en-US" w:eastAsia="zh-CN" w:bidi="ar-SA"/>
        </w:rPr>
        <w:t xml:space="preserve">洛直政采磋商(2021)0529-2号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  <w:t>2、项目名称：洛阳市2021年普通干线公路养护机械设备购置项目（三次）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  <w:t>3、采购方式：</w:t>
      </w:r>
      <w:r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  <w:sym w:font="Wingdings 2" w:char="F052"/>
      </w:r>
      <w:r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  <w:t xml:space="preserve">竞争性磋商 □竞争性谈判 </w:t>
      </w:r>
      <w:r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  <w:sym w:font="Wingdings 2" w:char="00A3"/>
      </w:r>
      <w:r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  <w:t>询价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  <w:t>4、预算金额：600000.00元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  <w:t>最高限价：593975.50元</w:t>
      </w:r>
    </w:p>
    <w:tbl>
      <w:tblPr>
        <w:tblStyle w:val="16"/>
        <w:tblW w:w="934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1"/>
        <w:gridCol w:w="1115"/>
        <w:gridCol w:w="2742"/>
        <w:gridCol w:w="2285"/>
        <w:gridCol w:w="216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0"/>
              <w:jc w:val="center"/>
              <w:rPr>
                <w:rFonts w:hint="eastAsia" w:ascii="宋体" w:hAnsi="宋体" w:eastAsia="宋体" w:cs="宋体"/>
                <w:spacing w:val="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0"/>
                <w:kern w:val="2"/>
                <w:sz w:val="24"/>
                <w:szCs w:val="24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11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0"/>
              <w:jc w:val="center"/>
              <w:rPr>
                <w:rFonts w:hint="eastAsia" w:ascii="宋体" w:hAnsi="宋体" w:eastAsia="宋体" w:cs="宋体"/>
                <w:spacing w:val="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0"/>
                <w:kern w:val="2"/>
                <w:sz w:val="24"/>
                <w:szCs w:val="24"/>
                <w:highlight w:val="none"/>
                <w:lang w:val="en-US" w:eastAsia="zh-CN" w:bidi="ar-SA"/>
              </w:rPr>
              <w:t>包号</w:t>
            </w:r>
          </w:p>
        </w:tc>
        <w:tc>
          <w:tcPr>
            <w:tcW w:w="27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0"/>
              <w:jc w:val="center"/>
              <w:rPr>
                <w:rFonts w:hint="eastAsia" w:ascii="宋体" w:hAnsi="宋体" w:eastAsia="宋体" w:cs="宋体"/>
                <w:spacing w:val="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0"/>
                <w:kern w:val="2"/>
                <w:sz w:val="24"/>
                <w:szCs w:val="24"/>
                <w:highlight w:val="none"/>
                <w:lang w:val="en-US" w:eastAsia="zh-CN" w:bidi="ar-SA"/>
              </w:rPr>
              <w:t>包名称</w:t>
            </w:r>
          </w:p>
        </w:tc>
        <w:tc>
          <w:tcPr>
            <w:tcW w:w="2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0"/>
              <w:jc w:val="center"/>
              <w:rPr>
                <w:rFonts w:hint="eastAsia" w:ascii="宋体" w:hAnsi="宋体" w:eastAsia="宋体" w:cs="宋体"/>
                <w:spacing w:val="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0"/>
                <w:kern w:val="2"/>
                <w:sz w:val="24"/>
                <w:szCs w:val="24"/>
                <w:highlight w:val="none"/>
                <w:lang w:val="en-US" w:eastAsia="zh-CN" w:bidi="ar-SA"/>
              </w:rPr>
              <w:t>包预算（元）</w:t>
            </w:r>
          </w:p>
        </w:tc>
        <w:tc>
          <w:tcPr>
            <w:tcW w:w="21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0"/>
              <w:jc w:val="center"/>
              <w:rPr>
                <w:rFonts w:hint="eastAsia" w:ascii="宋体" w:hAnsi="宋体" w:eastAsia="宋体" w:cs="宋体"/>
                <w:spacing w:val="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0"/>
                <w:kern w:val="2"/>
                <w:sz w:val="24"/>
                <w:szCs w:val="24"/>
                <w:highlight w:val="none"/>
                <w:lang w:val="en-US" w:eastAsia="zh-CN" w:bidi="ar-SA"/>
              </w:rPr>
              <w:t>包最高限价（元）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0"/>
              <w:jc w:val="center"/>
              <w:rPr>
                <w:rFonts w:hint="eastAsia" w:ascii="宋体" w:hAnsi="宋体" w:eastAsia="宋体" w:cs="宋体"/>
                <w:spacing w:val="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0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0"/>
              <w:jc w:val="center"/>
              <w:rPr>
                <w:rFonts w:hint="eastAsia" w:ascii="宋体" w:hAnsi="宋体" w:eastAsia="宋体" w:cs="宋体"/>
                <w:spacing w:val="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0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27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0"/>
              <w:jc w:val="center"/>
              <w:rPr>
                <w:rFonts w:hint="eastAsia" w:ascii="宋体" w:hAnsi="宋体" w:eastAsia="宋体" w:cs="宋体"/>
                <w:spacing w:val="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0"/>
                <w:kern w:val="2"/>
                <w:sz w:val="24"/>
                <w:szCs w:val="24"/>
                <w:highlight w:val="none"/>
                <w:lang w:val="en-US" w:eastAsia="zh-CN" w:bidi="ar-SA"/>
              </w:rPr>
              <w:t>洛阳市2021年普通干线公路养护机械设备购置项目（三次）</w:t>
            </w:r>
          </w:p>
        </w:tc>
        <w:tc>
          <w:tcPr>
            <w:tcW w:w="2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560" w:firstLineChars="200"/>
              <w:jc w:val="both"/>
              <w:rPr>
                <w:rFonts w:hint="eastAsia" w:ascii="宋体" w:hAnsi="宋体" w:eastAsia="宋体" w:cs="宋体"/>
                <w:spacing w:val="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0"/>
                <w:kern w:val="2"/>
                <w:sz w:val="24"/>
                <w:szCs w:val="24"/>
                <w:highlight w:val="none"/>
                <w:lang w:val="en-US" w:eastAsia="zh-CN" w:bidi="ar-SA"/>
              </w:rPr>
              <w:t>600000.00</w:t>
            </w:r>
          </w:p>
        </w:tc>
        <w:tc>
          <w:tcPr>
            <w:tcW w:w="21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560" w:firstLineChars="200"/>
              <w:jc w:val="both"/>
              <w:rPr>
                <w:rFonts w:hint="eastAsia" w:ascii="宋体" w:hAnsi="宋体" w:eastAsia="宋体" w:cs="宋体"/>
                <w:spacing w:val="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0"/>
                <w:kern w:val="2"/>
                <w:sz w:val="24"/>
                <w:szCs w:val="24"/>
                <w:highlight w:val="none"/>
                <w:lang w:val="en-US" w:eastAsia="zh-CN" w:bidi="ar-SA"/>
              </w:rPr>
              <w:t>593975.50</w:t>
            </w:r>
          </w:p>
        </w:tc>
      </w:tr>
    </w:tbl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  <w:t>5、采购需求（包括但不限于标的的名称、数量、简要技术需求或服务要求等）：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  <w:t>5.1项目概况：洛阳市2021年普通干线公路养护机械设备采购，采购发电机、电缆线、帐篷、照明灯等，具体详见采购文件。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  <w:t>5.2质量目标：合格，符合国家相关质量技术标准。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  <w:t>6、合同履行期限：合同签订后30日完成供货完毕。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  <w:t>7、本项目是否接受联合体投标：否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  <w:t>8、是否接受进口产品：否</w:t>
      </w:r>
    </w:p>
    <w:p>
      <w:pPr>
        <w:widowControl/>
        <w:spacing w:line="360" w:lineRule="auto"/>
        <w:ind w:firstLine="0"/>
        <w:jc w:val="left"/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  <w:t>二、申请人资格要求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  <w:t>1、满足《中华人民共和国政府采购法》第二十二条规定；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  <w:t>2、落实政府采购政策满足的资格要求：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  <w:t>节能环保产品优先或强制采购，支持中小微（监狱、残疾人福利性单位）企业。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  <w:t>3、本项目的特定资格要求：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cs="宋体"/>
          <w:spacing w:val="20"/>
          <w:sz w:val="24"/>
          <w:szCs w:val="24"/>
          <w:highlight w:val="none"/>
        </w:rPr>
      </w:pPr>
      <w:r>
        <w:rPr>
          <w:rFonts w:hint="eastAsia" w:ascii="宋体" w:hAnsi="宋体" w:cs="宋体"/>
          <w:spacing w:val="20"/>
          <w:sz w:val="24"/>
          <w:szCs w:val="24"/>
          <w:highlight w:val="none"/>
        </w:rPr>
        <w:t>3.1供应商具有有效的营业执照。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cs="宋体"/>
          <w:spacing w:val="20"/>
          <w:sz w:val="24"/>
          <w:szCs w:val="24"/>
          <w:highlight w:val="none"/>
        </w:rPr>
      </w:pPr>
      <w:r>
        <w:rPr>
          <w:rFonts w:hint="eastAsia" w:ascii="宋体" w:hAnsi="宋体" w:cs="宋体"/>
          <w:spacing w:val="20"/>
          <w:sz w:val="24"/>
          <w:szCs w:val="24"/>
          <w:highlight w:val="none"/>
        </w:rPr>
        <w:t>3.2供应商须提供2019年或2020年度经第三方审计机构出具的审计报告：包括经第三方审计机构出具的审计报告和经审计的财务报表(包含资产负债表、利润表、现金流量表和财务报表附注)。供应商成立不满一年的提供最近一月的财务报表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cs="宋体"/>
          <w:spacing w:val="20"/>
          <w:sz w:val="24"/>
          <w:szCs w:val="24"/>
          <w:highlight w:val="none"/>
        </w:rPr>
      </w:pPr>
      <w:r>
        <w:rPr>
          <w:rFonts w:hint="eastAsia" w:ascii="宋体" w:hAnsi="宋体" w:cs="宋体"/>
          <w:spacing w:val="20"/>
          <w:sz w:val="24"/>
          <w:szCs w:val="24"/>
          <w:highlight w:val="none"/>
        </w:rPr>
        <w:t>3.3在“信用中国”网站被列入“失信被执行人”和“重大税收违法案件当事人名单”、“中国政府采购”网站被列入“政府采购严重违法失信行为记录名单”的供应商拒绝参加本项目（响应文件中须附网页查询截图，以实际显示为准，并加盖单位公章）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cs="宋体"/>
          <w:spacing w:val="20"/>
          <w:sz w:val="24"/>
          <w:szCs w:val="24"/>
          <w:highlight w:val="none"/>
        </w:rPr>
      </w:pPr>
      <w:r>
        <w:rPr>
          <w:rFonts w:hint="eastAsia" w:ascii="宋体" w:hAnsi="宋体" w:cs="宋体"/>
          <w:spacing w:val="20"/>
          <w:sz w:val="24"/>
          <w:szCs w:val="24"/>
          <w:highlight w:val="none"/>
        </w:rPr>
        <w:t>3.4供应商须提供近半年内任意3个月份依法缴纳税收和社会保障资金的证明资料：主要是指供应商有效期内的税务登记证（供应商提供加载有统一社会信用代码“多证合一”营业执照的，视为已提供税务登记证）以及缴纳增值税或企业所得税的凭据，缴纳社会保险的凭据（专用收据或社会保险缴纳清单）。依法免税或不需要缴纳社会保障资金的供应商，应提供相应文件证明其依法免税或不需要缴纳社会保障资金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cs="宋体"/>
          <w:spacing w:val="2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spacing w:val="20"/>
          <w:sz w:val="24"/>
          <w:szCs w:val="24"/>
          <w:highlight w:val="none"/>
        </w:rPr>
        <w:t>3.5本项目采取资格后审，资格审查具体要求见采购文件。资格后审不合格的供应商的响应文件将被拒绝。</w:t>
      </w:r>
      <w:r>
        <w:rPr>
          <w:rFonts w:hint="eastAsia" w:ascii="宋体" w:hAnsi="宋体" w:cs="宋体"/>
          <w:spacing w:val="20"/>
          <w:sz w:val="24"/>
          <w:szCs w:val="24"/>
          <w:highlight w:val="none"/>
        </w:rPr>
        <w:t xml:space="preserve"> </w:t>
      </w:r>
    </w:p>
    <w:p>
      <w:pPr>
        <w:widowControl/>
        <w:spacing w:line="360" w:lineRule="auto"/>
        <w:ind w:firstLine="0"/>
        <w:jc w:val="left"/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  <w:t>三、获取招标文件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  <w:t>1.时间：</w:t>
      </w:r>
      <w:r>
        <w:rPr>
          <w:rFonts w:hint="eastAsia" w:ascii="宋体" w:hAnsi="宋体" w:eastAsia="宋体" w:cs="宋体"/>
          <w:color w:val="000000"/>
          <w:spacing w:val="20"/>
          <w:kern w:val="2"/>
          <w:sz w:val="24"/>
          <w:szCs w:val="24"/>
          <w:highlight w:val="none"/>
          <w:lang w:val="en-US" w:eastAsia="zh-CN" w:bidi="ar-SA"/>
        </w:rPr>
        <w:t>2021年08月16日至2021年08月20日，</w:t>
      </w:r>
      <w:r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  <w:t xml:space="preserve">每天上午至12:00，下午12:00至23:59（北京时间，法定节假日除外。）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  <w:t>2.地点：洛阳市公共资源交易中心网站（www.lyggzyjy.cn）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  <w:t>3.方式：洛阳市公共资源交易中心网站（www.lyggzyjy.cn）上获取。请在“洛阳市电子招投标交易平台（http://www.lyggzyjy.cn/TPBidder）”进行用户注册，办理数字证书后下载招标（采购）文件。如投多个标段（包），则应就所投每个标段（包）分别下载。联合体投标的，由联合体牵头人完成招标（采购）文件下载。详见洛阳市公共资源交易中心网站—办事指南内的“主体注册CA办理”和“洛阳政府采购系统操作手册（供应商用）”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  <w:t>4.售价：0元</w:t>
      </w:r>
    </w:p>
    <w:p>
      <w:pPr>
        <w:widowControl/>
        <w:spacing w:line="360" w:lineRule="auto"/>
        <w:ind w:firstLine="0"/>
        <w:jc w:val="left"/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  <w:t>四、投标截止时间及地点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  <w:t>1.时间：</w:t>
      </w:r>
      <w:r>
        <w:rPr>
          <w:rFonts w:hint="eastAsia" w:ascii="宋体" w:hAnsi="宋体" w:eastAsia="宋体" w:cs="宋体"/>
          <w:color w:val="000000"/>
          <w:spacing w:val="20"/>
          <w:kern w:val="2"/>
          <w:sz w:val="24"/>
          <w:szCs w:val="24"/>
          <w:highlight w:val="none"/>
          <w:lang w:val="en-US" w:eastAsia="zh-CN" w:bidi="ar-SA"/>
        </w:rPr>
        <w:t>2021年08月30日 09时05分</w:t>
      </w:r>
      <w:r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  <w:t>（北京时间）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  <w:t>2.地点：洛阳市公共资源交易中心网站（www.lyggzyjy.cn）。获取招标（采购）文件后，请下载并安装最新版本投标文件制作工具，制作电子投标（响应）文件，在投标截止时间前，上传加密的投标（响应）文件。供应商未在投标截止时间前完成上传的，视为逾期送达，洛阳市电子招投标交易平台将拒绝接收。</w:t>
      </w:r>
    </w:p>
    <w:p>
      <w:pPr>
        <w:widowControl/>
        <w:spacing w:line="360" w:lineRule="auto"/>
        <w:ind w:firstLine="0"/>
        <w:jc w:val="left"/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  <w:t>五、开标时间及地点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  <w:t>1.时间：</w:t>
      </w:r>
      <w:r>
        <w:rPr>
          <w:rFonts w:hint="eastAsia" w:ascii="宋体" w:hAnsi="宋体" w:eastAsia="宋体" w:cs="宋体"/>
          <w:color w:val="000000"/>
          <w:spacing w:val="20"/>
          <w:kern w:val="2"/>
          <w:sz w:val="24"/>
          <w:szCs w:val="24"/>
          <w:highlight w:val="none"/>
          <w:lang w:val="en-US" w:eastAsia="zh-CN" w:bidi="ar-SA"/>
        </w:rPr>
        <w:t>2021年08月30日 09时05分</w:t>
      </w:r>
      <w:r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  <w:t>（北京时间）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  <w:t>2.地点：</w:t>
      </w:r>
      <w:r>
        <w:rPr>
          <w:rFonts w:hint="eastAsia" w:ascii="宋体" w:hAnsi="宋体" w:eastAsia="宋体" w:cs="宋体"/>
          <w:color w:val="000000"/>
          <w:spacing w:val="20"/>
          <w:kern w:val="2"/>
          <w:sz w:val="24"/>
          <w:szCs w:val="24"/>
          <w:highlight w:val="none"/>
          <w:lang w:val="en-US" w:eastAsia="zh-CN" w:bidi="ar-SA"/>
        </w:rPr>
        <w:t>洛阳市公共资源交易中心开标四室</w:t>
      </w:r>
      <w:r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  <w:t>（洛龙区开元大道与永泰街交叉口西南角洛阳市民之家六楼）。本项目采用远程不见面交易的模式，开标当日，供应商无需到现场参加开标会议，应在投标截止时间前，登录“不见面开标大厅”，在线准时参加开标活动并进行投标（响应）文件解密等。因供应商原因未能解密或解密失败的将被拒绝。详见洛阳市公共资源交易中心网站-办事指南内的“洛阳市公共资源交易中心不见面开标大厅操作手册（投标人）”。除电子投标（响应）文件外，投标时不再接受任何纸质文件、资料等。</w:t>
      </w:r>
    </w:p>
    <w:p>
      <w:pPr>
        <w:widowControl/>
        <w:spacing w:line="360" w:lineRule="auto"/>
        <w:ind w:firstLine="0"/>
        <w:jc w:val="left"/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  <w:t>六、发布公告的媒介及招标公告期限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  <w:t>本次招标公告在中国招标投标公共服务平台、河南省电子招标投标公共服务平台、（河南省）洛阳市政府采购网、洛阳市公共资源交易中心网、</w:t>
      </w:r>
      <w:r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zh-CN" w:eastAsia="zh-CN" w:bidi="ar-SA"/>
        </w:rPr>
        <w:t>洛阳市公路事业发展中心</w:t>
      </w:r>
      <w:r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  <w:t>。招标公告期限为三个工作日2021年08月16日至2021年08月18日。</w:t>
      </w:r>
    </w:p>
    <w:p>
      <w:pPr>
        <w:widowControl/>
        <w:spacing w:line="360" w:lineRule="auto"/>
        <w:ind w:firstLine="0"/>
        <w:jc w:val="left"/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  <w:t>七、其他补充事宜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  <w:t>本次采购项目名称为：洛阳市2021年普通干线公路养护机械设备购置项目（三次）。</w:t>
      </w:r>
    </w:p>
    <w:p>
      <w:pPr>
        <w:widowControl/>
        <w:spacing w:line="360" w:lineRule="auto"/>
        <w:ind w:firstLine="0"/>
        <w:jc w:val="left"/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  <w:t>八、凡是对本次招标提出询问，请按照以下方式联系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  <w:t>1.采购人信息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  <w:t>名    称：</w:t>
      </w:r>
      <w:r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zh-CN" w:eastAsia="zh-CN" w:bidi="ar-SA"/>
        </w:rPr>
        <w:t>洛阳市公路事业发展中心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  <w:t>地    址;涧西</w:t>
      </w:r>
      <w:r>
        <w:rPr>
          <w:rFonts w:hint="default" w:ascii="宋体" w:hAnsi="宋体" w:eastAsia="宋体" w:cs="宋体"/>
          <w:spacing w:val="20"/>
          <w:kern w:val="2"/>
          <w:sz w:val="24"/>
          <w:szCs w:val="24"/>
          <w:highlight w:val="none"/>
          <w:lang w:val="zh-CN" w:eastAsia="zh-CN" w:bidi="ar-SA"/>
        </w:rPr>
        <w:t>区南昌路172号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  <w:t>联 系 人：吴先生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  <w:t>联系方式：0379-63213872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  <w:t>2.采购代理机构信息（如有）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  <w:t>名称：中诚联创工程管理有限公司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spacing w:val="20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pacing w:val="20"/>
          <w:kern w:val="0"/>
          <w:sz w:val="24"/>
          <w:szCs w:val="24"/>
          <w:highlight w:val="none"/>
          <w:lang w:val="en-US" w:eastAsia="zh-CN" w:bidi="ar-SA"/>
        </w:rPr>
        <w:t>地址：郑州高新技术产业开发区电厂路河南省国家大学科技园(东区)18号楼C座大厦4层29号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spacing w:val="2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  <w:t>联系人：</w:t>
      </w:r>
      <w:r>
        <w:rPr>
          <w:rFonts w:hint="eastAsia" w:ascii="宋体" w:hAnsi="宋体" w:eastAsia="宋体" w:cs="宋体"/>
          <w:color w:val="000000"/>
          <w:spacing w:val="20"/>
          <w:kern w:val="2"/>
          <w:sz w:val="24"/>
          <w:szCs w:val="24"/>
          <w:highlight w:val="none"/>
          <w:lang w:val="en-US" w:eastAsia="zh-CN" w:bidi="ar-SA"/>
        </w:rPr>
        <w:t>冯女士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pacing w:val="20"/>
          <w:kern w:val="2"/>
          <w:sz w:val="24"/>
          <w:szCs w:val="24"/>
          <w:highlight w:val="none"/>
          <w:lang w:val="en-US" w:eastAsia="zh-CN" w:bidi="ar-SA"/>
        </w:rPr>
        <w:t>联系方式：18137731006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spacing w:val="2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pacing w:val="20"/>
          <w:kern w:val="2"/>
          <w:sz w:val="24"/>
          <w:szCs w:val="24"/>
          <w:highlight w:val="none"/>
          <w:lang w:val="en-US" w:eastAsia="zh-CN" w:bidi="ar-SA"/>
        </w:rPr>
        <w:t>3.项目联系方式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spacing w:val="2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pacing w:val="20"/>
          <w:kern w:val="2"/>
          <w:sz w:val="24"/>
          <w:szCs w:val="24"/>
          <w:highlight w:val="none"/>
          <w:lang w:val="en-US" w:eastAsia="zh-CN" w:bidi="ar-SA"/>
        </w:rPr>
        <w:t>项目联系人：冯女士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pacing w:val="20"/>
          <w:kern w:val="2"/>
          <w:sz w:val="24"/>
          <w:szCs w:val="24"/>
          <w:highlight w:val="none"/>
          <w:lang w:val="en-US" w:eastAsia="zh-CN" w:bidi="ar-SA"/>
        </w:rPr>
        <w:t>联系方式：</w:t>
      </w:r>
      <w:r>
        <w:rPr>
          <w:rFonts w:hint="eastAsia" w:ascii="宋体" w:hAnsi="宋体" w:eastAsia="宋体" w:cs="宋体"/>
          <w:color w:val="000000"/>
          <w:spacing w:val="20"/>
          <w:kern w:val="2"/>
          <w:sz w:val="24"/>
          <w:szCs w:val="24"/>
          <w:highlight w:val="none"/>
          <w:lang w:val="en-US" w:eastAsia="zh-CN" w:bidi="ar-SA"/>
        </w:rPr>
        <w:t>18137731006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spacing w:val="2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pacing w:val="20"/>
          <w:kern w:val="2"/>
          <w:sz w:val="24"/>
          <w:szCs w:val="24"/>
          <w:highlight w:val="none"/>
          <w:lang w:val="en-US" w:eastAsia="zh-CN" w:bidi="ar-SA"/>
        </w:rPr>
        <w:t>4.监管部门和联系方式：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spacing w:val="2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pacing w:val="20"/>
          <w:kern w:val="2"/>
          <w:sz w:val="24"/>
          <w:szCs w:val="24"/>
          <w:highlight w:val="none"/>
          <w:lang w:val="en-US" w:eastAsia="zh-CN" w:bidi="ar-SA"/>
        </w:rPr>
        <w:t>监管部门：洛阳市交通运输局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spacing w:val="2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pacing w:val="20"/>
          <w:kern w:val="2"/>
          <w:sz w:val="24"/>
          <w:szCs w:val="24"/>
          <w:highlight w:val="none"/>
          <w:lang w:val="en-US" w:eastAsia="zh-CN" w:bidi="ar-SA"/>
        </w:rPr>
        <w:t>监管部门联系方式：0379-63239979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spacing w:val="2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pacing w:val="20"/>
          <w:kern w:val="2"/>
          <w:sz w:val="24"/>
          <w:szCs w:val="24"/>
          <w:highlight w:val="none"/>
          <w:lang w:val="en-US" w:eastAsia="zh-CN" w:bidi="ar-SA"/>
        </w:rPr>
        <w:t> </w:t>
      </w:r>
    </w:p>
    <w:p>
      <w:pPr>
        <w:jc w:val="right"/>
      </w:pPr>
      <w:r>
        <w:rPr>
          <w:rFonts w:hint="eastAsia" w:ascii="宋体" w:hAnsi="宋体" w:eastAsia="宋体" w:cs="宋体"/>
          <w:color w:val="000000"/>
          <w:spacing w:val="20"/>
          <w:kern w:val="2"/>
          <w:sz w:val="24"/>
          <w:szCs w:val="24"/>
          <w:highlight w:val="none"/>
          <w:lang w:val="en-US" w:eastAsia="zh-CN" w:bidi="ar-SA"/>
        </w:rPr>
        <w:t>2021年08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pacing w:val="20"/>
          <w:kern w:val="2"/>
          <w:sz w:val="24"/>
          <w:szCs w:val="24"/>
          <w:highlight w:val="none"/>
          <w:lang w:val="en-US" w:eastAsia="zh-CN" w:bidi="ar-SA"/>
        </w:rPr>
        <w:t>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A5640"/>
    <w:rsid w:val="190A5640"/>
    <w:rsid w:val="2FD76088"/>
    <w:rsid w:val="6B0C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Typewriter"/>
    <w:basedOn w:val="3"/>
    <w:uiPriority w:val="0"/>
    <w:rPr>
      <w:rFonts w:ascii="monospace" w:hAnsi="monospace" w:eastAsia="monospace" w:cs="monospace"/>
      <w:sz w:val="20"/>
    </w:rPr>
  </w:style>
  <w:style w:type="character" w:styleId="9">
    <w:name w:val="HTML Acronym"/>
    <w:basedOn w:val="3"/>
    <w:uiPriority w:val="0"/>
    <w:rPr>
      <w:bdr w:val="none" w:color="auto" w:sz="0" w:space="0"/>
    </w:rPr>
  </w:style>
  <w:style w:type="character" w:styleId="10">
    <w:name w:val="HTML Variable"/>
    <w:basedOn w:val="3"/>
    <w:uiPriority w:val="0"/>
  </w:style>
  <w:style w:type="character" w:styleId="11">
    <w:name w:val="Hyperlink"/>
    <w:basedOn w:val="3"/>
    <w:uiPriority w:val="0"/>
    <w:rPr>
      <w:color w:val="0000FF"/>
      <w:u w:val="none"/>
    </w:rPr>
  </w:style>
  <w:style w:type="character" w:styleId="12">
    <w:name w:val="HTML Code"/>
    <w:basedOn w:val="3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3">
    <w:name w:val="HTML Cite"/>
    <w:basedOn w:val="3"/>
    <w:uiPriority w:val="0"/>
  </w:style>
  <w:style w:type="character" w:styleId="14">
    <w:name w:val="HTML Keyboard"/>
    <w:basedOn w:val="3"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Sample"/>
    <w:basedOn w:val="3"/>
    <w:uiPriority w:val="0"/>
    <w:rPr>
      <w:rFonts w:hint="default" w:ascii="monospace" w:hAnsi="monospace" w:eastAsia="monospace" w:cs="monospace"/>
    </w:rPr>
  </w:style>
  <w:style w:type="paragraph" w:customStyle="1" w:styleId="17">
    <w:name w:val="*正文"/>
    <w:basedOn w:val="1"/>
    <w:next w:val="1"/>
    <w:qFormat/>
    <w:uiPriority w:val="0"/>
    <w:pPr>
      <w:widowControl/>
      <w:ind w:firstLine="482"/>
    </w:pPr>
    <w:rPr>
      <w:rFonts w:ascii="微软雅黑" w:hAnsi="微软雅黑" w:eastAsia="微软雅黑"/>
    </w:rPr>
  </w:style>
  <w:style w:type="paragraph" w:customStyle="1" w:styleId="18">
    <w:name w:val="*正文_1"/>
    <w:basedOn w:val="19"/>
    <w:next w:val="19"/>
    <w:qFormat/>
    <w:uiPriority w:val="0"/>
    <w:pPr>
      <w:widowControl/>
      <w:ind w:firstLine="482"/>
    </w:pPr>
    <w:rPr>
      <w:rFonts w:ascii="微软雅黑" w:hAnsi="微软雅黑" w:eastAsia="微软雅黑"/>
      <w:kern w:val="0"/>
      <w:szCs w:val="20"/>
    </w:rPr>
  </w:style>
  <w:style w:type="paragraph" w:customStyle="1" w:styleId="19">
    <w:name w:val="正文_1"/>
    <w:next w:val="2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">
    <w:name w:val="正文文本_1"/>
    <w:basedOn w:val="19"/>
    <w:unhideWhenUsed/>
    <w:qFormat/>
    <w:uiPriority w:val="0"/>
    <w:pPr>
      <w:widowControl/>
      <w:adjustRightInd w:val="0"/>
      <w:spacing w:after="60" w:line="360" w:lineRule="atLeast"/>
      <w:ind w:left="72" w:leftChars="30" w:right="30" w:rightChars="30" w:firstLine="200" w:firstLineChars="200"/>
      <w:jc w:val="center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市纪委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2021-08-13T05:52:00Z</dcterms:created>
  <dc:creator>✔</dc:creator>
  <cp:lastModifiedBy>✔</cp:lastModifiedBy>
  <dcterms:modified xsi:type="dcterms:W3CDTF">2021-08-13T05:54:14Z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