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firstLine="560"/>
        <w:jc w:val="center"/>
        <w:rPr>
          <w:rFonts w:hint="eastAsia" w:ascii="宋体" w:hAnsi="宋体" w:eastAsia="宋体" w:cs="宋体"/>
          <w:b/>
          <w:bCs/>
          <w:color w:val="333333"/>
          <w:sz w:val="36"/>
          <w:szCs w:val="36"/>
        </w:rPr>
      </w:pPr>
      <w:r>
        <w:rPr>
          <w:rFonts w:hint="eastAsia" w:ascii="宋体" w:hAnsi="宋体" w:eastAsia="宋体" w:cs="宋体"/>
          <w:b/>
          <w:bCs/>
          <w:color w:val="333333"/>
          <w:sz w:val="36"/>
          <w:szCs w:val="36"/>
        </w:rPr>
        <w:t>洛阳市公路事业发展中心洛阳市2021年普通干线公路养护机械设备购置项目（二次）采购公告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项目概况：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洛阳市2021年普通干线公路养护机械设备购置项目招标项目的潜在投标人应在洛阳市公共资源交易中心网站（lyggzyjy.ly.gov.cn）获取招标文件，并于2021年07月21日 09时05分（北京时间）前递交投标文件。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1、项目编号：洛直政采磋商(2021)0529-1号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2、项目名称：洛阳市2021年普通干线公路养护机械设备购置项目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3、采购方式：竞争性磋商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4、预算金额：600000.00元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84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最高限价：593975.50元</w:t>
      </w:r>
    </w:p>
    <w:tbl>
      <w:tblPr>
        <w:tblStyle w:val="3"/>
        <w:tblW w:w="84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20"/>
        <w:gridCol w:w="1040"/>
        <w:gridCol w:w="3123"/>
        <w:gridCol w:w="1690"/>
        <w:gridCol w:w="19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序号</w:t>
            </w:r>
          </w:p>
        </w:tc>
        <w:tc>
          <w:tcPr>
            <w:tcW w:w="10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包号</w:t>
            </w:r>
          </w:p>
        </w:tc>
        <w:tc>
          <w:tcPr>
            <w:tcW w:w="31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包名称</w:t>
            </w:r>
          </w:p>
        </w:tc>
        <w:tc>
          <w:tcPr>
            <w:tcW w:w="1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包预算（元）</w:t>
            </w:r>
          </w:p>
        </w:tc>
        <w:tc>
          <w:tcPr>
            <w:tcW w:w="19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w:t>
            </w:r>
          </w:p>
        </w:tc>
        <w:tc>
          <w:tcPr>
            <w:tcW w:w="10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w:t>
            </w:r>
          </w:p>
        </w:tc>
        <w:tc>
          <w:tcPr>
            <w:tcW w:w="31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洛阳市2021年普通干线公路养护机械设备购置项目（二次）</w:t>
            </w:r>
          </w:p>
        </w:tc>
        <w:tc>
          <w:tcPr>
            <w:tcW w:w="1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600000.00</w:t>
            </w:r>
          </w:p>
        </w:tc>
        <w:tc>
          <w:tcPr>
            <w:tcW w:w="19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593975.50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5、采购需求（包括但不限于标的的名称、数量、简要技术需求或服务要求等）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560" w:right="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5.1项目概况：洛阳市2021年普通干线公路养护机械设备采购，采购发电机、电缆线、帐篷、照明灯等，具体详见采购文件。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560" w:right="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5.2质量目标：合格，符合国家相关质量技术标准。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6、合同履行期限：合同签订后30日完成供货完毕。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7、本项目是否接受联合体投标：否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8、是否接受进口产品：否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二、申请人资格要求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1、满足《中华人民共和国政府采购法》第二十二条规定；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2、落实政府采购政策满足的资格要求：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节能环保产品优先或强制采购，支持中小微（监狱、残疾人福利性单位）企业。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3、本项目的特定资格要求：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3.1供应商具有有效的营业执照。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3.2供应商须提供2019年或2020年度经第三方审计机构出具的审计报告：包括经第三方审计机构出具的审计报告和经审计的财务报表(包含资产负债表、利润表、现金流量表和财务报表附注)。供应商成立不满一年的提供最近一月的财务报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3.3在“信用中国”网站被列入“失信被执行人”和“重大税收违法案件当事人名单”、“中国政府采购”网站被列入“政府采购严重违法失信行为记录名单”的供应商拒绝参加本项目（响应文件中须附网页查询截图，以实际显示为准，并加盖单位公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3.4供应商须提供近半年内任意3个月份依法缴纳税收和社会保障资金的证明资料：主要是指供应商有效期内的税务登记证（供应商提供加载有统一社会信用代码“多证合一”营业执照的，视为已提供税务登记证）以及缴纳增值税或企业所得税的凭据，缴纳社会保险的凭据（专用收据或社会保险缴纳清单）。依法免税或不需要缴纳社会保障资金的供应商，应提供相应文件证明其依法免税或不需要缴纳社会保障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3.5本项目采取资格后审，资格审查具体要求见采购文件。资格后审不合格的供应商的响应文件将被拒绝。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三、获取招标文件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 xml:space="preserve">1.时间：2021年07月08日至2021年07月14日，每天上午至12:00，下午12:00至23:59（北京时间，法定节假日除外。）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2.地点：洛阳市公共资源交易中心网站（lyggzyjy.ly.gov.cn）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4.售价：0元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四、投标截止时间及地点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1.时间：2021年07月21日 09时05分（北京时间）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五、开标时间及地点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1.时间：2021年07月21日 09时05分（北京时间）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地点：洛阳市公共资源交易中心开标三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六、发布公告的媒介及招标公告期限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本次招标公告在中国招标投标公共服务平台、河南省电子招标投标公共服务平台、（河南省）洛阳市政府采购网、洛阳市公共资源交易中心网、洛阳市公路事业发展中心、洛阳市交通运输局网站</w:t>
      </w:r>
      <w:bookmarkStart w:id="0" w:name="_GoBack"/>
      <w:bookmarkEnd w:id="0"/>
      <w:r>
        <w:rPr>
          <w:rFonts w:hint="eastAsia" w:ascii="宋体" w:hAnsi="宋体" w:eastAsia="宋体" w:cs="宋体"/>
          <w:color w:val="333333"/>
          <w:spacing w:val="11"/>
          <w:sz w:val="24"/>
          <w:szCs w:val="24"/>
        </w:rPr>
        <w:t>上发布。招标公告期限为三个工作日2021年07月08日至2021年07月12日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七、其他补充事宜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本次采购项目名称为：洛阳市2021年普通干线公路养护机械设备购置项目（二次）。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spacing w:val="11"/>
          <w:sz w:val="24"/>
          <w:szCs w:val="24"/>
        </w:rPr>
      </w:pPr>
      <w:r>
        <w:rPr>
          <w:rFonts w:hint="eastAsia" w:ascii="宋体" w:hAnsi="宋体" w:eastAsia="宋体" w:cs="宋体"/>
          <w:b/>
          <w:color w:val="333333"/>
          <w:spacing w:val="11"/>
          <w:sz w:val="24"/>
          <w:szCs w:val="24"/>
        </w:rPr>
        <w:t>八、凡是对本次招标提出询问，请按照以下方式联系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名称：洛阳市公路事业发展中心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地址：河南省洛阳市高新区南昌路56号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联系人：吴先生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联系方式：0379-63213872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2.采购代理机构信息（如有）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名称：中诚联创工程管理有限公司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地址：郑州高新技术产业开发区电厂路河南省国家大学科技园(东区)18号楼C座大厦4层29号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联系人：刘先生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联系方式：18939007522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3.项目联系方式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项目联系人：刘先生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联系方式：18939007522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4.监管部门、联系人和联系方式：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监管部门：洛阳市交通运输局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监管部门联系人：洛阳市交通运输局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jc w:val="both"/>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监管部门联系方式：0379-63239979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35"/>
        <w:jc w:val="right"/>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right"/>
        <w:textAlignment w:val="auto"/>
        <w:rPr>
          <w:rFonts w:hint="eastAsia" w:ascii="宋体" w:hAnsi="宋体" w:eastAsia="宋体" w:cs="宋体"/>
          <w:spacing w:val="11"/>
          <w:sz w:val="24"/>
          <w:szCs w:val="24"/>
        </w:rPr>
      </w:pPr>
      <w:r>
        <w:rPr>
          <w:rFonts w:hint="eastAsia" w:ascii="宋体" w:hAnsi="宋体" w:eastAsia="宋体" w:cs="宋体"/>
          <w:color w:val="333333"/>
          <w:spacing w:val="11"/>
          <w:sz w:val="24"/>
          <w:szCs w:val="24"/>
        </w:rPr>
        <w:t>2021年07月07日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03B54"/>
    <w:rsid w:val="6B51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2021-07-07T02:56:00Z</dcterms:created>
  <dc:creator>Administrator</dc:creator>
  <cp:lastModifiedBy>小样儿</cp:lastModifiedBy>
  <dcterms:modified xsi:type="dcterms:W3CDTF">2021-07-07T03:22:50Z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