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AE" w:rsidRDefault="00F419AE" w:rsidP="00521F48">
      <w:pPr>
        <w:jc w:val="center"/>
        <w:rPr>
          <w:rFonts w:ascii="仿宋" w:eastAsia="仿宋" w:hAnsi="仿宋" w:cs="仿宋"/>
          <w:sz w:val="40"/>
          <w:szCs w:val="48"/>
        </w:rPr>
      </w:pPr>
      <w:r>
        <w:rPr>
          <w:rFonts w:ascii="仿宋" w:eastAsia="仿宋" w:hAnsi="仿宋" w:cs="仿宋"/>
          <w:sz w:val="40"/>
          <w:szCs w:val="48"/>
        </w:rPr>
        <w:t>2018</w:t>
      </w:r>
      <w:r>
        <w:rPr>
          <w:rFonts w:ascii="仿宋" w:eastAsia="仿宋" w:hAnsi="仿宋" w:cs="仿宋" w:hint="eastAsia"/>
          <w:sz w:val="40"/>
          <w:szCs w:val="48"/>
        </w:rPr>
        <w:t>年洛阳市普通干线公路标志牌调整项目交竣工检测项目成交结果公示</w:t>
      </w:r>
    </w:p>
    <w:p w:rsidR="00F419AE" w:rsidRDefault="00F419AE"/>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一、采购项目名称：</w:t>
      </w:r>
      <w:r>
        <w:rPr>
          <w:rFonts w:ascii="仿宋" w:eastAsia="仿宋" w:hAnsi="仿宋" w:cs="仿宋"/>
          <w:sz w:val="28"/>
          <w:szCs w:val="28"/>
        </w:rPr>
        <w:t>2018</w:t>
      </w:r>
      <w:r>
        <w:rPr>
          <w:rFonts w:ascii="仿宋" w:eastAsia="仿宋" w:hAnsi="仿宋" w:cs="仿宋" w:hint="eastAsia"/>
          <w:sz w:val="28"/>
          <w:szCs w:val="28"/>
        </w:rPr>
        <w:t>年洛阳市普通干线公路标志牌调整项目交竣工检测项目</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二、项目编号：</w:t>
      </w:r>
      <w:r>
        <w:rPr>
          <w:rFonts w:ascii="仿宋" w:eastAsia="仿宋" w:hAnsi="仿宋" w:cs="仿宋"/>
          <w:sz w:val="28"/>
          <w:szCs w:val="28"/>
        </w:rPr>
        <w:t>ZYRT-20210501</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三、采购公告发布日期：</w:t>
      </w:r>
      <w:r>
        <w:rPr>
          <w:rFonts w:ascii="仿宋" w:eastAsia="仿宋" w:hAnsi="仿宋" w:cs="仿宋"/>
          <w:sz w:val="28"/>
          <w:szCs w:val="28"/>
        </w:rPr>
        <w:t>2021</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sz w:val="28"/>
          <w:szCs w:val="28"/>
        </w:rPr>
        <w:t>12</w:t>
      </w:r>
      <w:r>
        <w:rPr>
          <w:rFonts w:ascii="仿宋" w:eastAsia="仿宋" w:hAnsi="仿宋" w:cs="仿宋" w:hint="eastAsia"/>
          <w:sz w:val="28"/>
          <w:szCs w:val="28"/>
        </w:rPr>
        <w:t>日</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四、评审日期：</w:t>
      </w:r>
      <w:r>
        <w:rPr>
          <w:rFonts w:ascii="仿宋" w:eastAsia="仿宋" w:hAnsi="仿宋" w:cs="仿宋"/>
          <w:sz w:val="28"/>
          <w:szCs w:val="28"/>
        </w:rPr>
        <w:t>2021</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sz w:val="28"/>
          <w:szCs w:val="28"/>
        </w:rPr>
        <w:t>19</w:t>
      </w:r>
      <w:r>
        <w:rPr>
          <w:rFonts w:ascii="仿宋" w:eastAsia="仿宋" w:hAnsi="仿宋" w:cs="仿宋" w:hint="eastAsia"/>
          <w:sz w:val="28"/>
          <w:szCs w:val="28"/>
        </w:rPr>
        <w:t>日</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五、采购方式：竞争性谈判</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六、成交情况</w:t>
      </w:r>
    </w:p>
    <w:tbl>
      <w:tblPr>
        <w:tblpPr w:leftFromText="180" w:rightFromText="180" w:vertAnchor="text" w:horzAnchor="page" w:tblpX="1563" w:tblpY="274"/>
        <w:tblOverlap w:val="neve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7"/>
        <w:gridCol w:w="1870"/>
        <w:gridCol w:w="2330"/>
        <w:gridCol w:w="1376"/>
        <w:gridCol w:w="1553"/>
      </w:tblGrid>
      <w:tr w:rsidR="00F419AE" w:rsidRPr="00095D77" w:rsidTr="00095D77">
        <w:trPr>
          <w:trHeight w:val="891"/>
        </w:trPr>
        <w:tc>
          <w:tcPr>
            <w:tcW w:w="2347" w:type="dxa"/>
          </w:tcPr>
          <w:p w:rsidR="00F419AE" w:rsidRPr="00095D77" w:rsidRDefault="00F419AE" w:rsidP="00095D77">
            <w:pPr>
              <w:spacing w:line="360" w:lineRule="auto"/>
              <w:jc w:val="center"/>
              <w:rPr>
                <w:rFonts w:ascii="仿宋" w:eastAsia="仿宋" w:hAnsi="仿宋" w:cs="仿宋"/>
                <w:sz w:val="28"/>
                <w:szCs w:val="28"/>
              </w:rPr>
            </w:pPr>
          </w:p>
          <w:p w:rsidR="00F419AE" w:rsidRPr="00095D77" w:rsidRDefault="00F419AE" w:rsidP="00095D77">
            <w:pPr>
              <w:spacing w:line="360" w:lineRule="auto"/>
              <w:jc w:val="center"/>
              <w:rPr>
                <w:rFonts w:ascii="仿宋" w:eastAsia="仿宋" w:hAnsi="仿宋" w:cs="仿宋"/>
                <w:sz w:val="28"/>
                <w:szCs w:val="28"/>
              </w:rPr>
            </w:pPr>
            <w:r w:rsidRPr="00095D77">
              <w:rPr>
                <w:rFonts w:ascii="仿宋" w:eastAsia="仿宋" w:hAnsi="仿宋" w:cs="仿宋" w:hint="eastAsia"/>
                <w:sz w:val="28"/>
                <w:szCs w:val="28"/>
              </w:rPr>
              <w:t>采购内容</w:t>
            </w:r>
          </w:p>
          <w:p w:rsidR="00F419AE" w:rsidRPr="00095D77" w:rsidRDefault="00F419AE" w:rsidP="00095D77">
            <w:pPr>
              <w:spacing w:line="360" w:lineRule="auto"/>
              <w:jc w:val="center"/>
              <w:rPr>
                <w:rFonts w:ascii="仿宋" w:eastAsia="仿宋" w:hAnsi="仿宋" w:cs="仿宋"/>
                <w:sz w:val="28"/>
                <w:szCs w:val="28"/>
              </w:rPr>
            </w:pPr>
          </w:p>
        </w:tc>
        <w:tc>
          <w:tcPr>
            <w:tcW w:w="1870" w:type="dxa"/>
          </w:tcPr>
          <w:p w:rsidR="00F419AE" w:rsidRPr="00095D77" w:rsidRDefault="00F419AE" w:rsidP="00095D77">
            <w:pPr>
              <w:spacing w:line="360" w:lineRule="auto"/>
              <w:jc w:val="center"/>
              <w:rPr>
                <w:rFonts w:ascii="仿宋" w:eastAsia="仿宋" w:hAnsi="仿宋" w:cs="仿宋"/>
                <w:sz w:val="28"/>
                <w:szCs w:val="28"/>
              </w:rPr>
            </w:pPr>
          </w:p>
          <w:p w:rsidR="00F419AE" w:rsidRPr="00095D77" w:rsidRDefault="00F419AE" w:rsidP="00095D77">
            <w:pPr>
              <w:spacing w:line="360" w:lineRule="auto"/>
              <w:jc w:val="center"/>
              <w:rPr>
                <w:rFonts w:ascii="仿宋" w:eastAsia="仿宋" w:hAnsi="仿宋" w:cs="仿宋"/>
                <w:sz w:val="28"/>
                <w:szCs w:val="28"/>
              </w:rPr>
            </w:pPr>
            <w:r w:rsidRPr="00095D77">
              <w:rPr>
                <w:rFonts w:ascii="仿宋" w:eastAsia="仿宋" w:hAnsi="仿宋" w:cs="仿宋" w:hint="eastAsia"/>
                <w:sz w:val="28"/>
                <w:szCs w:val="28"/>
              </w:rPr>
              <w:t>供应商名称</w:t>
            </w:r>
          </w:p>
          <w:p w:rsidR="00F419AE" w:rsidRPr="00095D77" w:rsidRDefault="00F419AE" w:rsidP="00095D77">
            <w:pPr>
              <w:spacing w:line="360" w:lineRule="auto"/>
              <w:jc w:val="center"/>
              <w:rPr>
                <w:rFonts w:ascii="仿宋" w:eastAsia="仿宋" w:hAnsi="仿宋" w:cs="仿宋"/>
                <w:sz w:val="28"/>
                <w:szCs w:val="28"/>
              </w:rPr>
            </w:pPr>
          </w:p>
        </w:tc>
        <w:tc>
          <w:tcPr>
            <w:tcW w:w="2330" w:type="dxa"/>
          </w:tcPr>
          <w:p w:rsidR="00F419AE" w:rsidRPr="00095D77" w:rsidRDefault="00F419AE" w:rsidP="00095D77">
            <w:pPr>
              <w:spacing w:line="360" w:lineRule="auto"/>
              <w:jc w:val="center"/>
              <w:rPr>
                <w:rFonts w:ascii="仿宋" w:eastAsia="仿宋" w:hAnsi="仿宋" w:cs="仿宋"/>
                <w:sz w:val="28"/>
                <w:szCs w:val="28"/>
              </w:rPr>
            </w:pPr>
          </w:p>
          <w:p w:rsidR="00F419AE" w:rsidRPr="00095D77" w:rsidRDefault="00F419AE" w:rsidP="00095D77">
            <w:pPr>
              <w:spacing w:line="360" w:lineRule="auto"/>
              <w:jc w:val="center"/>
              <w:rPr>
                <w:rFonts w:ascii="仿宋" w:eastAsia="仿宋" w:hAnsi="仿宋" w:cs="仿宋"/>
                <w:sz w:val="28"/>
                <w:szCs w:val="28"/>
              </w:rPr>
            </w:pPr>
            <w:r w:rsidRPr="00095D77">
              <w:rPr>
                <w:rFonts w:ascii="仿宋" w:eastAsia="仿宋" w:hAnsi="仿宋" w:cs="仿宋" w:hint="eastAsia"/>
                <w:sz w:val="28"/>
                <w:szCs w:val="28"/>
              </w:rPr>
              <w:t>地址</w:t>
            </w:r>
          </w:p>
          <w:p w:rsidR="00F419AE" w:rsidRPr="00095D77" w:rsidRDefault="00F419AE" w:rsidP="00095D77">
            <w:pPr>
              <w:spacing w:line="360" w:lineRule="auto"/>
              <w:jc w:val="center"/>
              <w:rPr>
                <w:rFonts w:ascii="仿宋" w:eastAsia="仿宋" w:hAnsi="仿宋" w:cs="仿宋"/>
                <w:sz w:val="28"/>
                <w:szCs w:val="28"/>
              </w:rPr>
            </w:pPr>
          </w:p>
        </w:tc>
        <w:tc>
          <w:tcPr>
            <w:tcW w:w="1376" w:type="dxa"/>
          </w:tcPr>
          <w:p w:rsidR="00F419AE" w:rsidRPr="00095D77" w:rsidRDefault="00F419AE" w:rsidP="00095D77">
            <w:pPr>
              <w:spacing w:line="360" w:lineRule="auto"/>
              <w:jc w:val="center"/>
              <w:rPr>
                <w:rFonts w:ascii="仿宋" w:eastAsia="仿宋" w:hAnsi="仿宋" w:cs="仿宋"/>
                <w:sz w:val="28"/>
                <w:szCs w:val="28"/>
              </w:rPr>
            </w:pPr>
          </w:p>
          <w:p w:rsidR="00F419AE" w:rsidRPr="00095D77" w:rsidRDefault="00F419AE" w:rsidP="00095D77">
            <w:pPr>
              <w:spacing w:line="360" w:lineRule="auto"/>
              <w:rPr>
                <w:rFonts w:ascii="仿宋" w:eastAsia="仿宋" w:hAnsi="仿宋" w:cs="仿宋"/>
                <w:sz w:val="28"/>
                <w:szCs w:val="28"/>
              </w:rPr>
            </w:pPr>
            <w:r w:rsidRPr="00095D77">
              <w:rPr>
                <w:rFonts w:ascii="仿宋" w:eastAsia="仿宋" w:hAnsi="仿宋" w:cs="仿宋" w:hint="eastAsia"/>
                <w:sz w:val="28"/>
                <w:szCs w:val="28"/>
              </w:rPr>
              <w:t>服务周期</w:t>
            </w:r>
          </w:p>
        </w:tc>
        <w:tc>
          <w:tcPr>
            <w:tcW w:w="1553" w:type="dxa"/>
          </w:tcPr>
          <w:p w:rsidR="00F419AE" w:rsidRPr="00095D77" w:rsidRDefault="00F419AE" w:rsidP="00095D77">
            <w:pPr>
              <w:spacing w:line="360" w:lineRule="auto"/>
              <w:jc w:val="center"/>
              <w:rPr>
                <w:rFonts w:ascii="仿宋" w:eastAsia="仿宋" w:hAnsi="仿宋" w:cs="仿宋"/>
                <w:sz w:val="28"/>
                <w:szCs w:val="28"/>
              </w:rPr>
            </w:pPr>
          </w:p>
          <w:p w:rsidR="00F419AE" w:rsidRPr="00095D77" w:rsidRDefault="00F419AE" w:rsidP="00095D77">
            <w:pPr>
              <w:spacing w:line="360" w:lineRule="auto"/>
              <w:jc w:val="center"/>
              <w:rPr>
                <w:rFonts w:ascii="仿宋" w:eastAsia="仿宋" w:hAnsi="仿宋" w:cs="仿宋"/>
                <w:sz w:val="28"/>
                <w:szCs w:val="28"/>
              </w:rPr>
            </w:pPr>
            <w:r w:rsidRPr="00095D77">
              <w:rPr>
                <w:rFonts w:ascii="仿宋" w:eastAsia="仿宋" w:hAnsi="仿宋" w:cs="仿宋" w:hint="eastAsia"/>
                <w:sz w:val="28"/>
                <w:szCs w:val="28"/>
              </w:rPr>
              <w:t>成交金额</w:t>
            </w:r>
          </w:p>
        </w:tc>
      </w:tr>
      <w:tr w:rsidR="00F419AE" w:rsidRPr="00095D77" w:rsidTr="00095D77">
        <w:trPr>
          <w:trHeight w:val="718"/>
        </w:trPr>
        <w:tc>
          <w:tcPr>
            <w:tcW w:w="2347" w:type="dxa"/>
          </w:tcPr>
          <w:p w:rsidR="00F419AE" w:rsidRPr="00095D77" w:rsidRDefault="00F419AE" w:rsidP="00095D77">
            <w:pPr>
              <w:spacing w:line="360" w:lineRule="auto"/>
              <w:outlineLvl w:val="0"/>
              <w:rPr>
                <w:rFonts w:ascii="仿宋" w:eastAsia="仿宋" w:hAnsi="仿宋" w:cs="仿宋"/>
                <w:sz w:val="28"/>
                <w:szCs w:val="28"/>
              </w:rPr>
            </w:pPr>
            <w:r w:rsidRPr="00095D77">
              <w:rPr>
                <w:rFonts w:ascii="仿宋" w:eastAsia="仿宋" w:hAnsi="仿宋" w:cs="仿宋"/>
                <w:sz w:val="28"/>
                <w:szCs w:val="28"/>
              </w:rPr>
              <w:t>2018</w:t>
            </w:r>
            <w:r w:rsidRPr="00095D77">
              <w:rPr>
                <w:rFonts w:ascii="仿宋" w:eastAsia="仿宋" w:hAnsi="仿宋" w:cs="仿宋" w:hint="eastAsia"/>
                <w:sz w:val="28"/>
                <w:szCs w:val="28"/>
              </w:rPr>
              <w:t>年洛阳市普通干线公路标志牌调整项目交竣工检测项目</w:t>
            </w:r>
          </w:p>
        </w:tc>
        <w:tc>
          <w:tcPr>
            <w:tcW w:w="1870" w:type="dxa"/>
          </w:tcPr>
          <w:p w:rsidR="00F419AE" w:rsidRPr="00095D77" w:rsidRDefault="00F419AE" w:rsidP="00095D77">
            <w:pPr>
              <w:spacing w:line="360" w:lineRule="auto"/>
              <w:outlineLvl w:val="0"/>
              <w:rPr>
                <w:rFonts w:ascii="仿宋" w:eastAsia="仿宋" w:hAnsi="仿宋" w:cs="仿宋"/>
                <w:sz w:val="28"/>
                <w:szCs w:val="28"/>
              </w:rPr>
            </w:pPr>
            <w:r w:rsidRPr="00095D77">
              <w:rPr>
                <w:rFonts w:ascii="仿宋" w:eastAsia="仿宋" w:hAnsi="仿宋" w:cs="仿宋" w:hint="eastAsia"/>
                <w:sz w:val="28"/>
                <w:szCs w:val="28"/>
              </w:rPr>
              <w:t>河南开炜建设工程质量检测有限公司</w:t>
            </w:r>
          </w:p>
        </w:tc>
        <w:tc>
          <w:tcPr>
            <w:tcW w:w="2330" w:type="dxa"/>
          </w:tcPr>
          <w:p w:rsidR="00F419AE" w:rsidRPr="00095D77" w:rsidRDefault="00F419AE" w:rsidP="00095D77">
            <w:pPr>
              <w:spacing w:line="360" w:lineRule="auto"/>
              <w:outlineLvl w:val="0"/>
              <w:rPr>
                <w:rFonts w:ascii="仿宋" w:eastAsia="仿宋" w:hAnsi="仿宋" w:cs="仿宋"/>
                <w:sz w:val="28"/>
                <w:szCs w:val="28"/>
              </w:rPr>
            </w:pPr>
            <w:r w:rsidRPr="00095D77">
              <w:rPr>
                <w:rFonts w:ascii="仿宋" w:eastAsia="仿宋" w:hAnsi="仿宋" w:cs="仿宋" w:hint="eastAsia"/>
                <w:sz w:val="28"/>
                <w:szCs w:val="28"/>
              </w:rPr>
              <w:t>洛阳市洛龙区开元大道西段智慧工厂物联网创新科技园</w:t>
            </w:r>
            <w:r w:rsidRPr="00095D77">
              <w:rPr>
                <w:rFonts w:ascii="仿宋" w:eastAsia="仿宋" w:hAnsi="仿宋" w:cs="仿宋"/>
                <w:sz w:val="28"/>
                <w:szCs w:val="28"/>
              </w:rPr>
              <w:t>B13</w:t>
            </w:r>
            <w:r w:rsidRPr="00095D77">
              <w:rPr>
                <w:rFonts w:ascii="仿宋" w:eastAsia="仿宋" w:hAnsi="仿宋" w:cs="仿宋" w:hint="eastAsia"/>
                <w:sz w:val="28"/>
                <w:szCs w:val="28"/>
              </w:rPr>
              <w:t>幢</w:t>
            </w:r>
          </w:p>
        </w:tc>
        <w:tc>
          <w:tcPr>
            <w:tcW w:w="1376" w:type="dxa"/>
          </w:tcPr>
          <w:p w:rsidR="00F419AE" w:rsidRPr="00095D77" w:rsidRDefault="00F419AE" w:rsidP="00095D77">
            <w:pPr>
              <w:spacing w:line="360" w:lineRule="auto"/>
              <w:outlineLvl w:val="0"/>
              <w:rPr>
                <w:rFonts w:ascii="仿宋" w:eastAsia="仿宋" w:hAnsi="仿宋" w:cs="仿宋"/>
                <w:sz w:val="28"/>
                <w:szCs w:val="28"/>
              </w:rPr>
            </w:pPr>
            <w:r w:rsidRPr="00095D77">
              <w:rPr>
                <w:rFonts w:ascii="仿宋" w:eastAsia="仿宋" w:hAnsi="仿宋" w:cs="仿宋"/>
                <w:sz w:val="28"/>
                <w:szCs w:val="28"/>
              </w:rPr>
              <w:t>30</w:t>
            </w:r>
            <w:r w:rsidRPr="00095D77">
              <w:rPr>
                <w:rFonts w:ascii="仿宋" w:eastAsia="仿宋" w:hAnsi="仿宋" w:cs="仿宋" w:hint="eastAsia"/>
                <w:sz w:val="28"/>
                <w:szCs w:val="28"/>
              </w:rPr>
              <w:t>日历天</w:t>
            </w:r>
          </w:p>
          <w:p w:rsidR="00F419AE" w:rsidRPr="00095D77" w:rsidRDefault="00F419AE" w:rsidP="00095D77">
            <w:pPr>
              <w:spacing w:line="360" w:lineRule="auto"/>
              <w:ind w:firstLineChars="200" w:firstLine="560"/>
              <w:outlineLvl w:val="0"/>
              <w:rPr>
                <w:rFonts w:ascii="仿宋" w:eastAsia="仿宋" w:hAnsi="仿宋" w:cs="仿宋"/>
                <w:sz w:val="28"/>
                <w:szCs w:val="28"/>
              </w:rPr>
            </w:pPr>
          </w:p>
        </w:tc>
        <w:tc>
          <w:tcPr>
            <w:tcW w:w="1553" w:type="dxa"/>
          </w:tcPr>
          <w:p w:rsidR="00F419AE" w:rsidRPr="00095D77" w:rsidRDefault="00F419AE" w:rsidP="00095D77">
            <w:pPr>
              <w:spacing w:line="360" w:lineRule="auto"/>
              <w:outlineLvl w:val="0"/>
              <w:rPr>
                <w:rFonts w:ascii="仿宋" w:eastAsia="仿宋" w:hAnsi="仿宋" w:cs="仿宋"/>
                <w:sz w:val="28"/>
                <w:szCs w:val="28"/>
              </w:rPr>
            </w:pPr>
            <w:r w:rsidRPr="00095D77">
              <w:rPr>
                <w:rFonts w:ascii="仿宋" w:eastAsia="仿宋" w:hAnsi="仿宋" w:cs="仿宋"/>
                <w:sz w:val="28"/>
                <w:szCs w:val="28"/>
              </w:rPr>
              <w:t>148080</w:t>
            </w:r>
            <w:r w:rsidRPr="00095D77">
              <w:rPr>
                <w:rFonts w:ascii="仿宋" w:eastAsia="仿宋" w:hAnsi="仿宋" w:cs="仿宋" w:hint="eastAsia"/>
                <w:sz w:val="28"/>
                <w:szCs w:val="28"/>
              </w:rPr>
              <w:t>元</w:t>
            </w:r>
          </w:p>
        </w:tc>
      </w:tr>
    </w:tbl>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七、采购小组成员名单：刘静、郑丽霞、王露露。</w:t>
      </w:r>
      <w:r>
        <w:rPr>
          <w:rFonts w:ascii="仿宋" w:eastAsia="仿宋" w:hAnsi="仿宋" w:cs="仿宋"/>
          <w:sz w:val="28"/>
          <w:szCs w:val="28"/>
        </w:rPr>
        <w:t xml:space="preserve"> </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八、招标代理服务费：</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收费标准：本次代理服务费由成交人在领取成交通知</w:t>
      </w:r>
      <w:bookmarkStart w:id="0" w:name="_GoBack"/>
      <w:bookmarkEnd w:id="0"/>
      <w:r>
        <w:rPr>
          <w:rFonts w:ascii="仿宋" w:eastAsia="仿宋" w:hAnsi="仿宋" w:cs="仿宋" w:hint="eastAsia"/>
          <w:sz w:val="28"/>
          <w:szCs w:val="28"/>
        </w:rPr>
        <w:t>书时向采购代理机构支付</w:t>
      </w:r>
      <w:r>
        <w:rPr>
          <w:rFonts w:ascii="仿宋" w:eastAsia="仿宋" w:hAnsi="仿宋" w:cs="仿宋"/>
          <w:sz w:val="28"/>
          <w:szCs w:val="28"/>
        </w:rPr>
        <w:t>.</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收费金额：</w:t>
      </w:r>
      <w:r>
        <w:rPr>
          <w:rFonts w:ascii="仿宋" w:eastAsia="仿宋" w:hAnsi="仿宋" w:cs="仿宋"/>
          <w:sz w:val="28"/>
          <w:szCs w:val="28"/>
        </w:rPr>
        <w:t>2942</w:t>
      </w:r>
      <w:r>
        <w:rPr>
          <w:rFonts w:ascii="仿宋" w:eastAsia="仿宋" w:hAnsi="仿宋" w:cs="仿宋" w:hint="eastAsia"/>
          <w:sz w:val="28"/>
          <w:szCs w:val="28"/>
        </w:rPr>
        <w:t>元</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九、成交公告发布的媒介及成交公告期限：</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本次成交公告同时在《洛阳市公路事业发展中心》、《河南省电子招标投标公共服务平台》、《洛阳市政府采购网》发布；成交公告期限为</w:t>
      </w:r>
      <w:r>
        <w:rPr>
          <w:rFonts w:ascii="仿宋" w:eastAsia="仿宋" w:hAnsi="仿宋" w:cs="仿宋"/>
          <w:sz w:val="28"/>
          <w:szCs w:val="28"/>
        </w:rPr>
        <w:t>1</w:t>
      </w:r>
      <w:r>
        <w:rPr>
          <w:rFonts w:ascii="仿宋" w:eastAsia="仿宋" w:hAnsi="仿宋" w:cs="仿宋" w:hint="eastAsia"/>
          <w:sz w:val="28"/>
          <w:szCs w:val="28"/>
        </w:rPr>
        <w:t>个工作日。</w:t>
      </w:r>
    </w:p>
    <w:p w:rsidR="00F419AE" w:rsidRDefault="00F419AE">
      <w:pPr>
        <w:spacing w:line="360" w:lineRule="auto"/>
        <w:rPr>
          <w:rFonts w:ascii="仿宋" w:eastAsia="仿宋" w:hAnsi="仿宋" w:cs="仿宋"/>
          <w:sz w:val="28"/>
          <w:szCs w:val="28"/>
        </w:rPr>
      </w:pPr>
      <w:r>
        <w:rPr>
          <w:rFonts w:ascii="仿宋" w:eastAsia="仿宋" w:hAnsi="仿宋" w:cs="仿宋" w:hint="eastAsia"/>
          <w:sz w:val="28"/>
          <w:szCs w:val="28"/>
        </w:rPr>
        <w:t>十、联系方式：</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采</w:t>
      </w:r>
      <w:r>
        <w:rPr>
          <w:rFonts w:ascii="仿宋" w:eastAsia="仿宋" w:hAnsi="仿宋" w:cs="仿宋"/>
          <w:sz w:val="28"/>
          <w:szCs w:val="28"/>
        </w:rPr>
        <w:t xml:space="preserve"> </w:t>
      </w:r>
      <w:r>
        <w:rPr>
          <w:rFonts w:ascii="仿宋" w:eastAsia="仿宋" w:hAnsi="仿宋" w:cs="仿宋" w:hint="eastAsia"/>
          <w:sz w:val="28"/>
          <w:szCs w:val="28"/>
        </w:rPr>
        <w:t>购</w:t>
      </w:r>
      <w:r>
        <w:rPr>
          <w:rFonts w:ascii="仿宋" w:eastAsia="仿宋" w:hAnsi="仿宋" w:cs="仿宋"/>
          <w:sz w:val="28"/>
          <w:szCs w:val="28"/>
        </w:rPr>
        <w:t xml:space="preserve"> </w:t>
      </w:r>
      <w:r>
        <w:rPr>
          <w:rFonts w:ascii="仿宋" w:eastAsia="仿宋" w:hAnsi="仿宋" w:cs="仿宋" w:hint="eastAsia"/>
          <w:sz w:val="28"/>
          <w:szCs w:val="28"/>
        </w:rPr>
        <w:t>人：洛阳市公路事业发展中心</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sz w:val="28"/>
          <w:szCs w:val="28"/>
        </w:rPr>
        <w:t xml:space="preserve">    </w:t>
      </w:r>
      <w:r>
        <w:rPr>
          <w:rFonts w:ascii="仿宋" w:eastAsia="仿宋" w:hAnsi="仿宋" w:cs="仿宋" w:hint="eastAsia"/>
          <w:sz w:val="28"/>
          <w:szCs w:val="28"/>
        </w:rPr>
        <w:t>址：洛阳市南昌路</w:t>
      </w:r>
      <w:r>
        <w:rPr>
          <w:rFonts w:ascii="仿宋" w:eastAsia="仿宋" w:hAnsi="仿宋" w:cs="仿宋"/>
          <w:sz w:val="28"/>
          <w:szCs w:val="28"/>
        </w:rPr>
        <w:t>172</w:t>
      </w:r>
      <w:r>
        <w:rPr>
          <w:rFonts w:ascii="仿宋" w:eastAsia="仿宋" w:hAnsi="仿宋" w:cs="仿宋" w:hint="eastAsia"/>
          <w:sz w:val="28"/>
          <w:szCs w:val="28"/>
        </w:rPr>
        <w:t>号</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sz w:val="28"/>
          <w:szCs w:val="28"/>
        </w:rPr>
        <w:t xml:space="preserve"> </w:t>
      </w:r>
      <w:r>
        <w:rPr>
          <w:rFonts w:ascii="仿宋" w:eastAsia="仿宋" w:hAnsi="仿宋" w:cs="仿宋" w:hint="eastAsia"/>
          <w:sz w:val="28"/>
          <w:szCs w:val="28"/>
        </w:rPr>
        <w:t>系</w:t>
      </w:r>
      <w:r>
        <w:rPr>
          <w:rFonts w:ascii="仿宋" w:eastAsia="仿宋" w:hAnsi="仿宋" w:cs="仿宋"/>
          <w:sz w:val="28"/>
          <w:szCs w:val="28"/>
        </w:rPr>
        <w:t xml:space="preserve"> </w:t>
      </w:r>
      <w:r>
        <w:rPr>
          <w:rFonts w:ascii="仿宋" w:eastAsia="仿宋" w:hAnsi="仿宋" w:cs="仿宋" w:hint="eastAsia"/>
          <w:sz w:val="28"/>
          <w:szCs w:val="28"/>
        </w:rPr>
        <w:t>人：吴先生</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sz w:val="28"/>
          <w:szCs w:val="28"/>
        </w:rPr>
        <w:t xml:space="preserve">    </w:t>
      </w:r>
      <w:r>
        <w:rPr>
          <w:rFonts w:ascii="仿宋" w:eastAsia="仿宋" w:hAnsi="仿宋" w:cs="仿宋" w:hint="eastAsia"/>
          <w:sz w:val="28"/>
          <w:szCs w:val="28"/>
        </w:rPr>
        <w:t>话：</w:t>
      </w:r>
      <w:r>
        <w:rPr>
          <w:rFonts w:ascii="仿宋" w:eastAsia="仿宋" w:hAnsi="仿宋" w:cs="仿宋"/>
          <w:sz w:val="28"/>
          <w:szCs w:val="28"/>
        </w:rPr>
        <w:t xml:space="preserve">0379-63213872 </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采购代理机构信息（如有）</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名称：中远融通工程咨询有限公司</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地址：河南省洛阳市高新区滨河北路</w:t>
      </w:r>
      <w:r>
        <w:rPr>
          <w:rFonts w:ascii="仿宋" w:eastAsia="仿宋" w:hAnsi="仿宋" w:cs="仿宋"/>
          <w:sz w:val="28"/>
          <w:szCs w:val="28"/>
        </w:rPr>
        <w:t>56</w:t>
      </w:r>
      <w:r>
        <w:rPr>
          <w:rFonts w:ascii="仿宋" w:eastAsia="仿宋" w:hAnsi="仿宋" w:cs="仿宋" w:hint="eastAsia"/>
          <w:sz w:val="28"/>
          <w:szCs w:val="28"/>
        </w:rPr>
        <w:t>号</w:t>
      </w:r>
      <w:r>
        <w:rPr>
          <w:rFonts w:ascii="仿宋" w:eastAsia="仿宋" w:hAnsi="仿宋" w:cs="仿宋"/>
          <w:sz w:val="28"/>
          <w:szCs w:val="28"/>
        </w:rPr>
        <w:t>8</w:t>
      </w:r>
      <w:r>
        <w:rPr>
          <w:rFonts w:ascii="仿宋" w:eastAsia="仿宋" w:hAnsi="仿宋" w:cs="仿宋" w:hint="eastAsia"/>
          <w:sz w:val="28"/>
          <w:szCs w:val="28"/>
        </w:rPr>
        <w:t>号楼</w:t>
      </w:r>
      <w:r>
        <w:rPr>
          <w:rFonts w:ascii="仿宋" w:eastAsia="仿宋" w:hAnsi="仿宋" w:cs="仿宋"/>
          <w:sz w:val="28"/>
          <w:szCs w:val="28"/>
        </w:rPr>
        <w:t>4</w:t>
      </w:r>
      <w:r>
        <w:rPr>
          <w:rFonts w:ascii="仿宋" w:eastAsia="仿宋" w:hAnsi="仿宋" w:cs="仿宋" w:hint="eastAsia"/>
          <w:sz w:val="28"/>
          <w:szCs w:val="28"/>
        </w:rPr>
        <w:t>层</w:t>
      </w:r>
      <w:r>
        <w:rPr>
          <w:rFonts w:ascii="仿宋" w:eastAsia="仿宋" w:hAnsi="仿宋" w:cs="仿宋"/>
          <w:sz w:val="28"/>
          <w:szCs w:val="28"/>
        </w:rPr>
        <w:t>402.</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联系人：许女士</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sz w:val="28"/>
          <w:szCs w:val="28"/>
        </w:rPr>
        <w:t>13137990073.</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项目联系方式</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项目联系人：许女士</w:t>
      </w:r>
    </w:p>
    <w:p w:rsidR="00F419AE" w:rsidRDefault="00F419AE">
      <w:pPr>
        <w:pStyle w:val="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sz w:val="28"/>
          <w:szCs w:val="28"/>
        </w:rPr>
        <w:t>13137990073.</w:t>
      </w:r>
    </w:p>
    <w:p w:rsidR="00F419AE" w:rsidRDefault="00F419AE">
      <w:pPr>
        <w:spacing w:line="360" w:lineRule="auto"/>
        <w:rPr>
          <w:rFonts w:ascii="仿宋" w:eastAsia="仿宋" w:hAnsi="仿宋" w:cs="仿宋"/>
          <w:sz w:val="28"/>
          <w:szCs w:val="28"/>
        </w:rPr>
      </w:pPr>
      <w:r>
        <w:rPr>
          <w:rFonts w:ascii="仿宋" w:eastAsia="仿宋" w:hAnsi="仿宋" w:cs="仿宋"/>
          <w:sz w:val="28"/>
          <w:szCs w:val="28"/>
        </w:rPr>
        <w:t xml:space="preserve"> </w:t>
      </w:r>
    </w:p>
    <w:p w:rsidR="00F419AE" w:rsidRDefault="00F419AE">
      <w:pPr>
        <w:rPr>
          <w:rFonts w:ascii="仿宋" w:eastAsia="仿宋" w:hAnsi="仿宋" w:cs="仿宋"/>
          <w:sz w:val="28"/>
          <w:szCs w:val="28"/>
        </w:rPr>
      </w:pPr>
    </w:p>
    <w:p w:rsidR="00F419AE" w:rsidRDefault="00F419AE">
      <w:pPr>
        <w:ind w:firstLineChars="1100" w:firstLine="3080"/>
        <w:rPr>
          <w:rFonts w:ascii="仿宋" w:eastAsia="仿宋" w:hAnsi="仿宋" w:cs="仿宋"/>
          <w:sz w:val="28"/>
          <w:szCs w:val="28"/>
        </w:rPr>
      </w:pPr>
      <w:r>
        <w:rPr>
          <w:rFonts w:ascii="仿宋" w:eastAsia="仿宋" w:hAnsi="仿宋" w:cs="仿宋" w:hint="eastAsia"/>
          <w:sz w:val="28"/>
          <w:szCs w:val="28"/>
        </w:rPr>
        <w:t>发布人：中远融通工程咨询有限公司</w:t>
      </w:r>
    </w:p>
    <w:p w:rsidR="00F419AE" w:rsidRDefault="00F419AE">
      <w:pPr>
        <w:ind w:firstLineChars="1200" w:firstLine="3360"/>
        <w:rPr>
          <w:rFonts w:ascii="仿宋" w:eastAsia="仿宋" w:hAnsi="仿宋" w:cs="仿宋"/>
          <w:sz w:val="28"/>
          <w:szCs w:val="28"/>
        </w:rPr>
      </w:pPr>
      <w:r>
        <w:rPr>
          <w:rFonts w:ascii="仿宋" w:eastAsia="仿宋" w:hAnsi="仿宋" w:cs="仿宋" w:hint="eastAsia"/>
          <w:sz w:val="28"/>
          <w:szCs w:val="28"/>
        </w:rPr>
        <w:t>发布时间：</w:t>
      </w:r>
      <w:r>
        <w:rPr>
          <w:rFonts w:ascii="仿宋" w:eastAsia="仿宋" w:hAnsi="仿宋" w:cs="仿宋"/>
          <w:sz w:val="28"/>
          <w:szCs w:val="28"/>
        </w:rPr>
        <w:t>2021</w:t>
      </w:r>
      <w:r>
        <w:rPr>
          <w:rFonts w:ascii="仿宋" w:eastAsia="仿宋" w:hAnsi="仿宋" w:cs="仿宋" w:hint="eastAsia"/>
          <w:sz w:val="28"/>
          <w:szCs w:val="28"/>
        </w:rPr>
        <w:t>年</w:t>
      </w:r>
      <w:r>
        <w:rPr>
          <w:rFonts w:ascii="仿宋" w:eastAsia="仿宋" w:hAnsi="仿宋" w:cs="仿宋"/>
          <w:sz w:val="28"/>
          <w:szCs w:val="28"/>
        </w:rPr>
        <w:t>05</w:t>
      </w:r>
      <w:r>
        <w:rPr>
          <w:rFonts w:ascii="仿宋" w:eastAsia="仿宋" w:hAnsi="仿宋" w:cs="仿宋" w:hint="eastAsia"/>
          <w:sz w:val="28"/>
          <w:szCs w:val="28"/>
        </w:rPr>
        <w:t>月</w:t>
      </w:r>
      <w:r>
        <w:rPr>
          <w:rFonts w:ascii="仿宋" w:eastAsia="仿宋" w:hAnsi="仿宋" w:cs="仿宋"/>
          <w:sz w:val="28"/>
          <w:szCs w:val="28"/>
        </w:rPr>
        <w:t>19</w:t>
      </w:r>
      <w:r>
        <w:rPr>
          <w:rFonts w:ascii="仿宋" w:eastAsia="仿宋" w:hAnsi="仿宋" w:cs="仿宋" w:hint="eastAsia"/>
          <w:sz w:val="28"/>
          <w:szCs w:val="28"/>
        </w:rPr>
        <w:t>日</w:t>
      </w:r>
    </w:p>
    <w:sectPr w:rsidR="00F419AE" w:rsidSect="0026417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9AE" w:rsidRDefault="00F419AE">
      <w:r>
        <w:separator/>
      </w:r>
    </w:p>
  </w:endnote>
  <w:endnote w:type="continuationSeparator" w:id="0">
    <w:p w:rsidR="00F419AE" w:rsidRDefault="00F41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AE" w:rsidRDefault="00F419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AE" w:rsidRDefault="00F419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AE" w:rsidRDefault="00F419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9AE" w:rsidRDefault="00F419AE">
      <w:r>
        <w:separator/>
      </w:r>
    </w:p>
  </w:footnote>
  <w:footnote w:type="continuationSeparator" w:id="0">
    <w:p w:rsidR="00F419AE" w:rsidRDefault="00F41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AE" w:rsidRDefault="00F419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AE" w:rsidRDefault="00F419AE" w:rsidP="00521F4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AE" w:rsidRDefault="00F419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3F691E"/>
    <w:rsid w:val="00095D77"/>
    <w:rsid w:val="00142857"/>
    <w:rsid w:val="00264171"/>
    <w:rsid w:val="00521F48"/>
    <w:rsid w:val="00F419AE"/>
    <w:rsid w:val="293F6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4"/>
    <w:qFormat/>
    <w:rsid w:val="0026417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next w:val="Normal"/>
    <w:uiPriority w:val="99"/>
    <w:rsid w:val="00264171"/>
    <w:pPr>
      <w:keepNext/>
      <w:keepLines/>
      <w:textAlignment w:val="baseline"/>
    </w:pPr>
    <w:rPr>
      <w:rFonts w:ascii="Arial" w:eastAsia="仿宋" w:hAnsi="Arial"/>
      <w:b/>
      <w:bCs/>
      <w:sz w:val="28"/>
      <w:szCs w:val="28"/>
    </w:rPr>
  </w:style>
  <w:style w:type="table" w:styleId="TableGrid">
    <w:name w:val="Table Grid"/>
    <w:basedOn w:val="TableNormal"/>
    <w:uiPriority w:val="99"/>
    <w:rsid w:val="0026417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正文_2"/>
    <w:next w:val="3"/>
    <w:uiPriority w:val="99"/>
    <w:rsid w:val="00264171"/>
    <w:pPr>
      <w:widowControl w:val="0"/>
      <w:jc w:val="both"/>
    </w:pPr>
  </w:style>
  <w:style w:type="paragraph" w:customStyle="1" w:styleId="3">
    <w:name w:val="正文_3"/>
    <w:next w:val="1"/>
    <w:uiPriority w:val="99"/>
    <w:rsid w:val="00264171"/>
    <w:pPr>
      <w:widowControl w:val="0"/>
      <w:jc w:val="both"/>
    </w:pPr>
    <w:rPr>
      <w:rFonts w:ascii="Calibri" w:hAnsi="Calibri"/>
    </w:rPr>
  </w:style>
  <w:style w:type="paragraph" w:customStyle="1" w:styleId="1">
    <w:name w:val="正文文本_1"/>
    <w:basedOn w:val="3"/>
    <w:next w:val="Default1"/>
    <w:uiPriority w:val="99"/>
    <w:rsid w:val="00264171"/>
    <w:pPr>
      <w:widowControl/>
      <w:adjustRightInd w:val="0"/>
      <w:spacing w:after="60" w:line="360" w:lineRule="atLeast"/>
      <w:ind w:leftChars="30" w:left="72" w:rightChars="30" w:right="30" w:firstLineChars="200" w:firstLine="200"/>
      <w:jc w:val="center"/>
    </w:pPr>
    <w:rPr>
      <w:kern w:val="0"/>
      <w:sz w:val="20"/>
      <w:szCs w:val="20"/>
    </w:rPr>
  </w:style>
  <w:style w:type="paragraph" w:customStyle="1" w:styleId="Default1">
    <w:name w:val="Default_1"/>
    <w:next w:val="3"/>
    <w:uiPriority w:val="99"/>
    <w:rsid w:val="00264171"/>
    <w:pPr>
      <w:widowControl w:val="0"/>
      <w:autoSpaceDE w:val="0"/>
      <w:autoSpaceDN w:val="0"/>
      <w:adjustRightInd w:val="0"/>
    </w:pPr>
    <w:rPr>
      <w:color w:val="000000"/>
      <w:kern w:val="0"/>
      <w:sz w:val="24"/>
      <w:szCs w:val="24"/>
    </w:rPr>
  </w:style>
  <w:style w:type="paragraph" w:styleId="Header">
    <w:name w:val="header"/>
    <w:basedOn w:val="Normal"/>
    <w:link w:val="HeaderChar"/>
    <w:uiPriority w:val="99"/>
    <w:rsid w:val="00521F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A7945"/>
    <w:rPr>
      <w:rFonts w:ascii="Calibri" w:hAnsi="Calibri"/>
      <w:sz w:val="18"/>
      <w:szCs w:val="18"/>
    </w:rPr>
  </w:style>
  <w:style w:type="paragraph" w:styleId="Footer">
    <w:name w:val="footer"/>
    <w:basedOn w:val="Normal"/>
    <w:link w:val="FooterChar"/>
    <w:uiPriority w:val="99"/>
    <w:rsid w:val="00521F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A7945"/>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101</Words>
  <Characters>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啦啦啦</dc:creator>
  <cp:keywords/>
  <dc:description/>
  <cp:lastModifiedBy>Administrator</cp:lastModifiedBy>
  <cp:revision>2</cp:revision>
  <dcterms:created xsi:type="dcterms:W3CDTF">2021-05-19T08:22:00Z</dcterms:created>
  <dcterms:modified xsi:type="dcterms:W3CDTF">2021-05-20T03:17:00Z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A03992DFF6954876B2A214C9A5E1E3C2</vt:lpwstr>
  </property>
</Properties>
</file>