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D74" w:rsidRDefault="00CF241B">
      <w:pPr>
        <w:spacing w:line="360" w:lineRule="auto"/>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洛阳市公路事业发展中心</w:t>
      </w:r>
    </w:p>
    <w:p w:rsidR="00A35D74" w:rsidRDefault="00CF241B" w:rsidP="008A409B">
      <w:pPr>
        <w:spacing w:line="360" w:lineRule="auto"/>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二广高速公路洛阳城区段朱家仓互通改扩建工程</w:t>
      </w:r>
      <w:r w:rsidR="00584D79">
        <w:rPr>
          <w:rFonts w:asciiTheme="majorEastAsia" w:eastAsiaTheme="majorEastAsia" w:hAnsiTheme="majorEastAsia" w:hint="eastAsia"/>
          <w:b/>
          <w:sz w:val="32"/>
          <w:szCs w:val="32"/>
        </w:rPr>
        <w:t>土地征收影响社会稳定风险</w:t>
      </w:r>
      <w:r>
        <w:rPr>
          <w:rFonts w:asciiTheme="majorEastAsia" w:eastAsiaTheme="majorEastAsia" w:hAnsiTheme="majorEastAsia" w:hint="eastAsia"/>
          <w:b/>
          <w:sz w:val="32"/>
          <w:szCs w:val="32"/>
        </w:rPr>
        <w:t>评估</w:t>
      </w:r>
      <w:r w:rsidR="00584D79">
        <w:rPr>
          <w:rFonts w:asciiTheme="majorEastAsia" w:eastAsiaTheme="majorEastAsia" w:hAnsiTheme="majorEastAsia" w:hint="eastAsia"/>
          <w:b/>
          <w:sz w:val="32"/>
          <w:szCs w:val="32"/>
        </w:rPr>
        <w:t>项目</w:t>
      </w:r>
      <w:r>
        <w:rPr>
          <w:rFonts w:asciiTheme="majorEastAsia" w:eastAsiaTheme="majorEastAsia" w:hAnsiTheme="majorEastAsia" w:hint="eastAsia"/>
          <w:b/>
          <w:sz w:val="32"/>
          <w:szCs w:val="32"/>
        </w:rPr>
        <w:t>询价公告</w:t>
      </w:r>
    </w:p>
    <w:p w:rsidR="008A409B" w:rsidRDefault="008A409B">
      <w:pPr>
        <w:widowControl/>
        <w:spacing w:after="150" w:line="360" w:lineRule="auto"/>
        <w:ind w:firstLineChars="200" w:firstLine="560"/>
        <w:jc w:val="left"/>
        <w:rPr>
          <w:rFonts w:ascii="仿宋" w:eastAsia="仿宋" w:hAnsi="仿宋" w:cs="宋体"/>
          <w:kern w:val="0"/>
          <w:sz w:val="28"/>
          <w:szCs w:val="28"/>
        </w:rPr>
      </w:pPr>
    </w:p>
    <w:p w:rsidR="00A35D74" w:rsidRDefault="00CF241B">
      <w:pPr>
        <w:widowControl/>
        <w:spacing w:after="150" w:line="360" w:lineRule="auto"/>
        <w:ind w:firstLineChars="200" w:firstLine="560"/>
        <w:jc w:val="left"/>
        <w:rPr>
          <w:rFonts w:ascii="仿宋" w:eastAsia="仿宋" w:hAnsi="仿宋" w:cs="宋体"/>
          <w:kern w:val="0"/>
          <w:sz w:val="28"/>
          <w:szCs w:val="28"/>
        </w:rPr>
      </w:pPr>
      <w:r>
        <w:rPr>
          <w:rFonts w:ascii="仿宋" w:eastAsia="仿宋" w:hAnsi="仿宋" w:cs="宋体" w:hint="eastAsia"/>
          <w:kern w:val="0"/>
          <w:sz w:val="28"/>
          <w:szCs w:val="28"/>
        </w:rPr>
        <w:t>依据相关规定，洛阳市</w:t>
      </w:r>
      <w:r>
        <w:rPr>
          <w:rFonts w:ascii="仿宋" w:eastAsia="仿宋" w:hAnsi="仿宋" w:cs="宋体"/>
          <w:kern w:val="0"/>
          <w:sz w:val="28"/>
          <w:szCs w:val="28"/>
        </w:rPr>
        <w:t>公路</w:t>
      </w:r>
      <w:r>
        <w:rPr>
          <w:rFonts w:ascii="仿宋" w:eastAsia="仿宋" w:hAnsi="仿宋" w:cs="宋体" w:hint="eastAsia"/>
          <w:kern w:val="0"/>
          <w:sz w:val="28"/>
          <w:szCs w:val="28"/>
        </w:rPr>
        <w:t>事业发展中心现对</w:t>
      </w:r>
      <w:r>
        <w:rPr>
          <w:rFonts w:ascii="仿宋" w:eastAsia="仿宋" w:hAnsi="仿宋" w:cs="仿宋" w:hint="eastAsia"/>
          <w:bCs/>
          <w:sz w:val="28"/>
          <w:szCs w:val="28"/>
        </w:rPr>
        <w:t>二广高速公路洛阳城区段朱家仓互通改扩建工程</w:t>
      </w:r>
      <w:r w:rsidR="00584D79" w:rsidRPr="00584D79">
        <w:rPr>
          <w:rFonts w:ascii="仿宋" w:eastAsia="仿宋" w:hAnsi="仿宋" w:hint="eastAsia"/>
          <w:sz w:val="28"/>
          <w:szCs w:val="28"/>
        </w:rPr>
        <w:t>土地征收影响社会稳定风险评估项目</w:t>
      </w:r>
      <w:r w:rsidRPr="00584D79">
        <w:rPr>
          <w:rFonts w:ascii="仿宋" w:eastAsia="仿宋" w:hAnsi="仿宋" w:cs="宋体" w:hint="eastAsia"/>
          <w:kern w:val="0"/>
          <w:sz w:val="28"/>
          <w:szCs w:val="28"/>
        </w:rPr>
        <w:t>进行询价，欢迎符合条件的服务供应商前来参加。现将有关事</w:t>
      </w:r>
      <w:r>
        <w:rPr>
          <w:rFonts w:ascii="仿宋" w:eastAsia="仿宋" w:hAnsi="仿宋" w:cs="宋体" w:hint="eastAsia"/>
          <w:kern w:val="0"/>
          <w:sz w:val="28"/>
          <w:szCs w:val="28"/>
        </w:rPr>
        <w:t>宜公告如下：</w:t>
      </w:r>
    </w:p>
    <w:p w:rsidR="00A35D74" w:rsidRDefault="00CF241B" w:rsidP="004065B7">
      <w:pPr>
        <w:widowControl/>
        <w:ind w:firstLineChars="200" w:firstLine="560"/>
        <w:jc w:val="left"/>
        <w:rPr>
          <w:rFonts w:ascii="仿宋" w:eastAsia="仿宋" w:hAnsi="仿宋" w:cs="宋体"/>
          <w:kern w:val="0"/>
          <w:sz w:val="28"/>
          <w:szCs w:val="28"/>
        </w:rPr>
      </w:pPr>
      <w:r>
        <w:rPr>
          <w:rFonts w:ascii="仿宋" w:eastAsia="仿宋" w:hAnsi="仿宋" w:cs="宋体" w:hint="eastAsia"/>
          <w:kern w:val="0"/>
          <w:sz w:val="28"/>
          <w:szCs w:val="28"/>
        </w:rPr>
        <w:t>一、</w:t>
      </w:r>
      <w:r>
        <w:rPr>
          <w:rFonts w:ascii="仿宋" w:eastAsia="仿宋" w:hAnsi="仿宋" w:hint="eastAsia"/>
          <w:sz w:val="28"/>
          <w:szCs w:val="28"/>
        </w:rPr>
        <w:t>询价采购项目概况</w:t>
      </w:r>
    </w:p>
    <w:p w:rsidR="00A35D74" w:rsidRDefault="00CF241B">
      <w:pPr>
        <w:ind w:firstLineChars="200" w:firstLine="560"/>
        <w:rPr>
          <w:rFonts w:ascii="仿宋" w:eastAsia="仿宋" w:hAnsi="仿宋"/>
          <w:sz w:val="28"/>
          <w:szCs w:val="28"/>
        </w:rPr>
      </w:pPr>
      <w:r>
        <w:rPr>
          <w:rFonts w:ascii="仿宋" w:eastAsia="仿宋" w:hAnsi="仿宋" w:hint="eastAsia"/>
          <w:sz w:val="28"/>
          <w:szCs w:val="28"/>
        </w:rPr>
        <w:t>项目概况：该项目位于孟津县平乐镇境内，工程主线位于G55二广高速，改建长度为3.085公里，被交道位于G30连霍高速，改建长度为1.524公里，新增郑州至洛阳方向的左转匝道、郑州至济源方向的右转匝道，拆除新建部分三门峡至济源方向的左转匝道、三门峡至郑州的右转匝道、济源至郑州的左转匝道，其余匝道改造利用或现状利用。</w:t>
      </w:r>
      <w:r w:rsidR="00BE2AC7">
        <w:rPr>
          <w:rFonts w:ascii="仿宋" w:eastAsia="仿宋" w:hAnsi="仿宋" w:hint="eastAsia"/>
          <w:sz w:val="28"/>
          <w:szCs w:val="28"/>
        </w:rPr>
        <w:t>本项目</w:t>
      </w:r>
      <w:r w:rsidR="00281A5B">
        <w:rPr>
          <w:rFonts w:ascii="仿宋" w:eastAsia="仿宋" w:hAnsi="仿宋" w:cs="仿宋" w:hint="eastAsia"/>
          <w:sz w:val="32"/>
          <w:szCs w:val="32"/>
        </w:rPr>
        <w:t>共占地966亩，本次改扩建新增占地132亩（含基本农田123</w:t>
      </w:r>
      <w:r w:rsidR="00BE2AC7">
        <w:rPr>
          <w:rFonts w:ascii="仿宋" w:eastAsia="仿宋" w:hAnsi="仿宋" w:cs="仿宋" w:hint="eastAsia"/>
          <w:sz w:val="32"/>
          <w:szCs w:val="32"/>
        </w:rPr>
        <w:t>亩），分别属于</w:t>
      </w:r>
      <w:r w:rsidR="00281A5B">
        <w:rPr>
          <w:rFonts w:ascii="仿宋" w:eastAsia="仿宋" w:hAnsi="仿宋" w:cs="仿宋" w:hint="eastAsia"/>
          <w:sz w:val="32"/>
          <w:szCs w:val="32"/>
        </w:rPr>
        <w:t>平乐镇张盘、朱家仓、妯娌三个村的集体土地。</w:t>
      </w:r>
      <w:r w:rsidR="00B07BC1">
        <w:rPr>
          <w:rFonts w:ascii="仿宋" w:eastAsia="仿宋" w:hAnsi="仿宋" w:cs="仿宋" w:hint="eastAsia"/>
          <w:sz w:val="32"/>
          <w:szCs w:val="32"/>
        </w:rPr>
        <w:t>本次询价采购要求供应商对新增占地</w:t>
      </w:r>
      <w:r w:rsidR="008813AE">
        <w:rPr>
          <w:rFonts w:ascii="仿宋" w:eastAsia="仿宋" w:hAnsi="仿宋" w:cs="仿宋" w:hint="eastAsia"/>
          <w:sz w:val="32"/>
          <w:szCs w:val="32"/>
        </w:rPr>
        <w:t>土地征收引起的社会稳定性进行风险评估。</w:t>
      </w:r>
    </w:p>
    <w:p w:rsidR="00A35D74" w:rsidRDefault="00CF241B">
      <w:pPr>
        <w:spacing w:line="480" w:lineRule="auto"/>
        <w:ind w:firstLineChars="200" w:firstLine="560"/>
        <w:rPr>
          <w:rFonts w:ascii="仿宋" w:eastAsia="仿宋" w:hAnsi="仿宋" w:cs="仿宋"/>
          <w:bCs/>
          <w:sz w:val="28"/>
          <w:szCs w:val="28"/>
        </w:rPr>
      </w:pPr>
      <w:r>
        <w:rPr>
          <w:rFonts w:ascii="仿宋" w:eastAsia="仿宋" w:hAnsi="仿宋" w:hint="eastAsia"/>
          <w:sz w:val="28"/>
          <w:szCs w:val="28"/>
        </w:rPr>
        <w:t>项目名称：</w:t>
      </w:r>
      <w:r>
        <w:rPr>
          <w:rFonts w:ascii="仿宋" w:eastAsia="仿宋" w:hAnsi="仿宋" w:cs="仿宋" w:hint="eastAsia"/>
          <w:bCs/>
          <w:sz w:val="28"/>
          <w:szCs w:val="28"/>
        </w:rPr>
        <w:t>二广高速公路洛阳城区段朱家仓互通改扩建工程</w:t>
      </w:r>
      <w:r w:rsidR="00281A5B" w:rsidRPr="00584D79">
        <w:rPr>
          <w:rFonts w:ascii="仿宋" w:eastAsia="仿宋" w:hAnsi="仿宋" w:hint="eastAsia"/>
          <w:sz w:val="28"/>
          <w:szCs w:val="28"/>
        </w:rPr>
        <w:t>土地征收影响社会稳定风险评估项目</w:t>
      </w:r>
      <w:r>
        <w:rPr>
          <w:rFonts w:ascii="仿宋" w:eastAsia="仿宋" w:hAnsi="仿宋" w:cs="仿宋" w:hint="eastAsia"/>
          <w:bCs/>
          <w:sz w:val="28"/>
          <w:szCs w:val="28"/>
        </w:rPr>
        <w:t>。</w:t>
      </w:r>
    </w:p>
    <w:p w:rsidR="00A35D74" w:rsidRDefault="00281A5B">
      <w:pPr>
        <w:spacing w:line="480" w:lineRule="auto"/>
        <w:ind w:firstLineChars="200" w:firstLine="560"/>
        <w:rPr>
          <w:rFonts w:ascii="仿宋" w:eastAsia="仿宋" w:hAnsi="仿宋" w:cs="仿宋"/>
          <w:kern w:val="0"/>
          <w:sz w:val="28"/>
          <w:szCs w:val="28"/>
        </w:rPr>
      </w:pPr>
      <w:r>
        <w:rPr>
          <w:rFonts w:ascii="仿宋" w:eastAsia="仿宋" w:hAnsi="仿宋" w:hint="eastAsia"/>
          <w:sz w:val="28"/>
          <w:szCs w:val="28"/>
        </w:rPr>
        <w:t>服务</w:t>
      </w:r>
      <w:r w:rsidR="00CF241B">
        <w:rPr>
          <w:rFonts w:ascii="仿宋" w:eastAsia="仿宋" w:hAnsi="仿宋" w:hint="eastAsia"/>
          <w:sz w:val="28"/>
          <w:szCs w:val="28"/>
        </w:rPr>
        <w:t>范围：对二广高速公路洛阳城区段朱家仓互通改扩建工程</w:t>
      </w:r>
      <w:r>
        <w:rPr>
          <w:rFonts w:ascii="仿宋" w:eastAsia="仿宋" w:hAnsi="仿宋" w:hint="eastAsia"/>
          <w:sz w:val="28"/>
          <w:szCs w:val="28"/>
        </w:rPr>
        <w:t>新增占</w:t>
      </w:r>
      <w:r w:rsidR="00160510">
        <w:rPr>
          <w:rFonts w:ascii="仿宋" w:eastAsia="仿宋" w:hAnsi="仿宋" w:hint="eastAsia"/>
          <w:sz w:val="28"/>
          <w:szCs w:val="28"/>
        </w:rPr>
        <w:t>地</w:t>
      </w:r>
      <w:r w:rsidR="008813AE">
        <w:rPr>
          <w:rFonts w:ascii="仿宋" w:eastAsia="仿宋" w:hAnsi="仿宋" w:hint="eastAsia"/>
          <w:sz w:val="28"/>
          <w:szCs w:val="28"/>
        </w:rPr>
        <w:t>土地征收</w:t>
      </w:r>
      <w:r w:rsidRPr="00584D79">
        <w:rPr>
          <w:rFonts w:ascii="仿宋" w:eastAsia="仿宋" w:hAnsi="仿宋" w:hint="eastAsia"/>
          <w:sz w:val="28"/>
          <w:szCs w:val="28"/>
        </w:rPr>
        <w:t>影响社会稳定</w:t>
      </w:r>
      <w:r>
        <w:rPr>
          <w:rFonts w:ascii="仿宋" w:eastAsia="仿宋" w:hAnsi="仿宋" w:hint="eastAsia"/>
          <w:sz w:val="28"/>
          <w:szCs w:val="28"/>
        </w:rPr>
        <w:t>进行</w:t>
      </w:r>
      <w:r w:rsidRPr="00584D79">
        <w:rPr>
          <w:rFonts w:ascii="仿宋" w:eastAsia="仿宋" w:hAnsi="仿宋" w:hint="eastAsia"/>
          <w:sz w:val="28"/>
          <w:szCs w:val="28"/>
        </w:rPr>
        <w:t>风险评估</w:t>
      </w:r>
      <w:r w:rsidR="00CF241B">
        <w:rPr>
          <w:rFonts w:ascii="仿宋" w:eastAsia="仿宋" w:hAnsi="仿宋" w:hint="eastAsia"/>
          <w:sz w:val="28"/>
          <w:szCs w:val="28"/>
        </w:rPr>
        <w:t>。</w:t>
      </w:r>
    </w:p>
    <w:p w:rsidR="00A35D74" w:rsidRDefault="00CF241B">
      <w:pPr>
        <w:pStyle w:val="ae"/>
        <w:spacing w:before="0" w:beforeAutospacing="0" w:after="0" w:afterAutospacing="0" w:line="480" w:lineRule="auto"/>
        <w:ind w:firstLineChars="200" w:firstLine="560"/>
        <w:rPr>
          <w:rFonts w:ascii="仿宋" w:eastAsia="仿宋" w:hAnsi="仿宋"/>
          <w:sz w:val="28"/>
          <w:szCs w:val="28"/>
        </w:rPr>
      </w:pPr>
      <w:r>
        <w:rPr>
          <w:rFonts w:ascii="仿宋" w:eastAsia="仿宋" w:hAnsi="仿宋" w:hint="eastAsia"/>
          <w:sz w:val="28"/>
          <w:szCs w:val="28"/>
        </w:rPr>
        <w:lastRenderedPageBreak/>
        <w:t>采购限价：</w:t>
      </w:r>
      <w:r w:rsidR="002F368E">
        <w:rPr>
          <w:rFonts w:ascii="仿宋" w:eastAsia="仿宋" w:hAnsi="仿宋" w:hint="eastAsia"/>
          <w:sz w:val="28"/>
          <w:szCs w:val="28"/>
        </w:rPr>
        <w:t>85753.78</w:t>
      </w:r>
      <w:r>
        <w:rPr>
          <w:rFonts w:ascii="仿宋" w:eastAsia="仿宋" w:hAnsi="仿宋" w:hint="eastAsia"/>
          <w:sz w:val="28"/>
          <w:szCs w:val="28"/>
        </w:rPr>
        <w:t>万元</w:t>
      </w:r>
    </w:p>
    <w:p w:rsidR="00A35D74" w:rsidRDefault="00CF241B">
      <w:pPr>
        <w:pStyle w:val="ae"/>
        <w:spacing w:before="0" w:beforeAutospacing="0" w:after="0" w:afterAutospacing="0" w:line="480" w:lineRule="auto"/>
        <w:ind w:firstLineChars="200" w:firstLine="560"/>
        <w:rPr>
          <w:rFonts w:ascii="仿宋" w:eastAsia="仿宋" w:hAnsi="仿宋"/>
          <w:sz w:val="28"/>
          <w:szCs w:val="28"/>
        </w:rPr>
      </w:pPr>
      <w:r>
        <w:rPr>
          <w:rFonts w:ascii="仿宋" w:eastAsia="仿宋" w:hAnsi="仿宋" w:hint="eastAsia"/>
          <w:sz w:val="28"/>
          <w:szCs w:val="28"/>
        </w:rPr>
        <w:t>服务周期：</w:t>
      </w:r>
      <w:r w:rsidR="001C7CC0">
        <w:rPr>
          <w:rFonts w:ascii="仿宋" w:eastAsia="仿宋" w:hAnsi="仿宋" w:hint="eastAsia"/>
          <w:sz w:val="28"/>
          <w:szCs w:val="28"/>
        </w:rPr>
        <w:t>20</w:t>
      </w:r>
      <w:r>
        <w:rPr>
          <w:rFonts w:ascii="仿宋" w:eastAsia="仿宋" w:hAnsi="仿宋" w:hint="eastAsia"/>
          <w:sz w:val="28"/>
          <w:szCs w:val="28"/>
        </w:rPr>
        <w:t>天</w:t>
      </w:r>
      <w:bookmarkStart w:id="0" w:name="_GoBack"/>
      <w:bookmarkEnd w:id="0"/>
    </w:p>
    <w:p w:rsidR="00014D78" w:rsidRDefault="00014D78" w:rsidP="0078382B">
      <w:pPr>
        <w:ind w:firstLineChars="200" w:firstLine="560"/>
        <w:rPr>
          <w:rFonts w:ascii="仿宋" w:eastAsia="仿宋" w:hAnsi="仿宋" w:cs="宋体"/>
          <w:kern w:val="0"/>
          <w:sz w:val="28"/>
          <w:szCs w:val="28"/>
        </w:rPr>
      </w:pPr>
      <w:r>
        <w:rPr>
          <w:rFonts w:ascii="仿宋" w:eastAsia="仿宋" w:hAnsi="仿宋" w:cs="宋体" w:hint="eastAsia"/>
          <w:kern w:val="0"/>
          <w:sz w:val="28"/>
          <w:szCs w:val="28"/>
        </w:rPr>
        <w:t>二、</w:t>
      </w:r>
      <w:r w:rsidR="00CF241B">
        <w:rPr>
          <w:rFonts w:ascii="仿宋" w:eastAsia="仿宋" w:hAnsi="仿宋" w:cs="宋体" w:hint="eastAsia"/>
          <w:kern w:val="0"/>
          <w:sz w:val="28"/>
          <w:szCs w:val="28"/>
        </w:rPr>
        <w:t>资格条件：</w:t>
      </w:r>
    </w:p>
    <w:p w:rsidR="00014D78" w:rsidRPr="00014D78" w:rsidRDefault="00014D78" w:rsidP="0078382B">
      <w:pPr>
        <w:ind w:firstLineChars="250" w:firstLine="700"/>
        <w:rPr>
          <w:rFonts w:ascii="仿宋" w:eastAsia="仿宋" w:hAnsi="仿宋"/>
          <w:color w:val="333333"/>
          <w:sz w:val="28"/>
          <w:szCs w:val="28"/>
          <w:shd w:val="clear" w:color="auto" w:fill="FFFFFF"/>
        </w:rPr>
      </w:pPr>
      <w:r>
        <w:rPr>
          <w:rFonts w:ascii="仿宋" w:eastAsia="仿宋" w:hAnsi="仿宋" w:hint="eastAsia"/>
          <w:color w:val="333333"/>
          <w:sz w:val="28"/>
          <w:szCs w:val="28"/>
          <w:shd w:val="clear" w:color="auto" w:fill="FFFFFF"/>
        </w:rPr>
        <w:t>1.</w:t>
      </w:r>
      <w:r w:rsidR="00AF677D">
        <w:rPr>
          <w:rFonts w:ascii="仿宋" w:eastAsia="仿宋" w:hAnsi="仿宋" w:hint="eastAsia"/>
          <w:color w:val="333333"/>
          <w:sz w:val="28"/>
          <w:szCs w:val="28"/>
          <w:shd w:val="clear" w:color="auto" w:fill="FFFFFF"/>
        </w:rPr>
        <w:t>供应商</w:t>
      </w:r>
      <w:r w:rsidRPr="00014D78">
        <w:rPr>
          <w:rFonts w:ascii="仿宋" w:eastAsia="仿宋" w:hAnsi="仿宋" w:hint="eastAsia"/>
          <w:color w:val="333333"/>
          <w:sz w:val="28"/>
          <w:szCs w:val="28"/>
          <w:shd w:val="clear" w:color="auto" w:fill="FFFFFF"/>
        </w:rPr>
        <w:t>应提供有效期内的营业执照或事业单位法人证书；</w:t>
      </w:r>
    </w:p>
    <w:p w:rsidR="00014D78" w:rsidRPr="00014D78" w:rsidRDefault="00014D78" w:rsidP="0078382B">
      <w:pPr>
        <w:ind w:firstLineChars="250" w:firstLine="700"/>
        <w:rPr>
          <w:rFonts w:ascii="仿宋" w:eastAsia="仿宋" w:hAnsi="仿宋"/>
          <w:color w:val="333333"/>
          <w:sz w:val="28"/>
          <w:szCs w:val="28"/>
          <w:shd w:val="clear" w:color="auto" w:fill="FFFFFF"/>
        </w:rPr>
      </w:pPr>
      <w:r>
        <w:rPr>
          <w:rFonts w:ascii="仿宋" w:eastAsia="仿宋" w:hAnsi="仿宋" w:hint="eastAsia"/>
          <w:color w:val="333333"/>
          <w:sz w:val="28"/>
          <w:szCs w:val="28"/>
          <w:shd w:val="clear" w:color="auto" w:fill="FFFFFF"/>
        </w:rPr>
        <w:t>2.</w:t>
      </w:r>
      <w:r w:rsidR="00AF677D">
        <w:rPr>
          <w:rFonts w:ascii="仿宋" w:eastAsia="仿宋" w:hAnsi="仿宋" w:hint="eastAsia"/>
          <w:color w:val="333333"/>
          <w:sz w:val="28"/>
          <w:szCs w:val="28"/>
          <w:shd w:val="clear" w:color="auto" w:fill="FFFFFF"/>
        </w:rPr>
        <w:t>供应商</w:t>
      </w:r>
      <w:r w:rsidRPr="00014D78">
        <w:rPr>
          <w:rFonts w:ascii="仿宋" w:eastAsia="仿宋" w:hAnsi="仿宋" w:hint="eastAsia"/>
          <w:color w:val="333333"/>
          <w:sz w:val="28"/>
          <w:szCs w:val="28"/>
          <w:shd w:val="clear" w:color="auto" w:fill="FFFFFF"/>
        </w:rPr>
        <w:t>须提供2019年度经第三方审计机构出具的财务审计报告：包含资产负债表、现金流量表、利润表或损益表及财务报表附注；非企业性质的单位可提供资产负债表、收入费用表（收入支出表）、现金流量表；</w:t>
      </w:r>
    </w:p>
    <w:p w:rsidR="00014D78" w:rsidRPr="00014D78" w:rsidRDefault="00014D78" w:rsidP="0078382B">
      <w:pPr>
        <w:ind w:firstLineChars="300" w:firstLine="840"/>
        <w:rPr>
          <w:rFonts w:ascii="仿宋" w:eastAsia="仿宋" w:hAnsi="仿宋"/>
          <w:color w:val="333333"/>
          <w:sz w:val="28"/>
          <w:szCs w:val="28"/>
          <w:shd w:val="clear" w:color="auto" w:fill="FFFFFF"/>
        </w:rPr>
      </w:pPr>
      <w:r>
        <w:rPr>
          <w:rFonts w:ascii="仿宋" w:eastAsia="仿宋" w:hAnsi="仿宋" w:hint="eastAsia"/>
          <w:color w:val="333333"/>
          <w:sz w:val="28"/>
          <w:szCs w:val="28"/>
          <w:shd w:val="clear" w:color="auto" w:fill="FFFFFF"/>
        </w:rPr>
        <w:t>3.</w:t>
      </w:r>
      <w:r w:rsidR="00AF677D">
        <w:rPr>
          <w:rFonts w:ascii="仿宋" w:eastAsia="仿宋" w:hAnsi="仿宋" w:hint="eastAsia"/>
          <w:color w:val="333333"/>
          <w:sz w:val="28"/>
          <w:szCs w:val="28"/>
          <w:shd w:val="clear" w:color="auto" w:fill="FFFFFF"/>
        </w:rPr>
        <w:t>供应商</w:t>
      </w:r>
      <w:r w:rsidRPr="00014D78">
        <w:rPr>
          <w:rFonts w:ascii="仿宋" w:eastAsia="仿宋" w:hAnsi="仿宋" w:hint="eastAsia"/>
          <w:color w:val="333333"/>
          <w:sz w:val="28"/>
          <w:szCs w:val="28"/>
          <w:shd w:val="clear" w:color="auto" w:fill="FFFFFF"/>
        </w:rPr>
        <w:t>须提供2020年以来任意1个月份依法缴纳税收和社会保障资金的证明材料：主要是投标人的税务登记证（投标人提供加载有统一社会信用代码营业执照或事业单位法人证书的，视为已提供税务登记证）以及缴纳增值税或企业所得税的凭据，缴纳社会保险的凭据（专用收据或社会保险缴纳清单）。依法免税或不需要缴纳社会保障资金的投标人，应提供相应文件证明其依法免税或不需要缴纳社会保障资金；</w:t>
      </w:r>
    </w:p>
    <w:p w:rsidR="00014D78" w:rsidRPr="00014D78" w:rsidRDefault="00DA5DE2" w:rsidP="0078382B">
      <w:pPr>
        <w:ind w:firstLineChars="300" w:firstLine="840"/>
        <w:rPr>
          <w:rFonts w:ascii="仿宋" w:eastAsia="仿宋" w:hAnsi="仿宋"/>
          <w:color w:val="333333"/>
          <w:sz w:val="28"/>
          <w:szCs w:val="28"/>
          <w:shd w:val="clear" w:color="auto" w:fill="FFFFFF"/>
        </w:rPr>
      </w:pPr>
      <w:r>
        <w:rPr>
          <w:rFonts w:ascii="仿宋" w:eastAsia="仿宋" w:hAnsi="仿宋" w:hint="eastAsia"/>
          <w:color w:val="333333"/>
          <w:sz w:val="28"/>
          <w:szCs w:val="28"/>
          <w:shd w:val="clear" w:color="auto" w:fill="FFFFFF"/>
        </w:rPr>
        <w:t>4.</w:t>
      </w:r>
      <w:r w:rsidR="00160510">
        <w:rPr>
          <w:rFonts w:ascii="仿宋" w:eastAsia="仿宋" w:hAnsi="仿宋" w:hint="eastAsia"/>
          <w:color w:val="333333"/>
          <w:sz w:val="28"/>
          <w:szCs w:val="28"/>
          <w:shd w:val="clear" w:color="auto" w:fill="FFFFFF"/>
        </w:rPr>
        <w:t>供应商</w:t>
      </w:r>
      <w:r w:rsidR="00014D78" w:rsidRPr="00014D78">
        <w:rPr>
          <w:rFonts w:ascii="仿宋" w:eastAsia="仿宋" w:hAnsi="仿宋" w:hint="eastAsia"/>
          <w:color w:val="333333"/>
          <w:sz w:val="28"/>
          <w:szCs w:val="28"/>
          <w:shd w:val="clear" w:color="auto" w:fill="FFFFFF"/>
        </w:rPr>
        <w:t>参加</w:t>
      </w:r>
      <w:r w:rsidR="00160510">
        <w:rPr>
          <w:rFonts w:ascii="仿宋" w:eastAsia="仿宋" w:hAnsi="仿宋" w:hint="eastAsia"/>
          <w:color w:val="333333"/>
          <w:sz w:val="28"/>
          <w:szCs w:val="28"/>
          <w:shd w:val="clear" w:color="auto" w:fill="FFFFFF"/>
        </w:rPr>
        <w:t>本次</w:t>
      </w:r>
      <w:r w:rsidR="00014D78" w:rsidRPr="00014D78">
        <w:rPr>
          <w:rFonts w:ascii="仿宋" w:eastAsia="仿宋" w:hAnsi="仿宋" w:hint="eastAsia"/>
          <w:color w:val="333333"/>
          <w:sz w:val="28"/>
          <w:szCs w:val="28"/>
          <w:shd w:val="clear" w:color="auto" w:fill="FFFFFF"/>
        </w:rPr>
        <w:t>政府</w:t>
      </w:r>
      <w:r w:rsidR="00160510">
        <w:rPr>
          <w:rFonts w:ascii="仿宋" w:eastAsia="仿宋" w:hAnsi="仿宋" w:hint="eastAsia"/>
          <w:color w:val="333333"/>
          <w:sz w:val="28"/>
          <w:szCs w:val="28"/>
          <w:shd w:val="clear" w:color="auto" w:fill="FFFFFF"/>
        </w:rPr>
        <w:t>询价</w:t>
      </w:r>
      <w:r w:rsidR="00014D78" w:rsidRPr="00014D78">
        <w:rPr>
          <w:rFonts w:ascii="仿宋" w:eastAsia="仿宋" w:hAnsi="仿宋" w:hint="eastAsia"/>
          <w:color w:val="333333"/>
          <w:sz w:val="28"/>
          <w:szCs w:val="28"/>
          <w:shd w:val="clear" w:color="auto" w:fill="FFFFFF"/>
        </w:rPr>
        <w:t>采购活动前3年内在经营活动中没有重大违法记录声明；</w:t>
      </w:r>
    </w:p>
    <w:p w:rsidR="00014D78" w:rsidRDefault="00DA5DE2" w:rsidP="0078382B">
      <w:pPr>
        <w:ind w:firstLineChars="297" w:firstLine="832"/>
        <w:rPr>
          <w:rFonts w:ascii="仿宋" w:eastAsia="仿宋" w:hAnsi="仿宋"/>
          <w:color w:val="333333"/>
          <w:sz w:val="28"/>
          <w:szCs w:val="28"/>
          <w:shd w:val="clear" w:color="auto" w:fill="FFFFFF"/>
        </w:rPr>
      </w:pPr>
      <w:r w:rsidRPr="00D427B0">
        <w:rPr>
          <w:rFonts w:ascii="仿宋" w:eastAsia="仿宋" w:hAnsi="仿宋" w:hint="eastAsia"/>
          <w:color w:val="333333"/>
          <w:sz w:val="28"/>
          <w:szCs w:val="28"/>
          <w:shd w:val="clear" w:color="auto" w:fill="FFFFFF"/>
        </w:rPr>
        <w:t>5</w:t>
      </w:r>
      <w:r>
        <w:rPr>
          <w:rFonts w:ascii="仿宋" w:eastAsia="仿宋" w:hAnsi="仿宋" w:hint="eastAsia"/>
          <w:b/>
          <w:color w:val="333333"/>
          <w:sz w:val="28"/>
          <w:szCs w:val="28"/>
          <w:shd w:val="clear" w:color="auto" w:fill="FFFFFF"/>
        </w:rPr>
        <w:t>.</w:t>
      </w:r>
      <w:r w:rsidR="00014D78" w:rsidRPr="00DA5DE2">
        <w:rPr>
          <w:rFonts w:ascii="仿宋" w:eastAsia="仿宋" w:hAnsi="仿宋" w:hint="eastAsia"/>
          <w:color w:val="333333"/>
          <w:sz w:val="28"/>
          <w:szCs w:val="28"/>
          <w:shd w:val="clear" w:color="auto" w:fill="FFFFFF"/>
        </w:rPr>
        <w:t>需具有</w:t>
      </w:r>
      <w:r>
        <w:rPr>
          <w:rFonts w:ascii="仿宋" w:eastAsia="仿宋" w:hAnsi="仿宋" w:hint="eastAsia"/>
          <w:color w:val="333333"/>
          <w:sz w:val="28"/>
          <w:szCs w:val="28"/>
          <w:shd w:val="clear" w:color="auto" w:fill="FFFFFF"/>
        </w:rPr>
        <w:t>省级</w:t>
      </w:r>
      <w:r w:rsidR="00014D78" w:rsidRPr="00DA5DE2">
        <w:rPr>
          <w:rFonts w:ascii="仿宋" w:eastAsia="仿宋" w:hAnsi="仿宋" w:hint="eastAsia"/>
          <w:color w:val="333333"/>
          <w:sz w:val="28"/>
          <w:szCs w:val="28"/>
          <w:shd w:val="clear" w:color="auto" w:fill="FFFFFF"/>
        </w:rPr>
        <w:t>自然资源厅下发的土地估价机构备案函</w:t>
      </w:r>
      <w:r w:rsidR="00AF677D">
        <w:rPr>
          <w:rFonts w:ascii="仿宋" w:eastAsia="仿宋" w:hAnsi="仿宋" w:hint="eastAsia"/>
          <w:color w:val="333333"/>
          <w:sz w:val="28"/>
          <w:szCs w:val="28"/>
          <w:shd w:val="clear" w:color="auto" w:fill="FFFFFF"/>
        </w:rPr>
        <w:t>；</w:t>
      </w:r>
    </w:p>
    <w:p w:rsidR="00AF677D" w:rsidRPr="00AF677D" w:rsidRDefault="00AF677D" w:rsidP="0078382B">
      <w:pPr>
        <w:ind w:firstLineChars="300" w:firstLine="840"/>
        <w:rPr>
          <w:rFonts w:ascii="仿宋" w:eastAsia="仿宋" w:hAnsi="仿宋"/>
          <w:sz w:val="28"/>
          <w:szCs w:val="28"/>
        </w:rPr>
      </w:pPr>
      <w:r w:rsidRPr="00AF677D">
        <w:rPr>
          <w:rFonts w:ascii="仿宋" w:eastAsia="仿宋" w:hAnsi="仿宋" w:hint="eastAsia"/>
          <w:kern w:val="44"/>
          <w:sz w:val="28"/>
          <w:szCs w:val="28"/>
        </w:rPr>
        <w:t>6.</w:t>
      </w:r>
      <w:r>
        <w:rPr>
          <w:rFonts w:ascii="仿宋" w:eastAsia="仿宋" w:hAnsi="仿宋" w:hint="eastAsia"/>
          <w:kern w:val="44"/>
          <w:sz w:val="28"/>
          <w:szCs w:val="28"/>
        </w:rPr>
        <w:t>供应商须提供密封良好的响应性文件（一正两副）。</w:t>
      </w:r>
    </w:p>
    <w:p w:rsidR="006F07ED" w:rsidRDefault="002F368E" w:rsidP="0078382B">
      <w:pPr>
        <w:spacing w:line="500" w:lineRule="exact"/>
        <w:ind w:firstLineChars="300" w:firstLine="840"/>
        <w:rPr>
          <w:rFonts w:ascii="仿宋" w:eastAsia="仿宋" w:hAnsi="仿宋" w:cs="宋体"/>
          <w:kern w:val="0"/>
          <w:sz w:val="28"/>
          <w:szCs w:val="28"/>
        </w:rPr>
      </w:pPr>
      <w:r>
        <w:rPr>
          <w:rFonts w:ascii="仿宋" w:eastAsia="仿宋" w:hAnsi="仿宋" w:cs="宋体" w:hint="eastAsia"/>
          <w:kern w:val="0"/>
          <w:sz w:val="28"/>
          <w:szCs w:val="28"/>
        </w:rPr>
        <w:t>三</w:t>
      </w:r>
      <w:r w:rsidR="0078382B">
        <w:rPr>
          <w:rFonts w:ascii="仿宋" w:eastAsia="仿宋" w:hAnsi="仿宋" w:cs="宋体" w:hint="eastAsia"/>
          <w:kern w:val="0"/>
          <w:sz w:val="28"/>
          <w:szCs w:val="28"/>
        </w:rPr>
        <w:t>、询</w:t>
      </w:r>
      <w:r w:rsidR="006F07ED">
        <w:rPr>
          <w:rFonts w:ascii="仿宋" w:eastAsia="仿宋" w:hAnsi="仿宋" w:cs="宋体" w:hint="eastAsia"/>
          <w:kern w:val="0"/>
          <w:sz w:val="28"/>
          <w:szCs w:val="28"/>
        </w:rPr>
        <w:t>价截止时间和地点</w:t>
      </w:r>
      <w:r w:rsidR="006F07ED">
        <w:rPr>
          <w:rFonts w:ascii="仿宋" w:eastAsia="仿宋" w:hAnsi="仿宋" w:cs="宋体" w:hint="eastAsia"/>
          <w:color w:val="000000"/>
          <w:kern w:val="0"/>
          <w:sz w:val="28"/>
          <w:szCs w:val="28"/>
        </w:rPr>
        <w:t>：</w:t>
      </w:r>
      <w:r w:rsidR="00D427B0">
        <w:rPr>
          <w:rFonts w:ascii="仿宋" w:eastAsia="仿宋" w:hAnsi="仿宋" w:cs="宋体" w:hint="eastAsia"/>
          <w:kern w:val="0"/>
          <w:sz w:val="28"/>
          <w:szCs w:val="28"/>
        </w:rPr>
        <w:t>2021</w:t>
      </w:r>
      <w:r w:rsidR="006F07ED">
        <w:rPr>
          <w:rFonts w:ascii="仿宋" w:eastAsia="仿宋" w:hAnsi="仿宋" w:cs="宋体" w:hint="eastAsia"/>
          <w:kern w:val="0"/>
          <w:sz w:val="28"/>
          <w:szCs w:val="28"/>
        </w:rPr>
        <w:t>年</w:t>
      </w:r>
      <w:r w:rsidR="00514FDA">
        <w:rPr>
          <w:rFonts w:ascii="仿宋" w:eastAsia="仿宋" w:hAnsi="仿宋" w:cs="宋体" w:hint="eastAsia"/>
          <w:kern w:val="0"/>
          <w:sz w:val="28"/>
          <w:szCs w:val="28"/>
        </w:rPr>
        <w:t>2</w:t>
      </w:r>
      <w:r w:rsidR="006F07ED">
        <w:rPr>
          <w:rFonts w:ascii="仿宋" w:eastAsia="仿宋" w:hAnsi="仿宋" w:cs="宋体" w:hint="eastAsia"/>
          <w:kern w:val="0"/>
          <w:sz w:val="28"/>
          <w:szCs w:val="28"/>
        </w:rPr>
        <w:t>月</w:t>
      </w:r>
      <w:r w:rsidR="00514FDA">
        <w:rPr>
          <w:rFonts w:ascii="仿宋" w:eastAsia="仿宋" w:hAnsi="仿宋" w:cs="宋体" w:hint="eastAsia"/>
          <w:kern w:val="0"/>
          <w:sz w:val="28"/>
          <w:szCs w:val="28"/>
        </w:rPr>
        <w:t>8</w:t>
      </w:r>
      <w:r w:rsidR="006F07ED">
        <w:rPr>
          <w:rFonts w:ascii="仿宋" w:eastAsia="仿宋" w:hAnsi="仿宋" w:cs="宋体" w:hint="eastAsia"/>
          <w:kern w:val="0"/>
          <w:sz w:val="28"/>
          <w:szCs w:val="28"/>
        </w:rPr>
        <w:t>日</w:t>
      </w:r>
      <w:r w:rsidR="00514FDA">
        <w:rPr>
          <w:rFonts w:ascii="仿宋" w:eastAsia="仿宋" w:hAnsi="仿宋" w:cs="宋体" w:hint="eastAsia"/>
          <w:kern w:val="0"/>
          <w:sz w:val="28"/>
          <w:szCs w:val="28"/>
        </w:rPr>
        <w:t>下午15:00</w:t>
      </w:r>
      <w:r w:rsidR="006F07ED">
        <w:rPr>
          <w:rFonts w:ascii="仿宋" w:eastAsia="仿宋" w:hAnsi="仿宋" w:cs="宋体" w:hint="eastAsia"/>
          <w:kern w:val="0"/>
          <w:sz w:val="28"/>
          <w:szCs w:val="28"/>
        </w:rPr>
        <w:t>，</w:t>
      </w:r>
      <w:r w:rsidR="006F07ED">
        <w:rPr>
          <w:rFonts w:ascii="仿宋" w:eastAsia="仿宋" w:hAnsi="仿宋" w:cs="宋体" w:hint="eastAsia"/>
          <w:color w:val="000000"/>
          <w:kern w:val="0"/>
          <w:sz w:val="28"/>
          <w:szCs w:val="28"/>
        </w:rPr>
        <w:t>洛阳市公路</w:t>
      </w:r>
      <w:r>
        <w:rPr>
          <w:rFonts w:ascii="仿宋" w:eastAsia="仿宋" w:hAnsi="仿宋" w:cs="宋体" w:hint="eastAsia"/>
          <w:color w:val="000000"/>
          <w:kern w:val="0"/>
          <w:sz w:val="28"/>
          <w:szCs w:val="28"/>
        </w:rPr>
        <w:t>事业发展中心615会议室（在规定时间内未到达</w:t>
      </w:r>
      <w:r w:rsidR="006F07ED">
        <w:rPr>
          <w:rFonts w:ascii="仿宋" w:eastAsia="仿宋" w:hAnsi="仿宋" w:cs="宋体" w:hint="eastAsia"/>
          <w:color w:val="000000"/>
          <w:kern w:val="0"/>
          <w:sz w:val="28"/>
          <w:szCs w:val="28"/>
        </w:rPr>
        <w:t>者</w:t>
      </w:r>
      <w:r w:rsidR="006F07ED">
        <w:rPr>
          <w:rFonts w:ascii="仿宋" w:eastAsia="仿宋" w:hAnsi="仿宋" w:cs="宋体" w:hint="eastAsia"/>
          <w:kern w:val="0"/>
          <w:sz w:val="28"/>
          <w:szCs w:val="28"/>
        </w:rPr>
        <w:t>视为自动弃权）。</w:t>
      </w:r>
    </w:p>
    <w:p w:rsidR="00AF677D" w:rsidRDefault="00AF677D" w:rsidP="006F4220">
      <w:pPr>
        <w:spacing w:line="500" w:lineRule="exact"/>
        <w:rPr>
          <w:rFonts w:ascii="仿宋" w:eastAsia="仿宋" w:hAnsi="仿宋" w:cs="宋体"/>
          <w:kern w:val="0"/>
          <w:sz w:val="28"/>
          <w:szCs w:val="28"/>
        </w:rPr>
      </w:pPr>
    </w:p>
    <w:p w:rsidR="006F4220" w:rsidRDefault="006F4220" w:rsidP="0078382B">
      <w:pPr>
        <w:spacing w:line="500" w:lineRule="exact"/>
        <w:ind w:firstLineChars="300" w:firstLine="840"/>
        <w:rPr>
          <w:rFonts w:ascii="仿宋" w:eastAsia="仿宋" w:hAnsi="仿宋" w:cs="宋体"/>
          <w:kern w:val="0"/>
          <w:sz w:val="28"/>
          <w:szCs w:val="28"/>
        </w:rPr>
      </w:pPr>
      <w:r>
        <w:rPr>
          <w:rFonts w:ascii="仿宋" w:eastAsia="仿宋" w:hAnsi="仿宋" w:cs="宋体" w:hint="eastAsia"/>
          <w:kern w:val="0"/>
          <w:sz w:val="28"/>
          <w:szCs w:val="28"/>
        </w:rPr>
        <w:lastRenderedPageBreak/>
        <w:t>四、服务内容及服务流程：</w:t>
      </w:r>
    </w:p>
    <w:p w:rsidR="00AF677D" w:rsidRDefault="006F4220" w:rsidP="00F24B67">
      <w:pPr>
        <w:rPr>
          <w:rFonts w:ascii="仿宋" w:eastAsia="仿宋" w:hAnsi="仿宋"/>
          <w:sz w:val="28"/>
          <w:szCs w:val="28"/>
        </w:rPr>
      </w:pPr>
      <w:r w:rsidRPr="006F4220">
        <w:rPr>
          <w:rFonts w:ascii="仿宋" w:eastAsia="仿宋" w:hAnsi="仿宋" w:hint="eastAsia"/>
          <w:sz w:val="28"/>
          <w:szCs w:val="28"/>
        </w:rPr>
        <w:t>完成</w:t>
      </w:r>
      <w:r w:rsidR="00AF677D">
        <w:rPr>
          <w:rFonts w:ascii="仿宋" w:eastAsia="仿宋" w:hAnsi="仿宋" w:hint="eastAsia"/>
          <w:sz w:val="28"/>
          <w:szCs w:val="28"/>
        </w:rPr>
        <w:t>本项目土地征收社会稳定风险评估工作，</w:t>
      </w:r>
      <w:r w:rsidRPr="006F4220">
        <w:rPr>
          <w:rFonts w:ascii="仿宋" w:eastAsia="仿宋" w:hAnsi="仿宋" w:hint="eastAsia"/>
          <w:sz w:val="28"/>
          <w:szCs w:val="28"/>
        </w:rPr>
        <w:t>具体</w:t>
      </w:r>
      <w:r w:rsidR="00AF677D">
        <w:rPr>
          <w:rFonts w:ascii="仿宋" w:eastAsia="仿宋" w:hAnsi="仿宋" w:hint="eastAsia"/>
          <w:sz w:val="28"/>
          <w:szCs w:val="28"/>
        </w:rPr>
        <w:t>内容及</w:t>
      </w:r>
      <w:r w:rsidRPr="006F4220">
        <w:rPr>
          <w:rFonts w:ascii="仿宋" w:eastAsia="仿宋" w:hAnsi="仿宋" w:hint="eastAsia"/>
          <w:sz w:val="28"/>
          <w:szCs w:val="28"/>
        </w:rPr>
        <w:t>流程如下：</w:t>
      </w:r>
    </w:p>
    <w:p w:rsidR="00E204AD" w:rsidRPr="00E204AD" w:rsidRDefault="00E204AD" w:rsidP="00E204AD">
      <w:pPr>
        <w:pStyle w:val="1"/>
      </w:pPr>
    </w:p>
    <w:p w:rsidR="006F4220" w:rsidRPr="00AF677D" w:rsidRDefault="006F4220" w:rsidP="006F4220">
      <w:pPr>
        <w:rPr>
          <w:sz w:val="30"/>
          <w:szCs w:val="30"/>
        </w:rPr>
      </w:pPr>
      <w:r w:rsidRPr="00AF677D">
        <w:rPr>
          <w:rFonts w:ascii="仿宋" w:eastAsia="仿宋" w:hAnsi="仿宋"/>
          <w:b/>
          <w:noProof/>
          <w:sz w:val="28"/>
          <w:szCs w:val="28"/>
        </w:rPr>
        <w:drawing>
          <wp:inline distT="0" distB="0" distL="0" distR="0">
            <wp:extent cx="4953000" cy="6692220"/>
            <wp:effectExtent l="19050" t="0" r="0" b="0"/>
            <wp:docPr id="1" name="图片 1" descr="说明: C:\Users\ADMINI~1\AppData\Local\Temp\ksohtml93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ADMINI~1\AppData\Local\Temp\ksohtml9356\wps1.png"/>
                    <pic:cNvPicPr>
                      <a:picLocks noChangeAspect="1" noChangeArrowheads="1"/>
                    </pic:cNvPicPr>
                  </pic:nvPicPr>
                  <pic:blipFill>
                    <a:blip r:embed="rId9" cstate="print"/>
                    <a:srcRect/>
                    <a:stretch>
                      <a:fillRect/>
                    </a:stretch>
                  </pic:blipFill>
                  <pic:spPr bwMode="auto">
                    <a:xfrm>
                      <a:off x="0" y="0"/>
                      <a:ext cx="4971520" cy="6717243"/>
                    </a:xfrm>
                    <a:prstGeom prst="rect">
                      <a:avLst/>
                    </a:prstGeom>
                    <a:noFill/>
                    <a:ln w="9525">
                      <a:noFill/>
                      <a:miter lim="800000"/>
                      <a:headEnd/>
                      <a:tailEnd/>
                    </a:ln>
                  </pic:spPr>
                </pic:pic>
              </a:graphicData>
            </a:graphic>
          </wp:inline>
        </w:drawing>
      </w:r>
    </w:p>
    <w:p w:rsidR="0078382B" w:rsidRPr="004065B7" w:rsidRDefault="00AF677D" w:rsidP="0078382B">
      <w:pPr>
        <w:spacing w:line="360" w:lineRule="auto"/>
        <w:ind w:firstLineChars="200" w:firstLine="560"/>
        <w:rPr>
          <w:rFonts w:ascii="仿宋" w:eastAsia="仿宋" w:hAnsi="仿宋"/>
          <w:sz w:val="28"/>
          <w:szCs w:val="28"/>
        </w:rPr>
      </w:pPr>
      <w:r>
        <w:rPr>
          <w:rFonts w:ascii="仿宋" w:eastAsia="仿宋" w:hAnsi="仿宋" w:cs="宋体" w:hint="eastAsia"/>
          <w:kern w:val="0"/>
          <w:sz w:val="28"/>
          <w:szCs w:val="28"/>
        </w:rPr>
        <w:t>五</w:t>
      </w:r>
      <w:r w:rsidR="006F07ED">
        <w:rPr>
          <w:rFonts w:ascii="仿宋" w:eastAsia="仿宋" w:hAnsi="仿宋" w:cs="宋体" w:hint="eastAsia"/>
          <w:kern w:val="0"/>
          <w:sz w:val="28"/>
          <w:szCs w:val="28"/>
        </w:rPr>
        <w:t>、询价方式：</w:t>
      </w:r>
      <w:r>
        <w:rPr>
          <w:rFonts w:ascii="仿宋" w:eastAsia="仿宋" w:hAnsi="仿宋" w:cs="宋体" w:hint="eastAsia"/>
          <w:kern w:val="0"/>
          <w:sz w:val="28"/>
          <w:szCs w:val="28"/>
        </w:rPr>
        <w:t>本项目采用综合评分法，</w:t>
      </w:r>
      <w:r w:rsidR="006F07ED">
        <w:rPr>
          <w:rFonts w:ascii="仿宋" w:eastAsia="仿宋" w:hAnsi="仿宋" w:cs="宋体" w:hint="eastAsia"/>
          <w:kern w:val="0"/>
          <w:sz w:val="28"/>
          <w:szCs w:val="28"/>
        </w:rPr>
        <w:t>询价小组将对各供应商</w:t>
      </w:r>
      <w:r w:rsidR="00F24B67">
        <w:rPr>
          <w:rFonts w:ascii="仿宋" w:eastAsia="仿宋" w:hAnsi="仿宋" w:cs="宋体" w:hint="eastAsia"/>
          <w:kern w:val="0"/>
          <w:sz w:val="28"/>
          <w:szCs w:val="28"/>
        </w:rPr>
        <w:lastRenderedPageBreak/>
        <w:t>的</w:t>
      </w:r>
      <w:r>
        <w:rPr>
          <w:rFonts w:ascii="仿宋" w:eastAsia="仿宋" w:hAnsi="仿宋" w:cs="宋体" w:hint="eastAsia"/>
          <w:kern w:val="0"/>
          <w:sz w:val="28"/>
          <w:szCs w:val="28"/>
        </w:rPr>
        <w:t>响应性文件进行综合评分，在各方面满足采购人要求的前提下，按照得分由高到低</w:t>
      </w:r>
      <w:r w:rsidR="006F07ED" w:rsidRPr="00AF677D">
        <w:rPr>
          <w:rFonts w:ascii="仿宋" w:eastAsia="仿宋" w:hAnsi="仿宋" w:cs="宋体" w:hint="eastAsia"/>
          <w:kern w:val="0"/>
          <w:sz w:val="28"/>
          <w:szCs w:val="28"/>
        </w:rPr>
        <w:t>的顺序提出3名成交候选人。</w:t>
      </w:r>
      <w:r w:rsidR="0078382B" w:rsidRPr="004065B7">
        <w:rPr>
          <w:rFonts w:ascii="仿宋" w:eastAsia="仿宋" w:hAnsi="仿宋" w:cs="宋体" w:hint="eastAsia"/>
          <w:kern w:val="0"/>
          <w:sz w:val="28"/>
          <w:szCs w:val="28"/>
        </w:rPr>
        <w:t>（</w:t>
      </w:r>
      <w:r w:rsidR="0078382B" w:rsidRPr="004065B7">
        <w:rPr>
          <w:rFonts w:ascii="仿宋" w:eastAsia="仿宋" w:hAnsi="仿宋" w:hint="eastAsia"/>
          <w:sz w:val="28"/>
          <w:szCs w:val="28"/>
        </w:rPr>
        <w:t>若</w:t>
      </w:r>
      <w:r w:rsidR="0078382B">
        <w:rPr>
          <w:rFonts w:ascii="仿宋" w:eastAsia="仿宋" w:hAnsi="仿宋" w:hint="eastAsia"/>
          <w:sz w:val="28"/>
          <w:szCs w:val="28"/>
        </w:rPr>
        <w:t>综合</w:t>
      </w:r>
      <w:r w:rsidR="0078382B" w:rsidRPr="004065B7">
        <w:rPr>
          <w:rFonts w:ascii="仿宋" w:eastAsia="仿宋" w:hAnsi="仿宋" w:hint="eastAsia"/>
          <w:sz w:val="28"/>
          <w:szCs w:val="28"/>
        </w:rPr>
        <w:t>得分相同，采取抽签方式确定成交供应商）。</w:t>
      </w:r>
    </w:p>
    <w:p w:rsidR="006F07ED" w:rsidRDefault="005852E4" w:rsidP="0078382B">
      <w:pPr>
        <w:pStyle w:val="a6"/>
        <w:spacing w:line="500" w:lineRule="exact"/>
        <w:ind w:firstLineChars="200" w:firstLine="560"/>
        <w:rPr>
          <w:rFonts w:ascii="仿宋" w:eastAsia="仿宋" w:hAnsi="仿宋" w:cs="宋体"/>
          <w:kern w:val="0"/>
          <w:szCs w:val="28"/>
        </w:rPr>
      </w:pPr>
      <w:r>
        <w:rPr>
          <w:rFonts w:ascii="仿宋" w:eastAsia="仿宋" w:hAnsi="仿宋" w:cs="宋体" w:hint="eastAsia"/>
          <w:kern w:val="0"/>
          <w:szCs w:val="28"/>
        </w:rPr>
        <w:t>六</w:t>
      </w:r>
      <w:r w:rsidR="006F07ED">
        <w:rPr>
          <w:rFonts w:ascii="仿宋" w:eastAsia="仿宋" w:hAnsi="仿宋" w:cs="宋体" w:hint="eastAsia"/>
          <w:kern w:val="0"/>
          <w:szCs w:val="28"/>
        </w:rPr>
        <w:t>、出现下列情形之一的，采购人将终止询价采购活动，发布项目终止公告并说明原因，重新开展采购活动：</w:t>
      </w:r>
    </w:p>
    <w:p w:rsidR="006F07ED" w:rsidRDefault="006F07ED" w:rsidP="005852E4">
      <w:pPr>
        <w:pStyle w:val="a6"/>
        <w:spacing w:line="500" w:lineRule="exact"/>
        <w:ind w:firstLineChars="50" w:firstLine="140"/>
        <w:rPr>
          <w:rFonts w:ascii="仿宋" w:eastAsia="仿宋" w:hAnsi="仿宋" w:cs="宋体"/>
          <w:kern w:val="0"/>
          <w:szCs w:val="28"/>
        </w:rPr>
      </w:pPr>
      <w:r>
        <w:rPr>
          <w:rFonts w:ascii="仿宋" w:eastAsia="仿宋" w:hAnsi="仿宋" w:cs="宋体" w:hint="eastAsia"/>
          <w:kern w:val="0"/>
          <w:szCs w:val="28"/>
        </w:rPr>
        <w:t>（一）因情况变化，不再符合规定的询价采购方式适用情形的；</w:t>
      </w:r>
    </w:p>
    <w:p w:rsidR="006F07ED" w:rsidRDefault="006F07ED" w:rsidP="005852E4">
      <w:pPr>
        <w:pStyle w:val="a6"/>
        <w:spacing w:line="500" w:lineRule="exact"/>
        <w:ind w:firstLineChars="50" w:firstLine="140"/>
        <w:rPr>
          <w:rFonts w:ascii="仿宋" w:eastAsia="仿宋" w:hAnsi="仿宋" w:cs="宋体"/>
          <w:kern w:val="0"/>
          <w:szCs w:val="28"/>
        </w:rPr>
      </w:pPr>
      <w:r>
        <w:rPr>
          <w:rFonts w:ascii="仿宋" w:eastAsia="仿宋" w:hAnsi="仿宋" w:cs="宋体" w:hint="eastAsia"/>
          <w:kern w:val="0"/>
          <w:szCs w:val="28"/>
        </w:rPr>
        <w:t>（二）出现影响采购公正的违法、违规行为的；</w:t>
      </w:r>
    </w:p>
    <w:p w:rsidR="006F07ED" w:rsidRDefault="006F07ED" w:rsidP="005852E4">
      <w:pPr>
        <w:pStyle w:val="a6"/>
        <w:spacing w:line="500" w:lineRule="exact"/>
        <w:ind w:firstLineChars="50" w:firstLine="140"/>
        <w:rPr>
          <w:rFonts w:ascii="仿宋" w:eastAsia="仿宋" w:hAnsi="仿宋" w:cs="宋体"/>
          <w:kern w:val="0"/>
          <w:szCs w:val="28"/>
        </w:rPr>
      </w:pPr>
      <w:r>
        <w:rPr>
          <w:rFonts w:ascii="仿宋" w:eastAsia="仿宋" w:hAnsi="仿宋" w:cs="宋体" w:hint="eastAsia"/>
          <w:kern w:val="0"/>
          <w:szCs w:val="28"/>
        </w:rPr>
        <w:t>（三）在采购过程中符合竞争要求的供应商或者报价未超过采购预算的供应商不足3家的。</w:t>
      </w:r>
    </w:p>
    <w:p w:rsidR="006F07ED" w:rsidRPr="004065B7" w:rsidRDefault="00742677" w:rsidP="004065B7">
      <w:pPr>
        <w:spacing w:line="360" w:lineRule="auto"/>
        <w:ind w:firstLineChars="200" w:firstLine="560"/>
        <w:rPr>
          <w:rFonts w:ascii="仿宋" w:eastAsia="仿宋" w:hAnsi="仿宋"/>
          <w:sz w:val="28"/>
          <w:szCs w:val="28"/>
        </w:rPr>
      </w:pPr>
      <w:r w:rsidRPr="004065B7">
        <w:rPr>
          <w:rFonts w:ascii="仿宋" w:eastAsia="仿宋" w:hAnsi="仿宋" w:cs="宋体" w:hint="eastAsia"/>
          <w:kern w:val="0"/>
          <w:sz w:val="28"/>
          <w:szCs w:val="28"/>
        </w:rPr>
        <w:t>七</w:t>
      </w:r>
      <w:r w:rsidR="006F07ED" w:rsidRPr="004065B7">
        <w:rPr>
          <w:rFonts w:ascii="仿宋" w:eastAsia="仿宋" w:hAnsi="仿宋" w:cs="宋体" w:hint="eastAsia"/>
          <w:kern w:val="0"/>
          <w:sz w:val="28"/>
          <w:szCs w:val="28"/>
        </w:rPr>
        <w:t>、在询价结果公示3日后，采购人将按照</w:t>
      </w:r>
      <w:r w:rsidR="00D344D0" w:rsidRPr="004065B7">
        <w:rPr>
          <w:rFonts w:ascii="仿宋" w:eastAsia="仿宋" w:hAnsi="仿宋" w:cs="宋体" w:hint="eastAsia"/>
          <w:kern w:val="0"/>
          <w:sz w:val="28"/>
          <w:szCs w:val="28"/>
        </w:rPr>
        <w:t>得分最高</w:t>
      </w:r>
      <w:r w:rsidR="006F07ED" w:rsidRPr="004065B7">
        <w:rPr>
          <w:rFonts w:ascii="仿宋" w:eastAsia="仿宋" w:hAnsi="仿宋" w:cs="宋体" w:hint="eastAsia"/>
          <w:kern w:val="0"/>
          <w:sz w:val="28"/>
          <w:szCs w:val="28"/>
        </w:rPr>
        <w:t>的原则确定成交供应商并签订合同协议书。</w:t>
      </w:r>
    </w:p>
    <w:p w:rsidR="006F07ED" w:rsidRDefault="00777DDF" w:rsidP="006F07ED">
      <w:pPr>
        <w:pStyle w:val="a6"/>
        <w:spacing w:line="500" w:lineRule="exact"/>
        <w:ind w:firstLineChars="200" w:firstLine="560"/>
        <w:rPr>
          <w:rFonts w:ascii="仿宋" w:eastAsia="仿宋" w:hAnsi="仿宋"/>
          <w:szCs w:val="28"/>
        </w:rPr>
      </w:pPr>
      <w:r>
        <w:rPr>
          <w:rFonts w:ascii="仿宋" w:eastAsia="仿宋" w:hAnsi="仿宋" w:hint="eastAsia"/>
          <w:szCs w:val="28"/>
        </w:rPr>
        <w:t>八</w:t>
      </w:r>
      <w:r w:rsidR="006F07ED">
        <w:rPr>
          <w:rFonts w:ascii="仿宋" w:eastAsia="仿宋" w:hAnsi="仿宋" w:hint="eastAsia"/>
          <w:szCs w:val="28"/>
        </w:rPr>
        <w:t>、注意事项</w:t>
      </w:r>
    </w:p>
    <w:p w:rsidR="006F07ED" w:rsidRDefault="006F07ED" w:rsidP="006F07ED">
      <w:pPr>
        <w:pStyle w:val="a6"/>
        <w:spacing w:line="500" w:lineRule="exact"/>
        <w:ind w:firstLineChars="200" w:firstLine="560"/>
        <w:rPr>
          <w:rFonts w:ascii="仿宋" w:eastAsia="仿宋" w:hAnsi="仿宋" w:cs="宋体"/>
          <w:kern w:val="0"/>
          <w:szCs w:val="28"/>
        </w:rPr>
      </w:pPr>
      <w:r>
        <w:rPr>
          <w:rFonts w:ascii="仿宋" w:eastAsia="仿宋" w:hAnsi="仿宋" w:cs="宋体" w:hint="eastAsia"/>
          <w:kern w:val="0"/>
          <w:szCs w:val="28"/>
        </w:rPr>
        <w:t>前来</w:t>
      </w:r>
      <w:r w:rsidR="00777DDF">
        <w:rPr>
          <w:rFonts w:ascii="仿宋" w:eastAsia="仿宋" w:hAnsi="仿宋" w:cs="宋体" w:hint="eastAsia"/>
          <w:kern w:val="0"/>
          <w:szCs w:val="28"/>
        </w:rPr>
        <w:t>参与询价的供应商应在询</w:t>
      </w:r>
      <w:r>
        <w:rPr>
          <w:rFonts w:ascii="仿宋" w:eastAsia="仿宋" w:hAnsi="仿宋" w:cs="宋体" w:hint="eastAsia"/>
          <w:kern w:val="0"/>
          <w:szCs w:val="28"/>
        </w:rPr>
        <w:t>价截止时间前至洛阳市公路</w:t>
      </w:r>
      <w:r w:rsidR="00777DDF">
        <w:rPr>
          <w:rFonts w:ascii="仿宋" w:eastAsia="仿宋" w:hAnsi="仿宋" w:cs="宋体" w:hint="eastAsia"/>
          <w:kern w:val="0"/>
          <w:szCs w:val="28"/>
        </w:rPr>
        <w:t>事业发展中心615</w:t>
      </w:r>
      <w:r>
        <w:rPr>
          <w:rFonts w:ascii="仿宋" w:eastAsia="仿宋" w:hAnsi="仿宋" w:cs="宋体" w:hint="eastAsia"/>
          <w:kern w:val="0"/>
          <w:szCs w:val="28"/>
        </w:rPr>
        <w:t>会议室签到以确认出席，逾期签到者视为自动放弃。</w:t>
      </w:r>
    </w:p>
    <w:p w:rsidR="006F07ED" w:rsidRDefault="00777DDF" w:rsidP="006F07ED">
      <w:pPr>
        <w:pStyle w:val="a6"/>
        <w:spacing w:line="500" w:lineRule="exact"/>
        <w:ind w:firstLineChars="200" w:firstLine="560"/>
        <w:rPr>
          <w:rFonts w:ascii="仿宋" w:eastAsia="仿宋" w:hAnsi="仿宋" w:cs="宋体"/>
          <w:kern w:val="0"/>
          <w:szCs w:val="28"/>
        </w:rPr>
      </w:pPr>
      <w:r>
        <w:rPr>
          <w:rFonts w:ascii="仿宋" w:eastAsia="仿宋" w:hAnsi="仿宋" w:cs="宋体" w:hint="eastAsia"/>
          <w:kern w:val="0"/>
          <w:szCs w:val="28"/>
        </w:rPr>
        <w:t>九</w:t>
      </w:r>
      <w:r w:rsidR="006F07ED">
        <w:rPr>
          <w:rFonts w:ascii="仿宋" w:eastAsia="仿宋" w:hAnsi="仿宋" w:cs="宋体" w:hint="eastAsia"/>
          <w:kern w:val="0"/>
          <w:szCs w:val="28"/>
        </w:rPr>
        <w:t>、采购人：洛阳市公路</w:t>
      </w:r>
      <w:r>
        <w:rPr>
          <w:rFonts w:ascii="仿宋" w:eastAsia="仿宋" w:hAnsi="仿宋" w:cs="宋体" w:hint="eastAsia"/>
          <w:kern w:val="0"/>
          <w:szCs w:val="28"/>
        </w:rPr>
        <w:t>事业发展中心</w:t>
      </w:r>
    </w:p>
    <w:p w:rsidR="006F07ED" w:rsidRDefault="006F07ED" w:rsidP="006F07ED">
      <w:pPr>
        <w:pStyle w:val="a6"/>
        <w:spacing w:line="500" w:lineRule="exact"/>
        <w:ind w:firstLineChars="200" w:firstLine="560"/>
        <w:rPr>
          <w:rFonts w:ascii="仿宋" w:eastAsia="仿宋" w:hAnsi="仿宋" w:cs="宋体"/>
          <w:kern w:val="0"/>
          <w:szCs w:val="28"/>
        </w:rPr>
      </w:pPr>
      <w:r>
        <w:rPr>
          <w:rFonts w:ascii="仿宋" w:eastAsia="仿宋" w:hAnsi="仿宋" w:cs="宋体" w:hint="eastAsia"/>
          <w:kern w:val="0"/>
          <w:szCs w:val="28"/>
        </w:rPr>
        <w:t>联系人及电话：赵先生13837937637</w:t>
      </w:r>
    </w:p>
    <w:p w:rsidR="00777DDF" w:rsidRDefault="00777DDF" w:rsidP="00777DDF">
      <w:pPr>
        <w:spacing w:line="520" w:lineRule="exact"/>
        <w:ind w:firstLineChars="200" w:firstLine="420"/>
        <w:jc w:val="left"/>
        <w:rPr>
          <w:rFonts w:ascii="仿宋" w:eastAsia="仿宋" w:hAnsi="仿宋"/>
          <w:sz w:val="28"/>
          <w:szCs w:val="28"/>
        </w:rPr>
      </w:pPr>
      <w:r>
        <w:rPr>
          <w:rFonts w:ascii="仿宋" w:eastAsia="仿宋" w:hAnsi="仿宋" w:cs="宋体" w:hint="eastAsia"/>
          <w:kern w:val="0"/>
          <w:szCs w:val="28"/>
        </w:rPr>
        <w:t xml:space="preserve"> </w:t>
      </w:r>
      <w:r>
        <w:rPr>
          <w:rFonts w:ascii="仿宋" w:eastAsia="仿宋" w:hAnsi="仿宋" w:hint="eastAsia"/>
          <w:sz w:val="28"/>
          <w:szCs w:val="28"/>
        </w:rPr>
        <w:t>地</w:t>
      </w:r>
      <w:r>
        <w:rPr>
          <w:rFonts w:ascii="宋体" w:hAnsi="宋体" w:cs="宋体" w:hint="eastAsia"/>
          <w:sz w:val="28"/>
          <w:szCs w:val="28"/>
        </w:rPr>
        <w:t xml:space="preserve">     </w:t>
      </w:r>
      <w:r>
        <w:rPr>
          <w:rFonts w:ascii="仿宋" w:eastAsia="仿宋" w:hAnsi="仿宋" w:cs="仿宋" w:hint="eastAsia"/>
          <w:sz w:val="28"/>
          <w:szCs w:val="28"/>
        </w:rPr>
        <w:t xml:space="preserve"> </w:t>
      </w:r>
      <w:r>
        <w:rPr>
          <w:rFonts w:ascii="仿宋" w:eastAsia="仿宋" w:hAnsi="仿宋" w:hint="eastAsia"/>
          <w:sz w:val="28"/>
          <w:szCs w:val="28"/>
        </w:rPr>
        <w:t>址：洛阳市涧西区南昌路172号</w:t>
      </w:r>
    </w:p>
    <w:p w:rsidR="00777DDF" w:rsidRPr="00777DDF" w:rsidRDefault="0028084B" w:rsidP="0028084B">
      <w:pPr>
        <w:pStyle w:val="a6"/>
        <w:spacing w:line="500" w:lineRule="exact"/>
        <w:ind w:firstLineChars="200" w:firstLine="560"/>
        <w:rPr>
          <w:rFonts w:ascii="仿宋" w:eastAsia="仿宋" w:hAnsi="仿宋"/>
          <w:szCs w:val="28"/>
        </w:rPr>
      </w:pPr>
      <w:r>
        <w:rPr>
          <w:rFonts w:ascii="仿宋" w:eastAsia="仿宋" w:hAnsi="仿宋" w:cs="宋体" w:hint="eastAsia"/>
          <w:kern w:val="0"/>
          <w:szCs w:val="28"/>
        </w:rPr>
        <w:t>十、</w:t>
      </w:r>
      <w:r w:rsidR="006F07ED">
        <w:rPr>
          <w:rFonts w:ascii="仿宋" w:eastAsia="仿宋" w:hAnsi="仿宋" w:cs="宋体" w:hint="eastAsia"/>
          <w:kern w:val="0"/>
          <w:szCs w:val="28"/>
        </w:rPr>
        <w:t>本次询价邀请函、询价结果将统一在洛阳市公路</w:t>
      </w:r>
      <w:r w:rsidR="00777DDF">
        <w:rPr>
          <w:rFonts w:ascii="仿宋" w:eastAsia="仿宋" w:hAnsi="仿宋" w:cs="宋体" w:hint="eastAsia"/>
          <w:kern w:val="0"/>
          <w:szCs w:val="28"/>
        </w:rPr>
        <w:t>事业发展</w:t>
      </w:r>
    </w:p>
    <w:p w:rsidR="006F07ED" w:rsidRDefault="00777DDF" w:rsidP="00777DDF">
      <w:pPr>
        <w:pStyle w:val="a6"/>
        <w:spacing w:line="500" w:lineRule="exact"/>
        <w:rPr>
          <w:rFonts w:ascii="仿宋" w:eastAsia="仿宋" w:hAnsi="仿宋" w:cs="宋体"/>
          <w:kern w:val="0"/>
          <w:szCs w:val="28"/>
        </w:rPr>
      </w:pPr>
      <w:r>
        <w:rPr>
          <w:rFonts w:ascii="仿宋" w:eastAsia="仿宋" w:hAnsi="仿宋" w:cs="宋体" w:hint="eastAsia"/>
          <w:kern w:val="0"/>
          <w:szCs w:val="28"/>
        </w:rPr>
        <w:t>中心</w:t>
      </w:r>
      <w:r w:rsidR="006F07ED">
        <w:rPr>
          <w:rFonts w:ascii="仿宋" w:eastAsia="仿宋" w:hAnsi="仿宋" w:cs="宋体" w:hint="eastAsia"/>
          <w:kern w:val="0"/>
          <w:szCs w:val="28"/>
        </w:rPr>
        <w:t>网站</w:t>
      </w:r>
      <w:r w:rsidR="006F07ED" w:rsidRPr="001C7CC0">
        <w:rPr>
          <w:rFonts w:ascii="仿宋" w:eastAsia="仿宋" w:hAnsi="仿宋" w:cs="宋体" w:hint="eastAsia"/>
          <w:color w:val="000000" w:themeColor="text1"/>
          <w:kern w:val="0"/>
          <w:szCs w:val="28"/>
        </w:rPr>
        <w:t>（</w:t>
      </w:r>
      <w:hyperlink r:id="rId10" w:history="1">
        <w:r w:rsidR="006F07ED" w:rsidRPr="001C7CC0">
          <w:rPr>
            <w:rStyle w:val="af0"/>
            <w:rFonts w:ascii="仿宋" w:eastAsia="仿宋" w:hAnsi="仿宋" w:cs="宋体" w:hint="eastAsia"/>
            <w:color w:val="000000" w:themeColor="text1"/>
            <w:kern w:val="0"/>
            <w:szCs w:val="28"/>
          </w:rPr>
          <w:t>www.luoyanggl.cn</w:t>
        </w:r>
      </w:hyperlink>
      <w:r w:rsidR="006F07ED">
        <w:rPr>
          <w:rFonts w:ascii="仿宋" w:eastAsia="仿宋" w:hAnsi="仿宋" w:cs="宋体" w:hint="eastAsia"/>
          <w:kern w:val="0"/>
          <w:szCs w:val="28"/>
        </w:rPr>
        <w:t>）政务公开栏上公布。</w:t>
      </w:r>
    </w:p>
    <w:p w:rsidR="001C7CC0" w:rsidRDefault="001C7CC0" w:rsidP="00777DDF">
      <w:pPr>
        <w:pStyle w:val="a6"/>
        <w:spacing w:line="500" w:lineRule="exact"/>
        <w:rPr>
          <w:rFonts w:ascii="仿宋" w:eastAsia="仿宋" w:hAnsi="仿宋"/>
          <w:szCs w:val="28"/>
        </w:rPr>
      </w:pPr>
      <w:r>
        <w:rPr>
          <w:rFonts w:ascii="仿宋" w:eastAsia="仿宋" w:hAnsi="仿宋" w:cs="宋体" w:hint="eastAsia"/>
          <w:kern w:val="0"/>
          <w:szCs w:val="28"/>
        </w:rPr>
        <w:t xml:space="preserve">    十一、评分办法详见附表。</w:t>
      </w:r>
    </w:p>
    <w:p w:rsidR="00A35D74" w:rsidRDefault="0028084B">
      <w:pPr>
        <w:spacing w:line="520" w:lineRule="exact"/>
        <w:ind w:firstLineChars="2000" w:firstLine="5600"/>
        <w:rPr>
          <w:rFonts w:ascii="仿宋" w:eastAsia="仿宋" w:hAnsi="仿宋"/>
          <w:sz w:val="28"/>
          <w:szCs w:val="28"/>
        </w:rPr>
      </w:pPr>
      <w:r>
        <w:rPr>
          <w:rFonts w:ascii="仿宋" w:eastAsia="仿宋" w:hAnsi="仿宋" w:hint="eastAsia"/>
          <w:sz w:val="28"/>
          <w:szCs w:val="28"/>
        </w:rPr>
        <w:t>2021</w:t>
      </w:r>
      <w:r w:rsidR="00CF241B">
        <w:rPr>
          <w:rFonts w:ascii="仿宋" w:eastAsia="仿宋" w:hAnsi="仿宋" w:hint="eastAsia"/>
          <w:sz w:val="28"/>
          <w:szCs w:val="28"/>
        </w:rPr>
        <w:t xml:space="preserve"> 年</w:t>
      </w:r>
      <w:r w:rsidR="004D158B">
        <w:rPr>
          <w:rFonts w:ascii="仿宋" w:eastAsia="仿宋" w:hAnsi="仿宋" w:hint="eastAsia"/>
          <w:sz w:val="28"/>
          <w:szCs w:val="28"/>
        </w:rPr>
        <w:t>2</w:t>
      </w:r>
      <w:r w:rsidR="00CF241B">
        <w:rPr>
          <w:rFonts w:ascii="仿宋" w:eastAsia="仿宋" w:hAnsi="仿宋" w:hint="eastAsia"/>
          <w:sz w:val="28"/>
          <w:szCs w:val="28"/>
        </w:rPr>
        <w:t>月</w:t>
      </w:r>
      <w:r w:rsidR="004D158B">
        <w:rPr>
          <w:rFonts w:ascii="仿宋" w:eastAsia="仿宋" w:hAnsi="仿宋" w:hint="eastAsia"/>
          <w:sz w:val="28"/>
          <w:szCs w:val="28"/>
        </w:rPr>
        <w:t>3</w:t>
      </w:r>
      <w:r w:rsidR="00CF241B">
        <w:rPr>
          <w:rFonts w:ascii="仿宋" w:eastAsia="仿宋" w:hAnsi="仿宋" w:hint="eastAsia"/>
          <w:sz w:val="28"/>
          <w:szCs w:val="28"/>
        </w:rPr>
        <w:t>日</w:t>
      </w:r>
    </w:p>
    <w:p w:rsidR="00A35D74" w:rsidRDefault="00A35D74">
      <w:pPr>
        <w:jc w:val="center"/>
        <w:rPr>
          <w:b/>
          <w:sz w:val="44"/>
          <w:szCs w:val="44"/>
        </w:rPr>
      </w:pPr>
    </w:p>
    <w:p w:rsidR="00A35D74" w:rsidRDefault="00A35D74">
      <w:pPr>
        <w:jc w:val="center"/>
        <w:rPr>
          <w:b/>
          <w:sz w:val="44"/>
          <w:szCs w:val="44"/>
        </w:rPr>
      </w:pPr>
    </w:p>
    <w:p w:rsidR="00A35D74" w:rsidRDefault="00A35D74">
      <w:pPr>
        <w:jc w:val="center"/>
        <w:rPr>
          <w:b/>
          <w:sz w:val="44"/>
          <w:szCs w:val="44"/>
        </w:rPr>
      </w:pPr>
    </w:p>
    <w:p w:rsidR="00A35D74" w:rsidRDefault="00A35D74">
      <w:pPr>
        <w:jc w:val="center"/>
        <w:rPr>
          <w:b/>
          <w:sz w:val="44"/>
          <w:szCs w:val="44"/>
        </w:rPr>
      </w:pPr>
    </w:p>
    <w:p w:rsidR="00A35D74" w:rsidRDefault="00A35D74">
      <w:pPr>
        <w:jc w:val="center"/>
        <w:rPr>
          <w:b/>
          <w:sz w:val="44"/>
          <w:szCs w:val="44"/>
        </w:rPr>
      </w:pPr>
    </w:p>
    <w:p w:rsidR="00A35D74" w:rsidRPr="008B10D9" w:rsidRDefault="008B10D9" w:rsidP="0026769D">
      <w:pPr>
        <w:ind w:firstLineChars="445" w:firstLine="1966"/>
        <w:rPr>
          <w:rFonts w:ascii="仿宋" w:eastAsia="仿宋" w:hAnsi="仿宋"/>
          <w:b/>
          <w:sz w:val="44"/>
          <w:szCs w:val="44"/>
        </w:rPr>
      </w:pPr>
      <w:r w:rsidRPr="008B10D9">
        <w:rPr>
          <w:rFonts w:ascii="仿宋" w:eastAsia="仿宋" w:hAnsi="仿宋" w:hint="eastAsia"/>
          <w:b/>
          <w:sz w:val="44"/>
          <w:szCs w:val="44"/>
        </w:rPr>
        <w:t>附</w:t>
      </w:r>
      <w:r w:rsidR="00CF241B" w:rsidRPr="008B10D9">
        <w:rPr>
          <w:rFonts w:ascii="仿宋" w:eastAsia="仿宋" w:hAnsi="仿宋" w:hint="eastAsia"/>
          <w:b/>
          <w:sz w:val="44"/>
          <w:szCs w:val="44"/>
        </w:rPr>
        <w:t>表</w:t>
      </w:r>
      <w:r w:rsidRPr="008B10D9">
        <w:rPr>
          <w:rFonts w:ascii="仿宋" w:eastAsia="仿宋" w:hAnsi="仿宋" w:hint="eastAsia"/>
          <w:b/>
          <w:sz w:val="44"/>
          <w:szCs w:val="44"/>
        </w:rPr>
        <w:t>（评分办法）</w:t>
      </w:r>
    </w:p>
    <w:p w:rsidR="00A35D74" w:rsidRDefault="00A35D74">
      <w:pPr>
        <w:autoSpaceDE w:val="0"/>
        <w:autoSpaceDN w:val="0"/>
        <w:adjustRightInd w:val="0"/>
        <w:spacing w:line="200" w:lineRule="exact"/>
        <w:jc w:val="left"/>
        <w:rPr>
          <w:rFonts w:ascii="仿宋_GB2312" w:eastAsia="仿宋_GB2312" w:hAnsi="宋体" w:cs="黑体"/>
          <w:kern w:val="0"/>
          <w:sz w:val="20"/>
          <w:szCs w:val="20"/>
        </w:rPr>
      </w:pPr>
    </w:p>
    <w:p w:rsidR="008B10D9" w:rsidRDefault="008B10D9" w:rsidP="008B10D9">
      <w:pPr>
        <w:widowControl/>
        <w:jc w:val="left"/>
      </w:pPr>
    </w:p>
    <w:p w:rsidR="008B10D9" w:rsidRPr="00903063" w:rsidRDefault="008B10D9" w:rsidP="008B10D9">
      <w:pPr>
        <w:jc w:val="center"/>
        <w:rPr>
          <w:b/>
          <w:sz w:val="24"/>
        </w:rPr>
      </w:pPr>
    </w:p>
    <w:tbl>
      <w:tblPr>
        <w:tblW w:w="5000" w:type="pct"/>
        <w:tblBorders>
          <w:top w:val="outset" w:sz="12" w:space="0" w:color="auto"/>
          <w:left w:val="outset" w:sz="12" w:space="0" w:color="auto"/>
          <w:bottom w:val="outset" w:sz="12" w:space="0" w:color="auto"/>
          <w:right w:val="outset" w:sz="12" w:space="0" w:color="auto"/>
          <w:insideH w:val="nil"/>
          <w:insideV w:val="nil"/>
        </w:tblBorders>
        <w:tblCellMar>
          <w:top w:w="75" w:type="dxa"/>
          <w:left w:w="75" w:type="dxa"/>
          <w:bottom w:w="75" w:type="dxa"/>
          <w:right w:w="75" w:type="dxa"/>
        </w:tblCellMar>
        <w:tblLook w:val="04A0"/>
      </w:tblPr>
      <w:tblGrid>
        <w:gridCol w:w="645"/>
        <w:gridCol w:w="690"/>
        <w:gridCol w:w="825"/>
        <w:gridCol w:w="2026"/>
        <w:gridCol w:w="4270"/>
      </w:tblGrid>
      <w:tr w:rsidR="008B10D9" w:rsidRPr="00903063" w:rsidTr="00325B37">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经济标评分参数</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1</w:t>
            </w:r>
            <w:r w:rsidRPr="00903063">
              <w:rPr>
                <w:rFonts w:ascii="宋体" w:hAnsi="宋体" w:cs="宋体" w:hint="eastAsia"/>
                <w:spacing w:val="30"/>
              </w:rPr>
              <w:t>0</w:t>
            </w:r>
            <w:r w:rsidRPr="00903063">
              <w:rPr>
                <w:rFonts w:ascii="宋体" w:hAnsi="宋体" w:cs="宋体"/>
                <w:spacing w:val="30"/>
              </w:rPr>
              <w:t>.00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投标报价</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价格分采用低价优先法计算，即满足招标文件要求且评标报价最低的评标报价为评标基准价，其价格分为满分。其他投标人的价格分统一按照下列公式计算： 投标报价得分=(评标基准价／评标报价)×投标报价权重</w:t>
            </w:r>
          </w:p>
        </w:tc>
      </w:tr>
      <w:tr w:rsidR="008B10D9" w:rsidRPr="00903063" w:rsidTr="00325B37">
        <w:tc>
          <w:tcPr>
            <w:tcW w:w="0" w:type="auto"/>
            <w:vMerge w:val="restar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技术标评分参数</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hint="eastAsia"/>
                <w:spacing w:val="30"/>
              </w:rPr>
              <w:t>8</w:t>
            </w:r>
            <w:r w:rsidRPr="00903063">
              <w:rPr>
                <w:rFonts w:ascii="宋体" w:hAnsi="宋体" w:cs="宋体"/>
                <w:spacing w:val="30"/>
              </w:rPr>
              <w:t>.00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项目组织机构</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由评标委员会横向比较打分，好的得 3.6-5分，一般的得2.1-3.5分，差的得0-2分。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8.00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项目主要人员岗位职责</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由评标委员会横向比较打分，好的得 6.1-8分，一般的得3.1-6分，差的得0-3分。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8.00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人员安排计划及主要仪器设备计划</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由评标委员会横向比较打分，好的得 6.1-8分，一般的得3.1-6分，差的得0-3分。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hint="eastAsia"/>
                <w:spacing w:val="30"/>
              </w:rPr>
              <w:t>10</w:t>
            </w:r>
            <w:r w:rsidRPr="00903063">
              <w:rPr>
                <w:rFonts w:ascii="宋体" w:hAnsi="宋体" w:cs="宋体"/>
                <w:spacing w:val="30"/>
              </w:rPr>
              <w:t>.00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确保工程质量的技术和组织措施</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由评标委员会横向比较打分，好的得 6.1-8分，一般的得3.1-6分，差的得0-3分。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hint="eastAsia"/>
                <w:spacing w:val="30"/>
              </w:rPr>
              <w:t>10</w:t>
            </w:r>
            <w:r w:rsidRPr="00903063">
              <w:rPr>
                <w:rFonts w:ascii="宋体" w:hAnsi="宋体" w:cs="宋体"/>
                <w:spacing w:val="30"/>
              </w:rPr>
              <w:t>.00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确保工程工期的技术和组织措施</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由评标委员会横向比较打分，好的得 6.1-8分，一般的得3.1-6分，差的得0-3分。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8.00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项目实施工作安排计划</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由评标委员会横向比较打分，好的得 6.1-8分，一般的得3.1-6分，差的得0-3分。</w:t>
            </w:r>
          </w:p>
        </w:tc>
      </w:tr>
      <w:tr w:rsidR="008B10D9" w:rsidRPr="00903063" w:rsidTr="0028084B">
        <w:trPr>
          <w:trHeight w:val="1830"/>
        </w:trPr>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综合标评分参数</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1.00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3.00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综合评价</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由评委根据各投标人投标文件制作总体情况进行横向比较。（1-3分）</w:t>
            </w:r>
          </w:p>
        </w:tc>
      </w:tr>
      <w:tr w:rsidR="008B10D9" w:rsidRPr="00903063" w:rsidTr="00325B37">
        <w:tc>
          <w:tcPr>
            <w:tcW w:w="0" w:type="auto"/>
            <w:vMerge w:val="restar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业</w:t>
            </w:r>
            <w:r w:rsidRPr="00903063">
              <w:rPr>
                <w:rFonts w:ascii="宋体" w:hAnsi="宋体" w:cs="宋体"/>
                <w:spacing w:val="30"/>
              </w:rPr>
              <w:lastRenderedPageBreak/>
              <w:t>绩信誉</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lastRenderedPageBreak/>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8.00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企业业绩</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投标人承担过类似项目（如：</w:t>
            </w:r>
            <w:r w:rsidRPr="00903063">
              <w:rPr>
                <w:rFonts w:ascii="宋体" w:hAnsi="宋体" w:cs="宋体" w:hint="eastAsia"/>
                <w:spacing w:val="30"/>
              </w:rPr>
              <w:t>土地</w:t>
            </w:r>
            <w:r w:rsidRPr="00903063">
              <w:rPr>
                <w:rFonts w:ascii="宋体" w:hAnsi="宋体" w:cs="宋体" w:hint="eastAsia"/>
                <w:spacing w:val="30"/>
              </w:rPr>
              <w:lastRenderedPageBreak/>
              <w:t>征收社会稳定风险评估、土地预审、土地利用总体规划调整、土地复垦等</w:t>
            </w:r>
            <w:r w:rsidRPr="00903063">
              <w:rPr>
                <w:rFonts w:ascii="宋体" w:hAnsi="宋体" w:cs="宋体"/>
                <w:spacing w:val="30"/>
              </w:rPr>
              <w:t>）业绩的，每有一份得2分，本项最多得8分（须在投标文件中附合同原件扫描件，否则不得分）。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5.00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企业荣誉</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投标人</w:t>
            </w:r>
            <w:r w:rsidRPr="00903063">
              <w:rPr>
                <w:rFonts w:ascii="宋体" w:hAnsi="宋体" w:cs="宋体" w:hint="eastAsia"/>
                <w:spacing w:val="30"/>
              </w:rPr>
              <w:t>2015年以来连续5年获得中国土地估价师与土地登记代理人协会颁发的土地估价机构A级资信证书的得5分，每少一年扣1分，扣完为止</w:t>
            </w:r>
            <w:r w:rsidRPr="00903063">
              <w:rPr>
                <w:rFonts w:ascii="宋体" w:hAnsi="宋体" w:cs="宋体"/>
                <w:spacing w:val="30"/>
              </w:rPr>
              <w:t>。（须在投标文件中附</w:t>
            </w:r>
            <w:r w:rsidRPr="00903063">
              <w:rPr>
                <w:rFonts w:ascii="宋体" w:hAnsi="宋体" w:cs="宋体" w:hint="eastAsia"/>
                <w:spacing w:val="30"/>
              </w:rPr>
              <w:t>证书</w:t>
            </w:r>
            <w:r w:rsidRPr="00903063">
              <w:rPr>
                <w:rFonts w:ascii="宋体" w:hAnsi="宋体" w:cs="宋体"/>
                <w:spacing w:val="30"/>
              </w:rPr>
              <w:t>原件扫描件，否则不得分）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6.00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投标人管理体系认证</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投标人同时具有质量管理体系认证、环境管理体系认证、职业健康管理体系认证的得6分，缺项不得分（必须在投标文件中附证书原件扫描件，否则不得分）。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2.00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投标人信用等级证书</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投标人具有AAA级信用等级证书的得2分（必须在投标文件中附原件复印件，否则不得分）。</w:t>
            </w:r>
          </w:p>
        </w:tc>
      </w:tr>
      <w:tr w:rsidR="008B10D9" w:rsidRPr="00903063" w:rsidTr="00325B37">
        <w:tc>
          <w:tcPr>
            <w:tcW w:w="0" w:type="auto"/>
            <w:vMerge/>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spacing w:val="30"/>
              </w:rPr>
              <w:t>0.00</w:t>
            </w:r>
          </w:p>
        </w:tc>
        <w:tc>
          <w:tcPr>
            <w:tcW w:w="0" w:type="auto"/>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center"/>
            </w:pPr>
            <w:r w:rsidRPr="00903063">
              <w:rPr>
                <w:rFonts w:ascii="宋体" w:hAnsi="宋体" w:cs="宋体" w:hint="eastAsia"/>
                <w:spacing w:val="30"/>
              </w:rPr>
              <w:t>14</w:t>
            </w:r>
            <w:r w:rsidRPr="00903063">
              <w:rPr>
                <w:rFonts w:ascii="宋体" w:hAnsi="宋体" w:cs="宋体"/>
                <w:spacing w:val="30"/>
              </w:rPr>
              <w:t>.00</w:t>
            </w:r>
          </w:p>
        </w:tc>
        <w:tc>
          <w:tcPr>
            <w:tcW w:w="1198"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pPr>
            <w:r w:rsidRPr="00903063">
              <w:rPr>
                <w:rFonts w:ascii="宋体" w:hAnsi="宋体" w:cs="宋体"/>
                <w:spacing w:val="30"/>
              </w:rPr>
              <w:t>项目组团队成员</w:t>
            </w:r>
          </w:p>
        </w:tc>
        <w:tc>
          <w:tcPr>
            <w:tcW w:w="2525" w:type="pct"/>
            <w:tcBorders>
              <w:top w:val="outset" w:sz="6" w:space="0" w:color="auto"/>
              <w:left w:val="outset" w:sz="6" w:space="0" w:color="auto"/>
              <w:bottom w:val="outset" w:sz="6" w:space="0" w:color="auto"/>
              <w:right w:val="outset" w:sz="6" w:space="0" w:color="auto"/>
            </w:tcBorders>
            <w:vAlign w:val="center"/>
          </w:tcPr>
          <w:p w:rsidR="008B10D9" w:rsidRPr="00903063" w:rsidRDefault="008B10D9" w:rsidP="00325B37">
            <w:pPr>
              <w:jc w:val="left"/>
              <w:rPr>
                <w:rFonts w:ascii="宋体" w:hAnsi="宋体" w:cs="宋体"/>
                <w:spacing w:val="30"/>
              </w:rPr>
            </w:pPr>
            <w:r w:rsidRPr="00903063">
              <w:rPr>
                <w:rFonts w:ascii="宋体" w:hAnsi="宋体" w:cs="宋体"/>
                <w:spacing w:val="30"/>
              </w:rPr>
              <w:t>（1）拟投入本项目人员中具有相关专业中级及以上工程师的，每有1人得0.5分，最高得8分</w:t>
            </w:r>
            <w:r w:rsidRPr="00903063">
              <w:rPr>
                <w:rFonts w:ascii="宋体" w:hAnsi="宋体" w:cs="宋体" w:hint="eastAsia"/>
                <w:spacing w:val="30"/>
              </w:rPr>
              <w:t>。</w:t>
            </w:r>
          </w:p>
          <w:p w:rsidR="008B10D9" w:rsidRPr="00903063" w:rsidRDefault="008B10D9" w:rsidP="00325B37">
            <w:pPr>
              <w:jc w:val="left"/>
            </w:pPr>
            <w:r w:rsidRPr="00903063">
              <w:rPr>
                <w:rFonts w:ascii="宋体" w:hAnsi="宋体" w:cs="宋体" w:hint="eastAsia"/>
                <w:spacing w:val="30"/>
              </w:rPr>
              <w:t>（2）</w:t>
            </w:r>
            <w:r w:rsidRPr="00903063">
              <w:rPr>
                <w:rFonts w:ascii="宋体" w:hAnsi="宋体" w:cs="宋体"/>
                <w:spacing w:val="30"/>
              </w:rPr>
              <w:t>拟投入本项目人员</w:t>
            </w:r>
            <w:r w:rsidRPr="00903063">
              <w:rPr>
                <w:rFonts w:ascii="宋体" w:hAnsi="宋体" w:cs="宋体" w:hint="eastAsia"/>
                <w:spacing w:val="30"/>
              </w:rPr>
              <w:t>中具有中国土地估价师与土地登记代理人协会资深会员的。每有一人得2分，最高得6分。</w:t>
            </w:r>
          </w:p>
        </w:tc>
      </w:tr>
    </w:tbl>
    <w:p w:rsidR="00A35D74" w:rsidRDefault="00A35D74">
      <w:pPr>
        <w:tabs>
          <w:tab w:val="left" w:pos="5200"/>
          <w:tab w:val="left" w:pos="6520"/>
          <w:tab w:val="left" w:pos="7600"/>
        </w:tabs>
        <w:autoSpaceDE w:val="0"/>
        <w:autoSpaceDN w:val="0"/>
        <w:adjustRightInd w:val="0"/>
        <w:spacing w:line="300" w:lineRule="exact"/>
        <w:ind w:left="4360" w:right="-20"/>
        <w:jc w:val="left"/>
        <w:rPr>
          <w:rFonts w:ascii="仿宋" w:eastAsia="仿宋" w:hAnsi="仿宋" w:cs="宋体"/>
          <w:kern w:val="0"/>
          <w:sz w:val="32"/>
          <w:szCs w:val="32"/>
        </w:rPr>
      </w:pPr>
    </w:p>
    <w:sectPr w:rsidR="00A35D74" w:rsidSect="00A35D74">
      <w:headerReference w:type="even" r:id="rId11"/>
      <w:head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60A" w:rsidRDefault="00D7760A" w:rsidP="00A35D74">
      <w:r>
        <w:separator/>
      </w:r>
    </w:p>
  </w:endnote>
  <w:endnote w:type="continuationSeparator" w:id="0">
    <w:p w:rsidR="00D7760A" w:rsidRDefault="00D7760A" w:rsidP="00A35D74">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Arial Narrow">
    <w:altName w:val="Arial"/>
    <w:charset w:val="00"/>
    <w:family w:val="swiss"/>
    <w:pitch w:val="default"/>
    <w:sig w:usb0="00000000" w:usb1="00000000" w:usb2="00000000" w:usb3="00000000" w:csb0="2000009F" w:csb1="DFD7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60A" w:rsidRDefault="00D7760A" w:rsidP="00A35D74">
      <w:r>
        <w:separator/>
      </w:r>
    </w:p>
  </w:footnote>
  <w:footnote w:type="continuationSeparator" w:id="0">
    <w:p w:rsidR="00D7760A" w:rsidRDefault="00D7760A" w:rsidP="00A35D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74" w:rsidRDefault="00A35D74">
    <w:pPr>
      <w:pStyle w:val="ac"/>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74" w:rsidRDefault="00A35D74">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AC2E55"/>
    <w:multiLevelType w:val="singleLevel"/>
    <w:tmpl w:val="D0AC2E55"/>
    <w:lvl w:ilvl="0">
      <w:start w:val="12"/>
      <w:numFmt w:val="chineseCounting"/>
      <w:suff w:val="nothing"/>
      <w:lvlText w:val="%1、"/>
      <w:lvlJc w:val="left"/>
      <w:pPr>
        <w:ind w:left="0" w:firstLine="0"/>
      </w:pPr>
    </w:lvl>
  </w:abstractNum>
  <w:abstractNum w:abstractNumId="1">
    <w:nsid w:val="0000000B"/>
    <w:multiLevelType w:val="multilevel"/>
    <w:tmpl w:val="0000000B"/>
    <w:lvl w:ilvl="0">
      <w:start w:val="1"/>
      <w:numFmt w:val="lowerLetter"/>
      <w:pStyle w:val="a"/>
      <w:lvlText w:val="%1."/>
      <w:legacy w:legacy="1" w:legacySpace="0" w:legacyIndent="425"/>
      <w:lvlJc w:val="left"/>
      <w:pPr>
        <w:ind w:left="425" w:hanging="425"/>
      </w:pPr>
      <w:rPr>
        <w:rFonts w:ascii="宋体" w:eastAsia="宋体" w:hint="eastAsia"/>
        <w:b w:val="0"/>
        <w:i w:val="0"/>
      </w:rPr>
    </w:lvl>
    <w:lvl w:ilvl="1">
      <w:start w:val="1"/>
      <w:numFmt w:val="decimal"/>
      <w:pStyle w:val="a0"/>
      <w:lvlText w:val="%1.%2."/>
      <w:legacy w:legacy="1" w:legacySpace="0" w:legacyIndent="425"/>
      <w:lvlJc w:val="left"/>
      <w:pPr>
        <w:ind w:left="850" w:hanging="425"/>
      </w:pPr>
    </w:lvl>
    <w:lvl w:ilvl="2">
      <w:start w:val="1"/>
      <w:numFmt w:val="decimal"/>
      <w:lvlText w:val="%1.%2.%3."/>
      <w:legacy w:legacy="1" w:legacySpace="0" w:legacyIndent="425"/>
      <w:lvlJc w:val="left"/>
      <w:pPr>
        <w:ind w:left="1275" w:hanging="425"/>
      </w:pPr>
    </w:lvl>
    <w:lvl w:ilvl="3">
      <w:start w:val="1"/>
      <w:numFmt w:val="decimal"/>
      <w:lvlText w:val="%1.%2.%3.%4."/>
      <w:legacy w:legacy="1" w:legacySpace="0" w:legacyIndent="425"/>
      <w:lvlJc w:val="left"/>
      <w:pPr>
        <w:ind w:left="1700" w:hanging="425"/>
      </w:pPr>
    </w:lvl>
    <w:lvl w:ilvl="4">
      <w:start w:val="1"/>
      <w:numFmt w:val="decimal"/>
      <w:lvlText w:val="%1.%2.%3.%4.%5."/>
      <w:legacy w:legacy="1" w:legacySpace="0" w:legacyIndent="425"/>
      <w:lvlJc w:val="left"/>
      <w:pPr>
        <w:ind w:left="2125" w:hanging="425"/>
      </w:pPr>
    </w:lvl>
    <w:lvl w:ilvl="5">
      <w:start w:val="1"/>
      <w:numFmt w:val="decimal"/>
      <w:lvlText w:val="%1.%2.%3.%4.%5.%6."/>
      <w:legacy w:legacy="1" w:legacySpace="0" w:legacyIndent="425"/>
      <w:lvlJc w:val="left"/>
      <w:pPr>
        <w:ind w:left="2550" w:hanging="425"/>
      </w:pPr>
    </w:lvl>
    <w:lvl w:ilvl="6">
      <w:start w:val="1"/>
      <w:numFmt w:val="decimal"/>
      <w:lvlText w:val="%1.%2.%3.%4.%5.%6.%7."/>
      <w:legacy w:legacy="1" w:legacySpace="0" w:legacyIndent="425"/>
      <w:lvlJc w:val="left"/>
      <w:pPr>
        <w:ind w:left="2975" w:hanging="425"/>
      </w:pPr>
    </w:lvl>
    <w:lvl w:ilvl="7">
      <w:start w:val="1"/>
      <w:numFmt w:val="decimal"/>
      <w:lvlText w:val="%1.%2.%3.%4.%5.%6.%7.%8."/>
      <w:legacy w:legacy="1" w:legacySpace="0" w:legacyIndent="425"/>
      <w:lvlJc w:val="left"/>
      <w:pPr>
        <w:ind w:left="3400" w:hanging="425"/>
      </w:pPr>
    </w:lvl>
    <w:lvl w:ilvl="8">
      <w:start w:val="1"/>
      <w:numFmt w:val="decimal"/>
      <w:lvlText w:val="%1.%2.%3.%4.%5.%6.%7.%8.%9."/>
      <w:legacy w:legacy="1" w:legacySpace="0" w:legacyIndent="425"/>
      <w:lvlJc w:val="left"/>
      <w:pPr>
        <w:ind w:left="3825" w:hanging="425"/>
      </w:pPr>
    </w:lvl>
  </w:abstractNum>
  <w:abstractNum w:abstractNumId="2">
    <w:nsid w:val="37E03C9D"/>
    <w:multiLevelType w:val="hybridMultilevel"/>
    <w:tmpl w:val="05C24E82"/>
    <w:lvl w:ilvl="0" w:tplc="BE50BB2C">
      <w:start w:val="10"/>
      <w:numFmt w:val="japaneseCounting"/>
      <w:lvlText w:val="%1、"/>
      <w:lvlJc w:val="left"/>
      <w:pPr>
        <w:ind w:left="1280" w:hanging="720"/>
      </w:pPr>
      <w:rPr>
        <w:rFonts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45B44453"/>
    <w:multiLevelType w:val="hybridMultilevel"/>
    <w:tmpl w:val="54F6F27C"/>
    <w:lvl w:ilvl="0" w:tplc="CC78A3F4">
      <w:start w:val="10"/>
      <w:numFmt w:val="japaneseCounting"/>
      <w:lvlText w:val="%1、"/>
      <w:lvlJc w:val="left"/>
      <w:pPr>
        <w:ind w:left="720" w:hanging="72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lvlOverride w:ilvl="0">
      <w:startOverride w:val="12"/>
    </w:lvlOverride>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1691"/>
    <w:rsid w:val="00014D78"/>
    <w:rsid w:val="00015D1B"/>
    <w:rsid w:val="00027B15"/>
    <w:rsid w:val="00036AAC"/>
    <w:rsid w:val="00041DC9"/>
    <w:rsid w:val="00042545"/>
    <w:rsid w:val="00051182"/>
    <w:rsid w:val="000743C0"/>
    <w:rsid w:val="00080BEA"/>
    <w:rsid w:val="0008137B"/>
    <w:rsid w:val="00093888"/>
    <w:rsid w:val="000A1935"/>
    <w:rsid w:val="000A4BAF"/>
    <w:rsid w:val="000A537F"/>
    <w:rsid w:val="000B414E"/>
    <w:rsid w:val="000B5EF0"/>
    <w:rsid w:val="000B667B"/>
    <w:rsid w:val="000C44D3"/>
    <w:rsid w:val="000D3B64"/>
    <w:rsid w:val="000F35C3"/>
    <w:rsid w:val="000F50A1"/>
    <w:rsid w:val="000F7786"/>
    <w:rsid w:val="00100AEF"/>
    <w:rsid w:val="0013321E"/>
    <w:rsid w:val="001406EF"/>
    <w:rsid w:val="001410B8"/>
    <w:rsid w:val="00145C15"/>
    <w:rsid w:val="001544A0"/>
    <w:rsid w:val="001575CF"/>
    <w:rsid w:val="00160510"/>
    <w:rsid w:val="00164DD2"/>
    <w:rsid w:val="00170FF9"/>
    <w:rsid w:val="001726C6"/>
    <w:rsid w:val="00173071"/>
    <w:rsid w:val="001765FE"/>
    <w:rsid w:val="00180242"/>
    <w:rsid w:val="00191B67"/>
    <w:rsid w:val="00192AF7"/>
    <w:rsid w:val="001A0574"/>
    <w:rsid w:val="001A091C"/>
    <w:rsid w:val="001A1716"/>
    <w:rsid w:val="001A3806"/>
    <w:rsid w:val="001C2474"/>
    <w:rsid w:val="001C6573"/>
    <w:rsid w:val="001C7CC0"/>
    <w:rsid w:val="001D3BCC"/>
    <w:rsid w:val="001D77C5"/>
    <w:rsid w:val="0021687C"/>
    <w:rsid w:val="00222349"/>
    <w:rsid w:val="00223663"/>
    <w:rsid w:val="0022478E"/>
    <w:rsid w:val="002303C0"/>
    <w:rsid w:val="00235526"/>
    <w:rsid w:val="00240BE0"/>
    <w:rsid w:val="00262142"/>
    <w:rsid w:val="002622BF"/>
    <w:rsid w:val="002627A2"/>
    <w:rsid w:val="002664EA"/>
    <w:rsid w:val="0026769D"/>
    <w:rsid w:val="00267BAF"/>
    <w:rsid w:val="00274B6D"/>
    <w:rsid w:val="00275A23"/>
    <w:rsid w:val="0028084B"/>
    <w:rsid w:val="00281A5B"/>
    <w:rsid w:val="00286099"/>
    <w:rsid w:val="00287567"/>
    <w:rsid w:val="002A101A"/>
    <w:rsid w:val="002B59A5"/>
    <w:rsid w:val="002B7E40"/>
    <w:rsid w:val="002C3D0E"/>
    <w:rsid w:val="002D1D65"/>
    <w:rsid w:val="002E28B2"/>
    <w:rsid w:val="002F0CBD"/>
    <w:rsid w:val="002F368E"/>
    <w:rsid w:val="00305A28"/>
    <w:rsid w:val="0031682F"/>
    <w:rsid w:val="00333B9E"/>
    <w:rsid w:val="00334E9F"/>
    <w:rsid w:val="00335380"/>
    <w:rsid w:val="00341EC2"/>
    <w:rsid w:val="00347D78"/>
    <w:rsid w:val="00357DF1"/>
    <w:rsid w:val="00364F0B"/>
    <w:rsid w:val="00365F4F"/>
    <w:rsid w:val="003670FB"/>
    <w:rsid w:val="00382275"/>
    <w:rsid w:val="00382F7E"/>
    <w:rsid w:val="0038770C"/>
    <w:rsid w:val="003909A0"/>
    <w:rsid w:val="003912A2"/>
    <w:rsid w:val="00394964"/>
    <w:rsid w:val="0039523C"/>
    <w:rsid w:val="003A1B82"/>
    <w:rsid w:val="003D086C"/>
    <w:rsid w:val="003E2625"/>
    <w:rsid w:val="003E2B44"/>
    <w:rsid w:val="003E3D7B"/>
    <w:rsid w:val="004042D8"/>
    <w:rsid w:val="004065B7"/>
    <w:rsid w:val="00410320"/>
    <w:rsid w:val="00411A1F"/>
    <w:rsid w:val="004169E4"/>
    <w:rsid w:val="00432BED"/>
    <w:rsid w:val="00462DAC"/>
    <w:rsid w:val="00470468"/>
    <w:rsid w:val="00471249"/>
    <w:rsid w:val="00471965"/>
    <w:rsid w:val="00474C97"/>
    <w:rsid w:val="004764DE"/>
    <w:rsid w:val="00481134"/>
    <w:rsid w:val="004907D8"/>
    <w:rsid w:val="00491352"/>
    <w:rsid w:val="00493977"/>
    <w:rsid w:val="00496F78"/>
    <w:rsid w:val="004B346D"/>
    <w:rsid w:val="004C1B0D"/>
    <w:rsid w:val="004D158B"/>
    <w:rsid w:val="004D4338"/>
    <w:rsid w:val="004D73B2"/>
    <w:rsid w:val="004E702A"/>
    <w:rsid w:val="004F0426"/>
    <w:rsid w:val="004F6335"/>
    <w:rsid w:val="0051098E"/>
    <w:rsid w:val="00514FDA"/>
    <w:rsid w:val="00517E86"/>
    <w:rsid w:val="00524D42"/>
    <w:rsid w:val="0052639D"/>
    <w:rsid w:val="005268EB"/>
    <w:rsid w:val="00526ED1"/>
    <w:rsid w:val="0053575B"/>
    <w:rsid w:val="00544673"/>
    <w:rsid w:val="005449DA"/>
    <w:rsid w:val="00560DE9"/>
    <w:rsid w:val="0056134D"/>
    <w:rsid w:val="00567FF7"/>
    <w:rsid w:val="005815EB"/>
    <w:rsid w:val="00581691"/>
    <w:rsid w:val="00584D79"/>
    <w:rsid w:val="005852E4"/>
    <w:rsid w:val="00586A03"/>
    <w:rsid w:val="00592F76"/>
    <w:rsid w:val="00597EDF"/>
    <w:rsid w:val="005A1A89"/>
    <w:rsid w:val="005B2619"/>
    <w:rsid w:val="005C2768"/>
    <w:rsid w:val="005C6C38"/>
    <w:rsid w:val="005F704D"/>
    <w:rsid w:val="00600666"/>
    <w:rsid w:val="00616029"/>
    <w:rsid w:val="00632B02"/>
    <w:rsid w:val="006349A3"/>
    <w:rsid w:val="006446AE"/>
    <w:rsid w:val="00650029"/>
    <w:rsid w:val="00655A76"/>
    <w:rsid w:val="006646DB"/>
    <w:rsid w:val="006712E4"/>
    <w:rsid w:val="00672DE4"/>
    <w:rsid w:val="00680923"/>
    <w:rsid w:val="00687998"/>
    <w:rsid w:val="00692E3D"/>
    <w:rsid w:val="006941AC"/>
    <w:rsid w:val="006B6A23"/>
    <w:rsid w:val="006C1B45"/>
    <w:rsid w:val="006C4DFE"/>
    <w:rsid w:val="006D19E8"/>
    <w:rsid w:val="006D44AD"/>
    <w:rsid w:val="006E17B9"/>
    <w:rsid w:val="006E1A39"/>
    <w:rsid w:val="006F07ED"/>
    <w:rsid w:val="006F4220"/>
    <w:rsid w:val="006F7A45"/>
    <w:rsid w:val="00700560"/>
    <w:rsid w:val="0070195E"/>
    <w:rsid w:val="00706ADF"/>
    <w:rsid w:val="0070759E"/>
    <w:rsid w:val="00707A1C"/>
    <w:rsid w:val="00713493"/>
    <w:rsid w:val="007177B8"/>
    <w:rsid w:val="00725E71"/>
    <w:rsid w:val="00736E8F"/>
    <w:rsid w:val="00742677"/>
    <w:rsid w:val="00756F32"/>
    <w:rsid w:val="00765B5D"/>
    <w:rsid w:val="00766B5C"/>
    <w:rsid w:val="00775B02"/>
    <w:rsid w:val="00777DDF"/>
    <w:rsid w:val="007821C4"/>
    <w:rsid w:val="0078382B"/>
    <w:rsid w:val="00786A04"/>
    <w:rsid w:val="00791DBC"/>
    <w:rsid w:val="007A23DF"/>
    <w:rsid w:val="007A404E"/>
    <w:rsid w:val="007A49A3"/>
    <w:rsid w:val="007A7B8D"/>
    <w:rsid w:val="007B178B"/>
    <w:rsid w:val="007D4DDE"/>
    <w:rsid w:val="007D7D28"/>
    <w:rsid w:val="007E0398"/>
    <w:rsid w:val="007E35A6"/>
    <w:rsid w:val="007E520E"/>
    <w:rsid w:val="007F3CEB"/>
    <w:rsid w:val="00800689"/>
    <w:rsid w:val="00812CC3"/>
    <w:rsid w:val="0082155C"/>
    <w:rsid w:val="00822067"/>
    <w:rsid w:val="00831C0C"/>
    <w:rsid w:val="00833D55"/>
    <w:rsid w:val="008525F9"/>
    <w:rsid w:val="008626C1"/>
    <w:rsid w:val="00863A98"/>
    <w:rsid w:val="00865B33"/>
    <w:rsid w:val="00873BEC"/>
    <w:rsid w:val="008813AE"/>
    <w:rsid w:val="00884A40"/>
    <w:rsid w:val="00884D90"/>
    <w:rsid w:val="0089066D"/>
    <w:rsid w:val="008A409B"/>
    <w:rsid w:val="008A6D0F"/>
    <w:rsid w:val="008B10D9"/>
    <w:rsid w:val="008B12A2"/>
    <w:rsid w:val="008D15C3"/>
    <w:rsid w:val="008D1ABA"/>
    <w:rsid w:val="008E7DE8"/>
    <w:rsid w:val="0091051C"/>
    <w:rsid w:val="00914E65"/>
    <w:rsid w:val="009163D3"/>
    <w:rsid w:val="00941094"/>
    <w:rsid w:val="00942647"/>
    <w:rsid w:val="0094358F"/>
    <w:rsid w:val="00947978"/>
    <w:rsid w:val="0096014E"/>
    <w:rsid w:val="00961831"/>
    <w:rsid w:val="00964AC2"/>
    <w:rsid w:val="0096554E"/>
    <w:rsid w:val="00966A2D"/>
    <w:rsid w:val="00990A58"/>
    <w:rsid w:val="009A014F"/>
    <w:rsid w:val="009A5AE9"/>
    <w:rsid w:val="009A6BF4"/>
    <w:rsid w:val="009B0DB2"/>
    <w:rsid w:val="009D0763"/>
    <w:rsid w:val="009D4A6C"/>
    <w:rsid w:val="009E15BF"/>
    <w:rsid w:val="00A00C28"/>
    <w:rsid w:val="00A04253"/>
    <w:rsid w:val="00A04D36"/>
    <w:rsid w:val="00A062B0"/>
    <w:rsid w:val="00A14DEC"/>
    <w:rsid w:val="00A317ED"/>
    <w:rsid w:val="00A330D4"/>
    <w:rsid w:val="00A339D2"/>
    <w:rsid w:val="00A35D74"/>
    <w:rsid w:val="00A515DC"/>
    <w:rsid w:val="00A53FEA"/>
    <w:rsid w:val="00A5487F"/>
    <w:rsid w:val="00A55E54"/>
    <w:rsid w:val="00A56E63"/>
    <w:rsid w:val="00A61B02"/>
    <w:rsid w:val="00A868B9"/>
    <w:rsid w:val="00A90BA8"/>
    <w:rsid w:val="00A90E77"/>
    <w:rsid w:val="00A968D6"/>
    <w:rsid w:val="00AA2229"/>
    <w:rsid w:val="00AC79F1"/>
    <w:rsid w:val="00AD5597"/>
    <w:rsid w:val="00AD60D7"/>
    <w:rsid w:val="00AF677D"/>
    <w:rsid w:val="00B0225B"/>
    <w:rsid w:val="00B05D6B"/>
    <w:rsid w:val="00B07BC1"/>
    <w:rsid w:val="00B1440F"/>
    <w:rsid w:val="00B30918"/>
    <w:rsid w:val="00B30CFC"/>
    <w:rsid w:val="00B64E22"/>
    <w:rsid w:val="00B704A9"/>
    <w:rsid w:val="00B735CC"/>
    <w:rsid w:val="00B73F88"/>
    <w:rsid w:val="00B80357"/>
    <w:rsid w:val="00B814E5"/>
    <w:rsid w:val="00B95AD1"/>
    <w:rsid w:val="00BA3877"/>
    <w:rsid w:val="00BB07D9"/>
    <w:rsid w:val="00BC0924"/>
    <w:rsid w:val="00BC2260"/>
    <w:rsid w:val="00BC4E58"/>
    <w:rsid w:val="00BD4099"/>
    <w:rsid w:val="00BE2533"/>
    <w:rsid w:val="00BE2AC7"/>
    <w:rsid w:val="00BE79B0"/>
    <w:rsid w:val="00BF232B"/>
    <w:rsid w:val="00BF6DCC"/>
    <w:rsid w:val="00C01C5A"/>
    <w:rsid w:val="00C064FB"/>
    <w:rsid w:val="00C1684A"/>
    <w:rsid w:val="00C33762"/>
    <w:rsid w:val="00C337FD"/>
    <w:rsid w:val="00C33A95"/>
    <w:rsid w:val="00C33E45"/>
    <w:rsid w:val="00C40805"/>
    <w:rsid w:val="00C41D66"/>
    <w:rsid w:val="00C51E2F"/>
    <w:rsid w:val="00C51E98"/>
    <w:rsid w:val="00C52C6C"/>
    <w:rsid w:val="00C722D6"/>
    <w:rsid w:val="00C84F03"/>
    <w:rsid w:val="00C865C9"/>
    <w:rsid w:val="00C90378"/>
    <w:rsid w:val="00C90441"/>
    <w:rsid w:val="00CA1AA4"/>
    <w:rsid w:val="00CD6671"/>
    <w:rsid w:val="00CE2C5B"/>
    <w:rsid w:val="00CE2FC7"/>
    <w:rsid w:val="00CF0671"/>
    <w:rsid w:val="00CF241B"/>
    <w:rsid w:val="00CF24DC"/>
    <w:rsid w:val="00D02513"/>
    <w:rsid w:val="00D07680"/>
    <w:rsid w:val="00D1509A"/>
    <w:rsid w:val="00D151EE"/>
    <w:rsid w:val="00D23007"/>
    <w:rsid w:val="00D23715"/>
    <w:rsid w:val="00D25AE0"/>
    <w:rsid w:val="00D268B1"/>
    <w:rsid w:val="00D344D0"/>
    <w:rsid w:val="00D427B0"/>
    <w:rsid w:val="00D42E35"/>
    <w:rsid w:val="00D54E6D"/>
    <w:rsid w:val="00D62D58"/>
    <w:rsid w:val="00D6497D"/>
    <w:rsid w:val="00D65875"/>
    <w:rsid w:val="00D7760A"/>
    <w:rsid w:val="00D818F2"/>
    <w:rsid w:val="00D82953"/>
    <w:rsid w:val="00D86CED"/>
    <w:rsid w:val="00D93C0B"/>
    <w:rsid w:val="00D96520"/>
    <w:rsid w:val="00D96809"/>
    <w:rsid w:val="00D97A3C"/>
    <w:rsid w:val="00D97A99"/>
    <w:rsid w:val="00D97ECE"/>
    <w:rsid w:val="00DA5DE2"/>
    <w:rsid w:val="00DB1703"/>
    <w:rsid w:val="00DC151D"/>
    <w:rsid w:val="00DC447D"/>
    <w:rsid w:val="00DD5C1B"/>
    <w:rsid w:val="00DE36F3"/>
    <w:rsid w:val="00DE7019"/>
    <w:rsid w:val="00DF618E"/>
    <w:rsid w:val="00E03206"/>
    <w:rsid w:val="00E05D6F"/>
    <w:rsid w:val="00E116A6"/>
    <w:rsid w:val="00E14421"/>
    <w:rsid w:val="00E204AD"/>
    <w:rsid w:val="00E2685F"/>
    <w:rsid w:val="00E30639"/>
    <w:rsid w:val="00E46096"/>
    <w:rsid w:val="00E470A5"/>
    <w:rsid w:val="00E56F0C"/>
    <w:rsid w:val="00E61F57"/>
    <w:rsid w:val="00E630D0"/>
    <w:rsid w:val="00E650DF"/>
    <w:rsid w:val="00E72ABA"/>
    <w:rsid w:val="00E80FD7"/>
    <w:rsid w:val="00E8442E"/>
    <w:rsid w:val="00E85BD9"/>
    <w:rsid w:val="00E8688F"/>
    <w:rsid w:val="00EA33BB"/>
    <w:rsid w:val="00EA387D"/>
    <w:rsid w:val="00EB26B7"/>
    <w:rsid w:val="00EB412D"/>
    <w:rsid w:val="00EB5564"/>
    <w:rsid w:val="00EB7AAF"/>
    <w:rsid w:val="00ED0D2C"/>
    <w:rsid w:val="00ED6BEF"/>
    <w:rsid w:val="00EF1675"/>
    <w:rsid w:val="00F04DF2"/>
    <w:rsid w:val="00F11748"/>
    <w:rsid w:val="00F21C89"/>
    <w:rsid w:val="00F24B67"/>
    <w:rsid w:val="00F3453B"/>
    <w:rsid w:val="00F4143C"/>
    <w:rsid w:val="00F46300"/>
    <w:rsid w:val="00F50B76"/>
    <w:rsid w:val="00F540F3"/>
    <w:rsid w:val="00F60806"/>
    <w:rsid w:val="00F62BAF"/>
    <w:rsid w:val="00F634D8"/>
    <w:rsid w:val="00F75949"/>
    <w:rsid w:val="00F7637C"/>
    <w:rsid w:val="00F82770"/>
    <w:rsid w:val="00F959D4"/>
    <w:rsid w:val="00FB2A1C"/>
    <w:rsid w:val="00FB4035"/>
    <w:rsid w:val="00FD4AB3"/>
    <w:rsid w:val="00FE1FB4"/>
    <w:rsid w:val="00FF1914"/>
    <w:rsid w:val="00FF3B40"/>
    <w:rsid w:val="00FF7425"/>
    <w:rsid w:val="00FF79FA"/>
    <w:rsid w:val="07D93C3B"/>
    <w:rsid w:val="11750FF8"/>
    <w:rsid w:val="11F3054C"/>
    <w:rsid w:val="14D01FD8"/>
    <w:rsid w:val="1B1B5D8E"/>
    <w:rsid w:val="25D11C90"/>
    <w:rsid w:val="29E5192D"/>
    <w:rsid w:val="2ACD1A03"/>
    <w:rsid w:val="2EE82F59"/>
    <w:rsid w:val="32364C08"/>
    <w:rsid w:val="33C42D33"/>
    <w:rsid w:val="3A7B0279"/>
    <w:rsid w:val="3CB0124F"/>
    <w:rsid w:val="441C63B1"/>
    <w:rsid w:val="44CD7710"/>
    <w:rsid w:val="49AC7779"/>
    <w:rsid w:val="4D877487"/>
    <w:rsid w:val="4DB438D0"/>
    <w:rsid w:val="4DB726CB"/>
    <w:rsid w:val="526C2B32"/>
    <w:rsid w:val="56DF0783"/>
    <w:rsid w:val="573B3964"/>
    <w:rsid w:val="59157417"/>
    <w:rsid w:val="5A69375F"/>
    <w:rsid w:val="62204A4E"/>
    <w:rsid w:val="6313600E"/>
    <w:rsid w:val="65C806E4"/>
    <w:rsid w:val="66F24D3D"/>
    <w:rsid w:val="700862EE"/>
    <w:rsid w:val="70AA426C"/>
    <w:rsid w:val="71575B25"/>
    <w:rsid w:val="72FC3AD0"/>
    <w:rsid w:val="786822C5"/>
    <w:rsid w:val="7D3A665F"/>
    <w:rsid w:val="7E850B05"/>
    <w:rsid w:val="7F702D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envelope return" w:semiHidden="0" w:uiPriority="99"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iPriority="99"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iPriority="99"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1"/>
    <w:qFormat/>
    <w:rsid w:val="00A35D74"/>
    <w:pPr>
      <w:widowControl w:val="0"/>
      <w:jc w:val="both"/>
    </w:pPr>
    <w:rPr>
      <w:kern w:val="2"/>
      <w:sz w:val="21"/>
      <w:szCs w:val="24"/>
    </w:rPr>
  </w:style>
  <w:style w:type="paragraph" w:styleId="1">
    <w:name w:val="heading 1"/>
    <w:basedOn w:val="a1"/>
    <w:next w:val="a1"/>
    <w:link w:val="1Char"/>
    <w:qFormat/>
    <w:rsid w:val="00A35D74"/>
    <w:pPr>
      <w:keepNext/>
      <w:keepLines/>
      <w:spacing w:before="340" w:after="330" w:line="576" w:lineRule="auto"/>
      <w:outlineLvl w:val="0"/>
    </w:pPr>
    <w:rPr>
      <w:b/>
      <w:kern w:val="44"/>
      <w:sz w:val="44"/>
      <w:szCs w:val="20"/>
    </w:rPr>
  </w:style>
  <w:style w:type="paragraph" w:styleId="2">
    <w:name w:val="heading 2"/>
    <w:basedOn w:val="a1"/>
    <w:next w:val="a1"/>
    <w:qFormat/>
    <w:rsid w:val="00A35D74"/>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qFormat/>
    <w:rsid w:val="00A35D74"/>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Char"/>
    <w:qFormat/>
    <w:rsid w:val="00A35D74"/>
    <w:pPr>
      <w:jc w:val="left"/>
    </w:pPr>
    <w:rPr>
      <w:rFonts w:eastAsia="仿宋_GB2312"/>
      <w:sz w:val="30"/>
      <w:szCs w:val="20"/>
    </w:rPr>
  </w:style>
  <w:style w:type="paragraph" w:styleId="a6">
    <w:name w:val="Body Text"/>
    <w:basedOn w:val="a1"/>
    <w:link w:val="Char0"/>
    <w:qFormat/>
    <w:rsid w:val="00A35D74"/>
    <w:rPr>
      <w:sz w:val="28"/>
      <w:szCs w:val="20"/>
    </w:rPr>
  </w:style>
  <w:style w:type="paragraph" w:styleId="a7">
    <w:name w:val="Body Text Indent"/>
    <w:basedOn w:val="a1"/>
    <w:next w:val="a8"/>
    <w:uiPriority w:val="99"/>
    <w:qFormat/>
    <w:rsid w:val="00A35D74"/>
    <w:pPr>
      <w:spacing w:line="400" w:lineRule="exact"/>
      <w:ind w:left="630"/>
    </w:pPr>
    <w:rPr>
      <w:rFonts w:ascii="楷体_GB2312"/>
    </w:rPr>
  </w:style>
  <w:style w:type="paragraph" w:styleId="a8">
    <w:name w:val="envelope return"/>
    <w:basedOn w:val="a1"/>
    <w:uiPriority w:val="99"/>
    <w:qFormat/>
    <w:rsid w:val="00A35D74"/>
    <w:pPr>
      <w:snapToGrid w:val="0"/>
    </w:pPr>
    <w:rPr>
      <w:rFonts w:ascii="Arial" w:hAnsi="Arial"/>
    </w:rPr>
  </w:style>
  <w:style w:type="paragraph" w:styleId="a9">
    <w:name w:val="Date"/>
    <w:basedOn w:val="a1"/>
    <w:next w:val="a1"/>
    <w:qFormat/>
    <w:rsid w:val="00A35D74"/>
    <w:pPr>
      <w:ind w:leftChars="2500" w:left="100"/>
    </w:pPr>
  </w:style>
  <w:style w:type="paragraph" w:styleId="aa">
    <w:name w:val="Balloon Text"/>
    <w:basedOn w:val="a1"/>
    <w:semiHidden/>
    <w:qFormat/>
    <w:rsid w:val="00A35D74"/>
    <w:rPr>
      <w:sz w:val="18"/>
      <w:szCs w:val="18"/>
    </w:rPr>
  </w:style>
  <w:style w:type="paragraph" w:styleId="ab">
    <w:name w:val="footer"/>
    <w:basedOn w:val="a1"/>
    <w:qFormat/>
    <w:rsid w:val="00A35D74"/>
    <w:pPr>
      <w:tabs>
        <w:tab w:val="center" w:pos="4153"/>
        <w:tab w:val="right" w:pos="8306"/>
      </w:tabs>
      <w:snapToGrid w:val="0"/>
      <w:jc w:val="left"/>
    </w:pPr>
    <w:rPr>
      <w:sz w:val="18"/>
      <w:szCs w:val="18"/>
    </w:rPr>
  </w:style>
  <w:style w:type="paragraph" w:styleId="ac">
    <w:name w:val="header"/>
    <w:basedOn w:val="a1"/>
    <w:qFormat/>
    <w:rsid w:val="00A35D74"/>
    <w:pPr>
      <w:pBdr>
        <w:bottom w:val="single" w:sz="6" w:space="1" w:color="auto"/>
      </w:pBdr>
      <w:tabs>
        <w:tab w:val="center" w:pos="4153"/>
        <w:tab w:val="right" w:pos="8306"/>
      </w:tabs>
      <w:snapToGrid w:val="0"/>
      <w:jc w:val="center"/>
    </w:pPr>
    <w:rPr>
      <w:sz w:val="18"/>
      <w:szCs w:val="18"/>
    </w:rPr>
  </w:style>
  <w:style w:type="paragraph" w:styleId="ad">
    <w:name w:val="Subtitle"/>
    <w:basedOn w:val="a1"/>
    <w:next w:val="a1"/>
    <w:qFormat/>
    <w:rsid w:val="00A35D74"/>
    <w:pPr>
      <w:spacing w:before="240" w:after="60" w:line="312" w:lineRule="auto"/>
      <w:jc w:val="center"/>
      <w:outlineLvl w:val="1"/>
    </w:pPr>
    <w:rPr>
      <w:rFonts w:ascii="Cambria" w:hAnsi="Cambria"/>
      <w:b/>
      <w:kern w:val="28"/>
      <w:sz w:val="32"/>
      <w:szCs w:val="20"/>
    </w:rPr>
  </w:style>
  <w:style w:type="paragraph" w:styleId="ae">
    <w:name w:val="Normal (Web)"/>
    <w:basedOn w:val="a1"/>
    <w:qFormat/>
    <w:rsid w:val="00A35D74"/>
    <w:pPr>
      <w:widowControl/>
      <w:spacing w:before="100" w:beforeAutospacing="1" w:after="100" w:afterAutospacing="1"/>
      <w:jc w:val="left"/>
    </w:pPr>
    <w:rPr>
      <w:rFonts w:ascii="宋体" w:hAnsi="宋体" w:cs="宋体"/>
      <w:kern w:val="0"/>
      <w:sz w:val="24"/>
    </w:rPr>
  </w:style>
  <w:style w:type="paragraph" w:styleId="20">
    <w:name w:val="Body Text First Indent 2"/>
    <w:basedOn w:val="a7"/>
    <w:next w:val="a1"/>
    <w:uiPriority w:val="99"/>
    <w:qFormat/>
    <w:rsid w:val="00A35D74"/>
    <w:pPr>
      <w:spacing w:line="240" w:lineRule="auto"/>
      <w:ind w:leftChars="200" w:left="200" w:firstLineChars="200" w:firstLine="200"/>
    </w:pPr>
  </w:style>
  <w:style w:type="table" w:styleId="af">
    <w:name w:val="Table Grid"/>
    <w:basedOn w:val="a3"/>
    <w:qFormat/>
    <w:rsid w:val="00A35D7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2"/>
    <w:qFormat/>
    <w:rsid w:val="00A35D74"/>
    <w:rPr>
      <w:color w:val="0000FF"/>
      <w:u w:val="single"/>
    </w:rPr>
  </w:style>
  <w:style w:type="paragraph" w:customStyle="1" w:styleId="Default">
    <w:name w:val="Default"/>
    <w:next w:val="af1"/>
    <w:qFormat/>
    <w:rsid w:val="00A35D74"/>
    <w:pPr>
      <w:widowControl w:val="0"/>
      <w:autoSpaceDE w:val="0"/>
      <w:autoSpaceDN w:val="0"/>
      <w:adjustRightInd w:val="0"/>
    </w:pPr>
    <w:rPr>
      <w:rFonts w:ascii="宋体" w:cs="宋体"/>
      <w:color w:val="000000"/>
      <w:sz w:val="24"/>
      <w:szCs w:val="24"/>
    </w:rPr>
  </w:style>
  <w:style w:type="paragraph" w:customStyle="1" w:styleId="af1">
    <w:name w:val="大标题"/>
    <w:basedOn w:val="a1"/>
    <w:next w:val="20"/>
    <w:uiPriority w:val="99"/>
    <w:qFormat/>
    <w:rsid w:val="00A35D74"/>
    <w:pPr>
      <w:jc w:val="center"/>
    </w:pPr>
    <w:rPr>
      <w:rFonts w:ascii="Arial" w:hAnsi="Arial"/>
      <w:b/>
      <w:sz w:val="28"/>
    </w:rPr>
  </w:style>
  <w:style w:type="character" w:customStyle="1" w:styleId="1Char">
    <w:name w:val="标题 1 Char"/>
    <w:basedOn w:val="a2"/>
    <w:link w:val="1"/>
    <w:qFormat/>
    <w:locked/>
    <w:rsid w:val="00A35D74"/>
    <w:rPr>
      <w:rFonts w:eastAsia="宋体"/>
      <w:b/>
      <w:kern w:val="44"/>
      <w:sz w:val="44"/>
      <w:lang w:val="en-US" w:eastAsia="zh-CN" w:bidi="ar-SA"/>
    </w:rPr>
  </w:style>
  <w:style w:type="character" w:customStyle="1" w:styleId="Char">
    <w:name w:val="批注文字 Char"/>
    <w:basedOn w:val="a2"/>
    <w:link w:val="a5"/>
    <w:qFormat/>
    <w:rsid w:val="00A35D74"/>
    <w:rPr>
      <w:rFonts w:eastAsia="仿宋_GB2312"/>
      <w:kern w:val="2"/>
      <w:sz w:val="30"/>
      <w:lang w:bidi="ar-SA"/>
    </w:rPr>
  </w:style>
  <w:style w:type="paragraph" w:customStyle="1" w:styleId="10">
    <w:name w:val="正文1"/>
    <w:basedOn w:val="a1"/>
    <w:qFormat/>
    <w:rsid w:val="00A35D74"/>
    <w:pPr>
      <w:snapToGrid w:val="0"/>
      <w:spacing w:line="500" w:lineRule="atLeast"/>
      <w:ind w:firstLine="539"/>
    </w:pPr>
    <w:rPr>
      <w:rFonts w:ascii="宋体" w:hAnsi="Arial Narrow"/>
      <w:spacing w:val="14"/>
      <w:sz w:val="24"/>
      <w:szCs w:val="20"/>
    </w:rPr>
  </w:style>
  <w:style w:type="paragraph" w:customStyle="1" w:styleId="a">
    <w:name w:val="章标题"/>
    <w:basedOn w:val="1"/>
    <w:qFormat/>
    <w:rsid w:val="00A35D74"/>
    <w:pPr>
      <w:keepNext w:val="0"/>
      <w:keepLines w:val="0"/>
      <w:numPr>
        <w:numId w:val="1"/>
      </w:numPr>
      <w:adjustRightInd w:val="0"/>
      <w:snapToGrid w:val="0"/>
      <w:spacing w:before="120" w:after="120" w:line="360" w:lineRule="auto"/>
      <w:jc w:val="center"/>
    </w:pPr>
    <w:rPr>
      <w:rFonts w:ascii="宋体"/>
      <w:bCs/>
      <w:sz w:val="32"/>
      <w:szCs w:val="32"/>
    </w:rPr>
  </w:style>
  <w:style w:type="paragraph" w:customStyle="1" w:styleId="a0">
    <w:name w:val="一级标题"/>
    <w:basedOn w:val="2"/>
    <w:qFormat/>
    <w:rsid w:val="00A35D74"/>
    <w:pPr>
      <w:keepNext w:val="0"/>
      <w:keepLines w:val="0"/>
      <w:numPr>
        <w:ilvl w:val="1"/>
        <w:numId w:val="1"/>
      </w:numPr>
      <w:adjustRightInd w:val="0"/>
      <w:snapToGrid w:val="0"/>
      <w:spacing w:before="240" w:after="240" w:line="360" w:lineRule="auto"/>
      <w:jc w:val="left"/>
    </w:pPr>
    <w:rPr>
      <w:rFonts w:ascii="宋体" w:eastAsia="宋体"/>
      <w:snapToGrid w:val="0"/>
      <w:kern w:val="0"/>
      <w:sz w:val="24"/>
      <w:szCs w:val="24"/>
    </w:rPr>
  </w:style>
  <w:style w:type="paragraph" w:styleId="af2">
    <w:name w:val="List Paragraph"/>
    <w:basedOn w:val="a1"/>
    <w:uiPriority w:val="34"/>
    <w:qFormat/>
    <w:rsid w:val="00A35D74"/>
    <w:pPr>
      <w:ind w:firstLineChars="200" w:firstLine="420"/>
    </w:pPr>
  </w:style>
  <w:style w:type="paragraph" w:customStyle="1" w:styleId="0">
    <w:name w:val="正文_0"/>
    <w:qFormat/>
    <w:rsid w:val="00A35D74"/>
    <w:pPr>
      <w:widowControl w:val="0"/>
      <w:jc w:val="both"/>
    </w:pPr>
    <w:rPr>
      <w:kern w:val="2"/>
      <w:sz w:val="21"/>
      <w:szCs w:val="22"/>
    </w:rPr>
  </w:style>
  <w:style w:type="paragraph" w:customStyle="1" w:styleId="00">
    <w:name w:val="普通(网站)_0"/>
    <w:basedOn w:val="a1"/>
    <w:uiPriority w:val="99"/>
    <w:unhideWhenUsed/>
    <w:qFormat/>
    <w:rsid w:val="00014D78"/>
    <w:pPr>
      <w:widowControl/>
      <w:spacing w:before="100" w:beforeAutospacing="1" w:after="100" w:afterAutospacing="1" w:line="320" w:lineRule="atLeast"/>
      <w:ind w:firstLineChars="200" w:firstLine="200"/>
      <w:jc w:val="left"/>
    </w:pPr>
    <w:rPr>
      <w:rFonts w:ascii="宋体" w:hAnsi="宋体"/>
      <w:kern w:val="0"/>
      <w:sz w:val="18"/>
      <w:szCs w:val="18"/>
    </w:rPr>
  </w:style>
  <w:style w:type="character" w:customStyle="1" w:styleId="Char0">
    <w:name w:val="正文文本 Char"/>
    <w:basedOn w:val="a2"/>
    <w:link w:val="a6"/>
    <w:rsid w:val="006F07ED"/>
    <w:rPr>
      <w:kern w:val="2"/>
      <w:sz w:val="28"/>
    </w:rPr>
  </w:style>
</w:styles>
</file>

<file path=word/webSettings.xml><?xml version="1.0" encoding="utf-8"?>
<w:webSettings xmlns:r="http://schemas.openxmlformats.org/officeDocument/2006/relationships" xmlns:w="http://schemas.openxmlformats.org/wordprocessingml/2006/main">
  <w:divs>
    <w:div w:id="140294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luoyanggl.c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751A74-074F-4193-B850-836294204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Pages>
  <Words>404</Words>
  <Characters>2303</Characters>
  <Application>Microsoft Office Word</Application>
  <DocSecurity>0</DocSecurity>
  <Lines>19</Lines>
  <Paragraphs>5</Paragraphs>
  <ScaleCrop>false</ScaleCrop>
  <Company>微软中国</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询价邀请函</dc:title>
  <dc:creator>微软用户</dc:creator>
  <cp:lastModifiedBy>Administrator</cp:lastModifiedBy>
  <cp:revision>38</cp:revision>
  <cp:lastPrinted>2020-05-09T07:45:00Z</cp:lastPrinted>
  <dcterms:created xsi:type="dcterms:W3CDTF">2020-05-09T07:17:00Z</dcterms:created>
  <dcterms:modified xsi:type="dcterms:W3CDTF">2021-02-02T07:19:00Z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