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09" w:rsidRDefault="00AC5809">
      <w:pPr>
        <w:spacing w:line="360" w:lineRule="auto"/>
        <w:jc w:val="center"/>
        <w:rPr>
          <w:rFonts w:ascii="宋体"/>
          <w:b/>
          <w:sz w:val="32"/>
          <w:szCs w:val="32"/>
        </w:rPr>
      </w:pPr>
      <w:r>
        <w:rPr>
          <w:rFonts w:ascii="宋体" w:hAnsi="宋体" w:hint="eastAsia"/>
          <w:b/>
          <w:sz w:val="32"/>
          <w:szCs w:val="32"/>
        </w:rPr>
        <w:t>洛阳市公路事业发展中心</w:t>
      </w:r>
    </w:p>
    <w:p w:rsidR="00AC5809" w:rsidRDefault="00AC5809">
      <w:pPr>
        <w:spacing w:line="360" w:lineRule="auto"/>
        <w:jc w:val="center"/>
        <w:rPr>
          <w:rFonts w:ascii="宋体"/>
          <w:b/>
          <w:sz w:val="32"/>
          <w:szCs w:val="32"/>
        </w:rPr>
      </w:pPr>
      <w:r>
        <w:rPr>
          <w:rFonts w:ascii="宋体" w:hAnsi="宋体" w:hint="eastAsia"/>
          <w:b/>
          <w:sz w:val="32"/>
          <w:szCs w:val="32"/>
        </w:rPr>
        <w:t>二广高速公路洛阳城区段朱家仓互通改扩建工程</w:t>
      </w:r>
      <w:r>
        <w:rPr>
          <w:rFonts w:ascii="宋体" w:hAnsi="宋体" w:hint="eastAsia"/>
          <w:b/>
          <w:bCs/>
          <w:sz w:val="32"/>
          <w:szCs w:val="32"/>
        </w:rPr>
        <w:t>文物发掘项目全过程签证及结算审核服务</w:t>
      </w:r>
      <w:r>
        <w:rPr>
          <w:rFonts w:ascii="宋体" w:hAnsi="宋体" w:hint="eastAsia"/>
          <w:b/>
          <w:sz w:val="32"/>
          <w:szCs w:val="32"/>
        </w:rPr>
        <w:t>询价公告</w:t>
      </w:r>
    </w:p>
    <w:p w:rsidR="00AC5809" w:rsidRDefault="00AC5809">
      <w:pPr>
        <w:widowControl/>
        <w:spacing w:after="150" w:line="360" w:lineRule="auto"/>
        <w:ind w:firstLineChars="200" w:firstLine="560"/>
        <w:jc w:val="left"/>
        <w:rPr>
          <w:rFonts w:ascii="仿宋" w:eastAsia="仿宋" w:hAnsi="仿宋" w:cs="宋体"/>
          <w:kern w:val="0"/>
          <w:sz w:val="28"/>
          <w:szCs w:val="28"/>
        </w:rPr>
      </w:pPr>
    </w:p>
    <w:p w:rsidR="00AC5809" w:rsidRDefault="00AC5809">
      <w:pPr>
        <w:pStyle w:val="NormalWeb"/>
        <w:wordWrap w:val="0"/>
        <w:spacing w:before="0" w:beforeAutospacing="0" w:after="0" w:afterAutospacing="0"/>
        <w:ind w:firstLineChars="200" w:firstLine="560"/>
        <w:rPr>
          <w:rFonts w:ascii="仿宋" w:eastAsia="仿宋" w:hAnsi="仿宋"/>
          <w:sz w:val="28"/>
          <w:szCs w:val="28"/>
        </w:rPr>
      </w:pPr>
      <w:r>
        <w:rPr>
          <w:rFonts w:ascii="仿宋" w:eastAsia="仿宋" w:hAnsi="仿宋" w:cs="Times New Roman" w:hint="eastAsia"/>
          <w:kern w:val="2"/>
          <w:sz w:val="28"/>
          <w:szCs w:val="28"/>
        </w:rPr>
        <w:t>依据相关规定，洛阳市公路事业发展中心现对二广高速公路洛阳城区段朱家仓互通改扩建工程文物发掘项目全过程签证及结算审核编制服务进行询价。结合市财政局预算评审中心意见，我单位拟邀请河南泓昇工程造价咨询有限公司、金厦工程管理咨询有限公司（原名称：广东金厦工程管理造价咨询有限公司）、中色科技股份有限公司进行该项目造价咨询服务的询</w:t>
      </w:r>
      <w:r>
        <w:rPr>
          <w:rFonts w:ascii="仿宋" w:eastAsia="仿宋" w:hAnsi="仿宋" w:hint="eastAsia"/>
          <w:sz w:val="28"/>
          <w:szCs w:val="28"/>
        </w:rPr>
        <w:t>价。现将有关事宜公告如下：</w:t>
      </w:r>
    </w:p>
    <w:p w:rsidR="00AC5809" w:rsidRDefault="00AC5809">
      <w:pPr>
        <w:widowControl/>
        <w:jc w:val="left"/>
        <w:rPr>
          <w:rFonts w:ascii="仿宋" w:eastAsia="仿宋" w:hAnsi="仿宋" w:cs="宋体"/>
          <w:kern w:val="0"/>
          <w:sz w:val="28"/>
          <w:szCs w:val="28"/>
        </w:rPr>
      </w:pPr>
      <w:r>
        <w:rPr>
          <w:rFonts w:ascii="仿宋" w:eastAsia="仿宋" w:hAnsi="仿宋" w:cs="宋体" w:hint="eastAsia"/>
          <w:kern w:val="0"/>
          <w:sz w:val="28"/>
          <w:szCs w:val="28"/>
        </w:rPr>
        <w:t>一、</w:t>
      </w:r>
      <w:r>
        <w:rPr>
          <w:rFonts w:ascii="仿宋" w:eastAsia="仿宋" w:hAnsi="仿宋" w:hint="eastAsia"/>
          <w:sz w:val="28"/>
          <w:szCs w:val="28"/>
        </w:rPr>
        <w:t>询价采购项目概况</w:t>
      </w:r>
    </w:p>
    <w:p w:rsidR="00AC5809" w:rsidRDefault="00AC5809">
      <w:pPr>
        <w:pStyle w:val="066"/>
        <w:ind w:firstLine="560"/>
        <w:rPr>
          <w:rFonts w:ascii="仿宋" w:eastAsia="仿宋" w:hAnsi="仿宋"/>
          <w:sz w:val="28"/>
          <w:szCs w:val="28"/>
        </w:rPr>
      </w:pPr>
      <w:r>
        <w:rPr>
          <w:rFonts w:ascii="仿宋" w:eastAsia="仿宋" w:hAnsi="仿宋" w:hint="eastAsia"/>
          <w:sz w:val="28"/>
          <w:szCs w:val="28"/>
        </w:rPr>
        <w:t>项目概况：该项目位于孟津县平乐镇境内，工程主线位于</w:t>
      </w:r>
      <w:r>
        <w:rPr>
          <w:rFonts w:ascii="仿宋" w:eastAsia="仿宋" w:hAnsi="仿宋"/>
          <w:sz w:val="28"/>
          <w:szCs w:val="28"/>
        </w:rPr>
        <w:t>G55</w:t>
      </w:r>
      <w:r>
        <w:rPr>
          <w:rFonts w:ascii="仿宋" w:eastAsia="仿宋" w:hAnsi="仿宋" w:hint="eastAsia"/>
          <w:sz w:val="28"/>
          <w:szCs w:val="28"/>
        </w:rPr>
        <w:t>二广高速，改建长度为</w:t>
      </w:r>
      <w:r>
        <w:rPr>
          <w:rFonts w:ascii="仿宋" w:eastAsia="仿宋" w:hAnsi="仿宋"/>
          <w:sz w:val="28"/>
          <w:szCs w:val="28"/>
        </w:rPr>
        <w:t>3.085</w:t>
      </w:r>
      <w:r>
        <w:rPr>
          <w:rFonts w:ascii="仿宋" w:eastAsia="仿宋" w:hAnsi="仿宋" w:hint="eastAsia"/>
          <w:sz w:val="28"/>
          <w:szCs w:val="28"/>
        </w:rPr>
        <w:t>公里，被交道位于</w:t>
      </w:r>
      <w:r>
        <w:rPr>
          <w:rFonts w:ascii="仿宋" w:eastAsia="仿宋" w:hAnsi="仿宋"/>
          <w:sz w:val="28"/>
          <w:szCs w:val="28"/>
        </w:rPr>
        <w:t>G30</w:t>
      </w:r>
      <w:r>
        <w:rPr>
          <w:rFonts w:ascii="仿宋" w:eastAsia="仿宋" w:hAnsi="仿宋" w:hint="eastAsia"/>
          <w:sz w:val="28"/>
          <w:szCs w:val="28"/>
        </w:rPr>
        <w:t>连霍高速，改建长度为</w:t>
      </w:r>
      <w:r>
        <w:rPr>
          <w:rFonts w:ascii="仿宋" w:eastAsia="仿宋" w:hAnsi="仿宋"/>
          <w:sz w:val="28"/>
          <w:szCs w:val="28"/>
        </w:rPr>
        <w:t>1.524</w:t>
      </w:r>
      <w:r>
        <w:rPr>
          <w:rFonts w:ascii="仿宋" w:eastAsia="仿宋" w:hAnsi="仿宋" w:hint="eastAsia"/>
          <w:sz w:val="28"/>
          <w:szCs w:val="28"/>
        </w:rPr>
        <w:t>公里，新增郑州至洛阳方向的左转匝道、郑州至济源方向的右转匝道，其余匝道改造利用或现状利用。</w:t>
      </w:r>
    </w:p>
    <w:p w:rsidR="00AC5809" w:rsidRDefault="00AC5809">
      <w:pPr>
        <w:pStyle w:val="066"/>
        <w:ind w:firstLine="560"/>
        <w:rPr>
          <w:rFonts w:ascii="仿宋" w:eastAsia="仿宋" w:hAnsi="仿宋"/>
          <w:sz w:val="28"/>
          <w:szCs w:val="28"/>
        </w:rPr>
      </w:pPr>
      <w:r>
        <w:rPr>
          <w:rFonts w:ascii="仿宋" w:eastAsia="仿宋" w:hAnsi="仿宋" w:hint="eastAsia"/>
          <w:sz w:val="28"/>
          <w:szCs w:val="28"/>
        </w:rPr>
        <w:t>项目拟建区域地处全国重点文物保护单位</w:t>
      </w:r>
      <w:r>
        <w:rPr>
          <w:rFonts w:ascii="仿宋" w:eastAsia="仿宋" w:hAnsi="仿宋"/>
          <w:sz w:val="28"/>
          <w:szCs w:val="28"/>
        </w:rPr>
        <w:t>—</w:t>
      </w:r>
      <w:r>
        <w:rPr>
          <w:rFonts w:ascii="仿宋" w:eastAsia="仿宋" w:hAnsi="仿宋" w:hint="eastAsia"/>
          <w:sz w:val="28"/>
          <w:szCs w:val="28"/>
        </w:rPr>
        <w:t>邙山陵墓群中区东汉陵区保护范围，帝陵核心区的东部，基本处于西侧帝陵区与东侧陪葬墓群的交界地带，地理位置十分重要。在项目建设前期，洛阳市文物钻探管理办公室在沿线的考古勘探工作中，共发现古墓葬</w:t>
      </w:r>
      <w:r>
        <w:rPr>
          <w:rFonts w:ascii="仿宋" w:eastAsia="仿宋" w:hAnsi="仿宋"/>
          <w:sz w:val="28"/>
          <w:szCs w:val="28"/>
        </w:rPr>
        <w:t xml:space="preserve"> 61 </w:t>
      </w:r>
      <w:r>
        <w:rPr>
          <w:rFonts w:ascii="仿宋" w:eastAsia="仿宋" w:hAnsi="仿宋" w:hint="eastAsia"/>
          <w:sz w:val="28"/>
          <w:szCs w:val="28"/>
        </w:rPr>
        <w:t>座（含大型封土墓</w:t>
      </w:r>
      <w:r>
        <w:rPr>
          <w:rFonts w:ascii="仿宋" w:eastAsia="仿宋" w:hAnsi="仿宋"/>
          <w:sz w:val="28"/>
          <w:szCs w:val="28"/>
        </w:rPr>
        <w:t xml:space="preserve"> 1 </w:t>
      </w:r>
      <w:r>
        <w:rPr>
          <w:rFonts w:ascii="仿宋" w:eastAsia="仿宋" w:hAnsi="仿宋" w:hint="eastAsia"/>
          <w:sz w:val="28"/>
          <w:szCs w:val="28"/>
        </w:rPr>
        <w:t>座）、夯土遗址</w:t>
      </w:r>
      <w:r>
        <w:rPr>
          <w:rFonts w:ascii="仿宋" w:eastAsia="仿宋" w:hAnsi="仿宋"/>
          <w:sz w:val="28"/>
          <w:szCs w:val="28"/>
        </w:rPr>
        <w:t xml:space="preserve"> 2 </w:t>
      </w:r>
      <w:r>
        <w:rPr>
          <w:rFonts w:ascii="仿宋" w:eastAsia="仿宋" w:hAnsi="仿宋" w:hint="eastAsia"/>
          <w:sz w:val="28"/>
          <w:szCs w:val="28"/>
        </w:rPr>
        <w:t>处、活土坑</w:t>
      </w:r>
      <w:r>
        <w:rPr>
          <w:rFonts w:ascii="仿宋" w:eastAsia="仿宋" w:hAnsi="仿宋"/>
          <w:sz w:val="28"/>
          <w:szCs w:val="28"/>
        </w:rPr>
        <w:t xml:space="preserve"> 110 </w:t>
      </w:r>
      <w:r>
        <w:rPr>
          <w:rFonts w:ascii="仿宋" w:eastAsia="仿宋" w:hAnsi="仿宋" w:hint="eastAsia"/>
          <w:sz w:val="28"/>
          <w:szCs w:val="28"/>
        </w:rPr>
        <w:t>个、沟</w:t>
      </w:r>
      <w:r>
        <w:rPr>
          <w:rFonts w:ascii="仿宋" w:eastAsia="仿宋" w:hAnsi="仿宋"/>
          <w:sz w:val="28"/>
          <w:szCs w:val="28"/>
        </w:rPr>
        <w:t xml:space="preserve"> 13 </w:t>
      </w:r>
      <w:r>
        <w:rPr>
          <w:rFonts w:ascii="仿宋" w:eastAsia="仿宋" w:hAnsi="仿宋" w:hint="eastAsia"/>
          <w:sz w:val="28"/>
          <w:szCs w:val="28"/>
        </w:rPr>
        <w:t>条、井</w:t>
      </w:r>
      <w:r>
        <w:rPr>
          <w:rFonts w:ascii="仿宋" w:eastAsia="仿宋" w:hAnsi="仿宋"/>
          <w:sz w:val="28"/>
          <w:szCs w:val="28"/>
        </w:rPr>
        <w:t xml:space="preserve"> 2 </w:t>
      </w:r>
      <w:r>
        <w:rPr>
          <w:rFonts w:ascii="仿宋" w:eastAsia="仿宋" w:hAnsi="仿宋" w:hint="eastAsia"/>
          <w:sz w:val="28"/>
          <w:szCs w:val="28"/>
        </w:rPr>
        <w:t>眼、路</w:t>
      </w:r>
      <w:r>
        <w:rPr>
          <w:rFonts w:ascii="仿宋" w:eastAsia="仿宋" w:hAnsi="仿宋"/>
          <w:sz w:val="28"/>
          <w:szCs w:val="28"/>
        </w:rPr>
        <w:t xml:space="preserve"> 5 </w:t>
      </w:r>
      <w:r>
        <w:rPr>
          <w:rFonts w:ascii="仿宋" w:eastAsia="仿宋" w:hAnsi="仿宋" w:hint="eastAsia"/>
          <w:sz w:val="28"/>
          <w:szCs w:val="28"/>
        </w:rPr>
        <w:t>条、踩踏面</w:t>
      </w:r>
      <w:r>
        <w:rPr>
          <w:rFonts w:ascii="仿宋" w:eastAsia="仿宋" w:hAnsi="仿宋"/>
          <w:sz w:val="28"/>
          <w:szCs w:val="28"/>
        </w:rPr>
        <w:t xml:space="preserve"> 1 </w:t>
      </w:r>
      <w:r>
        <w:rPr>
          <w:rFonts w:ascii="仿宋" w:eastAsia="仿宋" w:hAnsi="仿宋" w:hint="eastAsia"/>
          <w:sz w:val="28"/>
          <w:szCs w:val="28"/>
        </w:rPr>
        <w:t>处。依据国家文物相关法律法规，需要进行文物保护性发掘。</w:t>
      </w:r>
    </w:p>
    <w:p w:rsidR="00AC5809" w:rsidRDefault="00AC5809">
      <w:pPr>
        <w:spacing w:line="480" w:lineRule="auto"/>
        <w:ind w:firstLineChars="200" w:firstLine="560"/>
        <w:rPr>
          <w:rFonts w:ascii="仿宋" w:eastAsia="仿宋" w:hAnsi="仿宋"/>
          <w:sz w:val="28"/>
          <w:szCs w:val="28"/>
        </w:rPr>
      </w:pPr>
      <w:r>
        <w:rPr>
          <w:rFonts w:ascii="仿宋" w:eastAsia="仿宋" w:hAnsi="仿宋" w:hint="eastAsia"/>
          <w:sz w:val="28"/>
          <w:szCs w:val="28"/>
        </w:rPr>
        <w:t>二、项目名称：</w:t>
      </w:r>
      <w:r>
        <w:rPr>
          <w:rFonts w:ascii="仿宋" w:eastAsia="仿宋" w:hAnsi="仿宋" w:cs="仿宋" w:hint="eastAsia"/>
          <w:bCs/>
          <w:sz w:val="28"/>
          <w:szCs w:val="28"/>
        </w:rPr>
        <w:t>二广高速公路洛阳城区段朱家仓互通改扩建工程</w:t>
      </w:r>
      <w:r>
        <w:rPr>
          <w:rFonts w:ascii="仿宋" w:eastAsia="仿宋" w:hAnsi="仿宋" w:hint="eastAsia"/>
          <w:sz w:val="28"/>
          <w:szCs w:val="28"/>
        </w:rPr>
        <w:t>文物发掘项目全过程签证及结算审核编制服务。</w:t>
      </w:r>
    </w:p>
    <w:p w:rsidR="00AC5809" w:rsidRDefault="00AC5809">
      <w:pPr>
        <w:spacing w:line="480" w:lineRule="auto"/>
        <w:ind w:firstLineChars="200" w:firstLine="560"/>
        <w:rPr>
          <w:rFonts w:ascii="仿宋" w:eastAsia="仿宋" w:hAnsi="仿宋"/>
          <w:sz w:val="28"/>
          <w:szCs w:val="28"/>
        </w:rPr>
      </w:pPr>
      <w:r>
        <w:rPr>
          <w:rFonts w:ascii="仿宋" w:eastAsia="仿宋" w:hAnsi="仿宋" w:hint="eastAsia"/>
          <w:sz w:val="28"/>
          <w:szCs w:val="28"/>
        </w:rPr>
        <w:t>三、询价范围：二广高速公路洛阳城区段朱家仓互通改扩建工程文物发掘项目全过程签证及结算审核编制服务。</w:t>
      </w:r>
    </w:p>
    <w:p w:rsidR="00AC5809" w:rsidRDefault="00AC5809">
      <w:pPr>
        <w:pStyle w:val="NormalWeb"/>
        <w:spacing w:before="0" w:beforeAutospacing="0" w:after="0" w:afterAutospacing="0" w:line="480" w:lineRule="auto"/>
        <w:ind w:firstLineChars="200" w:firstLine="560"/>
        <w:rPr>
          <w:rFonts w:ascii="仿宋" w:eastAsia="仿宋" w:hAnsi="仿宋"/>
          <w:sz w:val="28"/>
          <w:szCs w:val="28"/>
        </w:rPr>
      </w:pPr>
      <w:r>
        <w:rPr>
          <w:rFonts w:ascii="仿宋" w:eastAsia="仿宋" w:hAnsi="仿宋" w:hint="eastAsia"/>
          <w:sz w:val="28"/>
          <w:szCs w:val="28"/>
        </w:rPr>
        <w:t>四、服务周期：</w:t>
      </w:r>
      <w:r>
        <w:rPr>
          <w:rFonts w:ascii="仿宋" w:eastAsia="仿宋" w:hAnsi="仿宋"/>
          <w:sz w:val="28"/>
          <w:szCs w:val="28"/>
        </w:rPr>
        <w:t>12</w:t>
      </w:r>
      <w:r>
        <w:rPr>
          <w:rFonts w:ascii="仿宋" w:eastAsia="仿宋" w:hAnsi="仿宋" w:hint="eastAsia"/>
          <w:sz w:val="28"/>
          <w:szCs w:val="28"/>
        </w:rPr>
        <w:t>个月</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五、报价</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按照洛财办﹝</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 xml:space="preserve">63 </w:t>
      </w:r>
      <w:r>
        <w:rPr>
          <w:rFonts w:ascii="仿宋" w:eastAsia="仿宋" w:hAnsi="仿宋" w:hint="eastAsia"/>
          <w:sz w:val="28"/>
          <w:szCs w:val="28"/>
        </w:rPr>
        <w:t>号文规定，根据财政收费标准，报服务费优惠率。</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中标原则：优惠幅度最高者中标。若优惠幅度相同，相同单位采取抽签方式确定中标单位。</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六、资格要求</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具备《中华人民共和国政府采购法》第二十二条规定的条件；</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中华人民共和国境内注册，具备独立法人资格；提供有效法人营业执照、税务登记证、组织机构代码证副本或三证合一营业执照；</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供应商应具有工程造价咨询甲级资质。</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七、付款办法：</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受托项目完成后，咨询人须向委托人提交完整的编制报告及其电子版，同时委托人可向咨询人支付</w:t>
      </w:r>
      <w:r>
        <w:rPr>
          <w:rFonts w:ascii="仿宋" w:eastAsia="仿宋" w:hAnsi="仿宋"/>
          <w:sz w:val="28"/>
          <w:szCs w:val="28"/>
        </w:rPr>
        <w:t xml:space="preserve"> 70</w:t>
      </w:r>
      <w:r>
        <w:rPr>
          <w:rFonts w:ascii="仿宋" w:eastAsia="仿宋" w:hAnsi="仿宋" w:hint="eastAsia"/>
          <w:sz w:val="28"/>
          <w:szCs w:val="28"/>
        </w:rPr>
        <w:t>％的编制费，剩余</w:t>
      </w:r>
      <w:r>
        <w:rPr>
          <w:rFonts w:ascii="仿宋" w:eastAsia="仿宋" w:hAnsi="仿宋"/>
          <w:sz w:val="28"/>
          <w:szCs w:val="28"/>
        </w:rPr>
        <w:t xml:space="preserve"> 30</w:t>
      </w:r>
      <w:r>
        <w:rPr>
          <w:rFonts w:ascii="仿宋" w:eastAsia="仿宋" w:hAnsi="仿宋" w:hint="eastAsia"/>
          <w:sz w:val="28"/>
          <w:szCs w:val="28"/>
        </w:rPr>
        <w:t>％的编制费待财政审核完成后予以支付。</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竣工结算评审费</w:t>
      </w:r>
      <w:r>
        <w:rPr>
          <w:rFonts w:ascii="仿宋" w:eastAsia="仿宋" w:hAnsi="仿宋"/>
          <w:sz w:val="28"/>
          <w:szCs w:val="28"/>
        </w:rPr>
        <w:t>=[</w:t>
      </w:r>
      <w:r>
        <w:rPr>
          <w:rFonts w:ascii="仿宋" w:eastAsia="仿宋" w:hAnsi="仿宋" w:hint="eastAsia"/>
          <w:sz w:val="28"/>
          <w:szCs w:val="28"/>
        </w:rPr>
        <w:t>送审建安投资</w:t>
      </w:r>
      <w:r>
        <w:rPr>
          <w:rFonts w:ascii="仿宋" w:eastAsia="仿宋" w:hAnsi="仿宋"/>
          <w:sz w:val="28"/>
          <w:szCs w:val="28"/>
        </w:rPr>
        <w:t>*</w:t>
      </w:r>
      <w:r>
        <w:rPr>
          <w:rFonts w:ascii="仿宋" w:eastAsia="仿宋" w:hAnsi="仿宋" w:hint="eastAsia"/>
          <w:sz w:val="28"/>
          <w:szCs w:val="28"/>
        </w:rPr>
        <w:t>基本费率（累进计算）</w:t>
      </w:r>
      <w:r>
        <w:rPr>
          <w:rFonts w:ascii="仿宋" w:eastAsia="仿宋" w:hAnsi="仿宋"/>
          <w:sz w:val="28"/>
          <w:szCs w:val="28"/>
        </w:rPr>
        <w:t>]*</w:t>
      </w:r>
      <w:r>
        <w:rPr>
          <w:rFonts w:ascii="仿宋" w:eastAsia="仿宋" w:hAnsi="仿宋" w:hint="eastAsia"/>
          <w:sz w:val="28"/>
          <w:szCs w:val="28"/>
        </w:rPr>
        <w:t>调整系数</w:t>
      </w:r>
      <w:r>
        <w:rPr>
          <w:rFonts w:ascii="仿宋" w:eastAsia="仿宋" w:hAnsi="仿宋"/>
          <w:sz w:val="28"/>
          <w:szCs w:val="28"/>
        </w:rPr>
        <w:t>+</w:t>
      </w:r>
      <w:r>
        <w:rPr>
          <w:rFonts w:ascii="仿宋" w:eastAsia="仿宋" w:hAnsi="仿宋" w:hint="eastAsia"/>
          <w:sz w:val="28"/>
          <w:szCs w:val="28"/>
        </w:rPr>
        <w:t>审减金额</w:t>
      </w:r>
      <w:r>
        <w:rPr>
          <w:rFonts w:ascii="仿宋" w:eastAsia="仿宋" w:hAnsi="仿宋"/>
          <w:sz w:val="28"/>
          <w:szCs w:val="28"/>
        </w:rPr>
        <w:t>*</w:t>
      </w:r>
      <w:r>
        <w:rPr>
          <w:rFonts w:ascii="仿宋" w:eastAsia="仿宋" w:hAnsi="仿宋" w:hint="eastAsia"/>
          <w:sz w:val="28"/>
          <w:szCs w:val="28"/>
        </w:rPr>
        <w:t>审减追加费，竣工结算评审费按照下表计算后</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优惠率）为本项目实际支付咨询服务费。</w:t>
      </w:r>
    </w:p>
    <w:p w:rsidR="00AC5809" w:rsidRDefault="00AC5809">
      <w:pPr>
        <w:spacing w:line="360" w:lineRule="auto"/>
        <w:ind w:firstLineChars="200" w:firstLine="560"/>
        <w:rPr>
          <w:rFonts w:ascii="仿宋" w:eastAsia="仿宋" w:hAnsi="仿宋"/>
          <w:sz w:val="28"/>
          <w:szCs w:val="28"/>
        </w:rPr>
      </w:pPr>
    </w:p>
    <w:tbl>
      <w:tblPr>
        <w:tblW w:w="9366" w:type="dxa"/>
        <w:tblInd w:w="-5" w:type="dxa"/>
        <w:tblLayout w:type="fixed"/>
        <w:tblLook w:val="0000"/>
      </w:tblPr>
      <w:tblGrid>
        <w:gridCol w:w="2853"/>
        <w:gridCol w:w="975"/>
        <w:gridCol w:w="855"/>
        <w:gridCol w:w="930"/>
        <w:gridCol w:w="855"/>
        <w:gridCol w:w="870"/>
        <w:gridCol w:w="894"/>
        <w:gridCol w:w="1134"/>
      </w:tblGrid>
      <w:tr w:rsidR="00AC5809">
        <w:trPr>
          <w:trHeight w:val="747"/>
        </w:trPr>
        <w:tc>
          <w:tcPr>
            <w:tcW w:w="2853" w:type="dxa"/>
            <w:tcBorders>
              <w:top w:val="single" w:sz="4" w:space="0" w:color="auto"/>
              <w:left w:val="single" w:sz="4" w:space="0" w:color="auto"/>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送审投资（万元）</w:t>
            </w:r>
          </w:p>
        </w:tc>
        <w:tc>
          <w:tcPr>
            <w:tcW w:w="975"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 xml:space="preserve">500 </w:t>
            </w:r>
            <w:r>
              <w:rPr>
                <w:rFonts w:ascii="仿宋" w:eastAsia="仿宋" w:hAnsi="仿宋" w:cs="宋体" w:hint="eastAsia"/>
                <w:color w:val="000000"/>
                <w:kern w:val="0"/>
                <w:szCs w:val="21"/>
              </w:rPr>
              <w:t>以下</w:t>
            </w:r>
          </w:p>
        </w:tc>
        <w:tc>
          <w:tcPr>
            <w:tcW w:w="855"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500-1000</w:t>
            </w:r>
          </w:p>
        </w:tc>
        <w:tc>
          <w:tcPr>
            <w:tcW w:w="930"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1000-3000</w:t>
            </w:r>
          </w:p>
        </w:tc>
        <w:tc>
          <w:tcPr>
            <w:tcW w:w="855"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3000-5000</w:t>
            </w:r>
          </w:p>
        </w:tc>
        <w:tc>
          <w:tcPr>
            <w:tcW w:w="870"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5000-10000</w:t>
            </w:r>
          </w:p>
        </w:tc>
        <w:tc>
          <w:tcPr>
            <w:tcW w:w="894"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10000-50000</w:t>
            </w:r>
          </w:p>
        </w:tc>
        <w:tc>
          <w:tcPr>
            <w:tcW w:w="1134"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50000</w:t>
            </w:r>
            <w:r>
              <w:rPr>
                <w:rFonts w:ascii="仿宋" w:eastAsia="仿宋" w:hAnsi="仿宋" w:cs="宋体" w:hint="eastAsia"/>
                <w:color w:val="000000"/>
                <w:kern w:val="0"/>
                <w:szCs w:val="21"/>
              </w:rPr>
              <w:t>以上</w:t>
            </w:r>
          </w:p>
        </w:tc>
      </w:tr>
      <w:tr w:rsidR="00AC5809">
        <w:trPr>
          <w:trHeight w:val="747"/>
        </w:trPr>
        <w:tc>
          <w:tcPr>
            <w:tcW w:w="2853" w:type="dxa"/>
            <w:tcBorders>
              <w:top w:val="single" w:sz="4" w:space="0" w:color="auto"/>
              <w:left w:val="single" w:sz="4" w:space="0" w:color="auto"/>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基本费率</w:t>
            </w:r>
          </w:p>
        </w:tc>
        <w:tc>
          <w:tcPr>
            <w:tcW w:w="975"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2.5</w:t>
            </w:r>
            <w:r>
              <w:rPr>
                <w:rFonts w:ascii="仿宋" w:eastAsia="仿宋" w:hAnsi="仿宋" w:cs="宋体" w:hint="eastAsia"/>
                <w:color w:val="000000"/>
                <w:kern w:val="0"/>
                <w:szCs w:val="21"/>
              </w:rPr>
              <w:t>‰</w:t>
            </w:r>
          </w:p>
        </w:tc>
        <w:tc>
          <w:tcPr>
            <w:tcW w:w="855"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1.9</w:t>
            </w:r>
            <w:r>
              <w:rPr>
                <w:rFonts w:ascii="仿宋" w:eastAsia="仿宋" w:hAnsi="仿宋" w:cs="宋体" w:hint="eastAsia"/>
                <w:color w:val="000000"/>
                <w:kern w:val="0"/>
                <w:szCs w:val="21"/>
              </w:rPr>
              <w:t>‰</w:t>
            </w:r>
          </w:p>
        </w:tc>
        <w:tc>
          <w:tcPr>
            <w:tcW w:w="930"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1.8</w:t>
            </w:r>
            <w:r>
              <w:rPr>
                <w:rFonts w:ascii="仿宋" w:eastAsia="仿宋" w:hAnsi="仿宋" w:cs="宋体" w:hint="eastAsia"/>
                <w:color w:val="000000"/>
                <w:kern w:val="0"/>
                <w:szCs w:val="21"/>
              </w:rPr>
              <w:t>‰</w:t>
            </w:r>
          </w:p>
        </w:tc>
        <w:tc>
          <w:tcPr>
            <w:tcW w:w="855"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1.7</w:t>
            </w:r>
            <w:r>
              <w:rPr>
                <w:rFonts w:ascii="仿宋" w:eastAsia="仿宋" w:hAnsi="仿宋" w:cs="宋体" w:hint="eastAsia"/>
                <w:color w:val="000000"/>
                <w:kern w:val="0"/>
                <w:szCs w:val="21"/>
              </w:rPr>
              <w:t>‰</w:t>
            </w:r>
          </w:p>
        </w:tc>
        <w:tc>
          <w:tcPr>
            <w:tcW w:w="870"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1.5</w:t>
            </w:r>
            <w:r>
              <w:rPr>
                <w:rFonts w:ascii="仿宋" w:eastAsia="仿宋" w:hAnsi="仿宋" w:cs="宋体" w:hint="eastAsia"/>
                <w:color w:val="000000"/>
                <w:kern w:val="0"/>
                <w:szCs w:val="21"/>
              </w:rPr>
              <w:t>‰</w:t>
            </w:r>
          </w:p>
        </w:tc>
        <w:tc>
          <w:tcPr>
            <w:tcW w:w="894"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1.0</w:t>
            </w:r>
            <w:r>
              <w:rPr>
                <w:rFonts w:ascii="仿宋" w:eastAsia="仿宋" w:hAnsi="仿宋"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Cs w:val="21"/>
              </w:rPr>
            </w:pPr>
            <w:r>
              <w:rPr>
                <w:rFonts w:ascii="仿宋" w:eastAsia="仿宋" w:hAnsi="仿宋" w:cs="宋体"/>
                <w:color w:val="000000"/>
                <w:kern w:val="0"/>
                <w:szCs w:val="21"/>
              </w:rPr>
              <w:t>0.8</w:t>
            </w:r>
            <w:r>
              <w:rPr>
                <w:rFonts w:ascii="仿宋" w:eastAsia="仿宋" w:hAnsi="仿宋" w:cs="宋体" w:hint="eastAsia"/>
                <w:color w:val="000000"/>
                <w:kern w:val="0"/>
                <w:szCs w:val="21"/>
              </w:rPr>
              <w:t>‰</w:t>
            </w:r>
          </w:p>
        </w:tc>
      </w:tr>
      <w:tr w:rsidR="00AC5809">
        <w:trPr>
          <w:trHeight w:val="747"/>
        </w:trPr>
        <w:tc>
          <w:tcPr>
            <w:tcW w:w="2853" w:type="dxa"/>
            <w:tcBorders>
              <w:top w:val="single" w:sz="4" w:space="0" w:color="auto"/>
              <w:left w:val="single" w:sz="4" w:space="0" w:color="auto"/>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审减追加费率</w:t>
            </w:r>
          </w:p>
        </w:tc>
        <w:tc>
          <w:tcPr>
            <w:tcW w:w="6513" w:type="dxa"/>
            <w:gridSpan w:val="7"/>
            <w:tcBorders>
              <w:top w:val="single" w:sz="4" w:space="0" w:color="auto"/>
              <w:left w:val="nil"/>
              <w:bottom w:val="single" w:sz="4" w:space="0" w:color="auto"/>
              <w:right w:val="single" w:sz="4" w:space="0" w:color="auto"/>
            </w:tcBorders>
            <w:vAlign w:val="center"/>
          </w:tcPr>
          <w:p w:rsidR="00AC5809" w:rsidRDefault="00AC5809">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2.6</w:t>
            </w:r>
            <w:r>
              <w:rPr>
                <w:rFonts w:ascii="仿宋" w:eastAsia="仿宋" w:hAnsi="仿宋" w:hint="eastAsia"/>
                <w:sz w:val="28"/>
                <w:szCs w:val="28"/>
              </w:rPr>
              <w:t>％</w:t>
            </w:r>
          </w:p>
        </w:tc>
      </w:tr>
      <w:tr w:rsidR="00AC5809">
        <w:trPr>
          <w:trHeight w:val="903"/>
        </w:trPr>
        <w:tc>
          <w:tcPr>
            <w:tcW w:w="9366" w:type="dxa"/>
            <w:gridSpan w:val="8"/>
            <w:tcBorders>
              <w:top w:val="nil"/>
              <w:left w:val="single" w:sz="4" w:space="0" w:color="auto"/>
              <w:bottom w:val="single" w:sz="4" w:space="0" w:color="auto"/>
              <w:right w:val="single" w:sz="4" w:space="0" w:color="auto"/>
            </w:tcBorders>
            <w:vAlign w:val="bottom"/>
          </w:tcPr>
          <w:p w:rsidR="00AC5809" w:rsidRDefault="00AC5809">
            <w:pPr>
              <w:autoSpaceDE w:val="0"/>
              <w:autoSpaceDN w:val="0"/>
              <w:adjustRightInd w:val="0"/>
              <w:spacing w:line="400" w:lineRule="exact"/>
              <w:rPr>
                <w:rFonts w:ascii="仿宋" w:eastAsia="仿宋" w:hAnsi="仿宋"/>
                <w:kern w:val="0"/>
                <w:sz w:val="28"/>
                <w:szCs w:val="28"/>
                <w:lang w:val="zh-CN"/>
              </w:rPr>
            </w:pPr>
            <w:r>
              <w:rPr>
                <w:rFonts w:ascii="仿宋" w:eastAsia="仿宋" w:hAnsi="仿宋" w:cs="宋体" w:hint="eastAsia"/>
                <w:color w:val="000000"/>
                <w:kern w:val="0"/>
                <w:sz w:val="28"/>
                <w:szCs w:val="28"/>
              </w:rPr>
              <w:t>注：</w:t>
            </w:r>
            <w:r>
              <w:rPr>
                <w:rFonts w:ascii="仿宋" w:eastAsia="仿宋" w:hAnsi="仿宋" w:hint="eastAsia"/>
                <w:kern w:val="0"/>
                <w:sz w:val="28"/>
                <w:szCs w:val="28"/>
                <w:lang w:val="zh-CN"/>
              </w:rPr>
              <w:t>：</w:t>
            </w:r>
            <w:r>
              <w:rPr>
                <w:rFonts w:ascii="仿宋" w:eastAsia="仿宋" w:hAnsi="仿宋"/>
                <w:kern w:val="0"/>
                <w:sz w:val="28"/>
                <w:szCs w:val="28"/>
                <w:lang w:val="zh-CN"/>
              </w:rPr>
              <w:t>1.</w:t>
            </w:r>
            <w:r>
              <w:rPr>
                <w:rFonts w:ascii="仿宋" w:eastAsia="仿宋" w:hAnsi="仿宋" w:hint="eastAsia"/>
                <w:kern w:val="0"/>
                <w:sz w:val="28"/>
                <w:szCs w:val="28"/>
                <w:lang w:val="zh-CN"/>
              </w:rPr>
              <w:t>审减追加费不应超过项目评审基本费的</w:t>
            </w:r>
            <w:r>
              <w:rPr>
                <w:rFonts w:ascii="仿宋" w:eastAsia="仿宋" w:hAnsi="仿宋"/>
                <w:kern w:val="0"/>
                <w:sz w:val="28"/>
                <w:szCs w:val="28"/>
                <w:lang w:val="zh-CN"/>
              </w:rPr>
              <w:t>1.5</w:t>
            </w:r>
            <w:r>
              <w:rPr>
                <w:rFonts w:ascii="仿宋" w:eastAsia="仿宋" w:hAnsi="仿宋" w:hint="eastAsia"/>
                <w:kern w:val="0"/>
                <w:sz w:val="28"/>
                <w:szCs w:val="28"/>
                <w:lang w:val="zh-CN"/>
              </w:rPr>
              <w:t>倍，同时不高于</w:t>
            </w:r>
            <w:r>
              <w:rPr>
                <w:rFonts w:ascii="仿宋" w:eastAsia="仿宋" w:hAnsi="仿宋"/>
                <w:kern w:val="0"/>
                <w:sz w:val="28"/>
                <w:szCs w:val="28"/>
                <w:lang w:val="zh-CN"/>
              </w:rPr>
              <w:t>40</w:t>
            </w:r>
            <w:r>
              <w:rPr>
                <w:rFonts w:ascii="仿宋" w:eastAsia="仿宋" w:hAnsi="仿宋" w:hint="eastAsia"/>
                <w:kern w:val="0"/>
                <w:sz w:val="28"/>
                <w:szCs w:val="28"/>
                <w:lang w:val="zh-CN"/>
              </w:rPr>
              <w:t>万元；</w:t>
            </w:r>
          </w:p>
          <w:p w:rsidR="00AC5809" w:rsidRDefault="00AC5809">
            <w:pPr>
              <w:autoSpaceDE w:val="0"/>
              <w:autoSpaceDN w:val="0"/>
              <w:adjustRightInd w:val="0"/>
              <w:spacing w:line="400" w:lineRule="exact"/>
              <w:ind w:firstLineChars="300" w:firstLine="840"/>
              <w:rPr>
                <w:rFonts w:ascii="仿宋" w:eastAsia="仿宋" w:hAnsi="仿宋"/>
                <w:kern w:val="0"/>
                <w:sz w:val="28"/>
                <w:szCs w:val="28"/>
                <w:lang w:val="zh-CN"/>
              </w:rPr>
            </w:pPr>
            <w:r>
              <w:rPr>
                <w:rFonts w:ascii="仿宋" w:eastAsia="仿宋" w:hAnsi="仿宋"/>
                <w:kern w:val="0"/>
                <w:sz w:val="28"/>
                <w:szCs w:val="28"/>
                <w:lang w:val="zh-CN"/>
              </w:rPr>
              <w:t>2.</w:t>
            </w:r>
            <w:r>
              <w:rPr>
                <w:rFonts w:ascii="仿宋" w:eastAsia="仿宋" w:hAnsi="仿宋" w:hint="eastAsia"/>
                <w:kern w:val="0"/>
                <w:sz w:val="28"/>
                <w:szCs w:val="28"/>
                <w:lang w:val="zh-CN"/>
              </w:rPr>
              <w:t>按以上费率计算后，下浮</w:t>
            </w:r>
            <w:r>
              <w:rPr>
                <w:rFonts w:ascii="仿宋" w:eastAsia="仿宋" w:hAnsi="仿宋"/>
                <w:kern w:val="0"/>
                <w:sz w:val="28"/>
                <w:szCs w:val="28"/>
                <w:lang w:val="zh-CN"/>
              </w:rPr>
              <w:t>50%</w:t>
            </w:r>
            <w:r>
              <w:rPr>
                <w:rFonts w:ascii="仿宋" w:eastAsia="仿宋" w:hAnsi="仿宋" w:hint="eastAsia"/>
                <w:kern w:val="0"/>
                <w:sz w:val="28"/>
                <w:szCs w:val="28"/>
                <w:lang w:val="zh-CN"/>
              </w:rPr>
              <w:t>，作为计费依据。</w:t>
            </w:r>
          </w:p>
          <w:p w:rsidR="00AC5809" w:rsidRDefault="00AC5809">
            <w:pPr>
              <w:widowControl/>
              <w:jc w:val="center"/>
              <w:rPr>
                <w:rFonts w:ascii="仿宋" w:eastAsia="仿宋" w:hAnsi="仿宋" w:cs="宋体"/>
                <w:color w:val="000000"/>
                <w:kern w:val="0"/>
                <w:sz w:val="28"/>
                <w:szCs w:val="28"/>
              </w:rPr>
            </w:pPr>
          </w:p>
        </w:tc>
      </w:tr>
    </w:tbl>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交通、水利、大型土石方工程及土地整理工程调整系数为</w:t>
      </w:r>
      <w:r>
        <w:rPr>
          <w:rFonts w:ascii="仿宋" w:eastAsia="仿宋" w:hAnsi="仿宋"/>
          <w:sz w:val="28"/>
          <w:szCs w:val="28"/>
        </w:rPr>
        <w:t xml:space="preserve"> 0.85</w:t>
      </w:r>
      <w:r>
        <w:rPr>
          <w:rFonts w:ascii="仿宋" w:eastAsia="仿宋" w:hAnsi="仿宋" w:hint="eastAsia"/>
          <w:sz w:val="28"/>
          <w:szCs w:val="28"/>
        </w:rPr>
        <w:t>；</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审减（增）追加费不应超过项目评审基本费的</w:t>
      </w:r>
      <w:r>
        <w:rPr>
          <w:rFonts w:ascii="仿宋" w:eastAsia="仿宋" w:hAnsi="仿宋"/>
          <w:sz w:val="28"/>
          <w:szCs w:val="28"/>
        </w:rPr>
        <w:t xml:space="preserve"> 1.5 </w:t>
      </w:r>
      <w:r>
        <w:rPr>
          <w:rFonts w:ascii="仿宋" w:eastAsia="仿宋" w:hAnsi="仿宋" w:hint="eastAsia"/>
          <w:sz w:val="28"/>
          <w:szCs w:val="28"/>
        </w:rPr>
        <w:t>倍；</w:t>
      </w:r>
    </w:p>
    <w:p w:rsidR="00AC5809" w:rsidRDefault="00AC5809">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甲方复核产生的审减（增）额，不计入审减（增）追加费计算范围。相关管理工作依据洛财办〔</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 xml:space="preserve">63 </w:t>
      </w:r>
      <w:r>
        <w:rPr>
          <w:rFonts w:ascii="仿宋" w:eastAsia="仿宋" w:hAnsi="仿宋" w:hint="eastAsia"/>
          <w:sz w:val="28"/>
          <w:szCs w:val="28"/>
        </w:rPr>
        <w:t>号文件执行。</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八、报名时间</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凡有意参加询价者，请于</w:t>
      </w:r>
      <w:r>
        <w:rPr>
          <w:rFonts w:ascii="仿宋" w:eastAsia="仿宋" w:hAnsi="仿宋"/>
          <w:color w:val="000000"/>
          <w:sz w:val="28"/>
          <w:szCs w:val="28"/>
        </w:rPr>
        <w:t>2020</w:t>
      </w:r>
      <w:r>
        <w:rPr>
          <w:rFonts w:ascii="仿宋" w:eastAsia="仿宋" w:hAnsi="仿宋" w:hint="eastAsia"/>
          <w:color w:val="000000"/>
          <w:sz w:val="28"/>
          <w:szCs w:val="28"/>
        </w:rPr>
        <w:t>年</w:t>
      </w:r>
      <w:r>
        <w:rPr>
          <w:rFonts w:ascii="仿宋" w:eastAsia="仿宋" w:hAnsi="仿宋"/>
          <w:color w:val="000000"/>
          <w:sz w:val="28"/>
          <w:szCs w:val="28"/>
        </w:rPr>
        <w:t>12</w:t>
      </w:r>
      <w:r>
        <w:rPr>
          <w:rFonts w:ascii="仿宋" w:eastAsia="仿宋" w:hAnsi="仿宋" w:hint="eastAsia"/>
          <w:color w:val="000000"/>
          <w:sz w:val="28"/>
          <w:szCs w:val="28"/>
        </w:rPr>
        <w:t>月</w:t>
      </w:r>
      <w:r>
        <w:rPr>
          <w:rFonts w:ascii="仿宋" w:eastAsia="仿宋" w:hAnsi="仿宋"/>
          <w:color w:val="000000"/>
          <w:sz w:val="28"/>
          <w:szCs w:val="28"/>
        </w:rPr>
        <w:t>22</w:t>
      </w:r>
      <w:r>
        <w:rPr>
          <w:rFonts w:ascii="仿宋" w:eastAsia="仿宋" w:hAnsi="仿宋" w:hint="eastAsia"/>
          <w:color w:val="000000"/>
          <w:sz w:val="28"/>
          <w:szCs w:val="28"/>
        </w:rPr>
        <w:t>日至</w:t>
      </w:r>
      <w:r>
        <w:rPr>
          <w:rFonts w:ascii="仿宋" w:eastAsia="仿宋" w:hAnsi="仿宋"/>
          <w:color w:val="000000"/>
          <w:sz w:val="28"/>
          <w:szCs w:val="28"/>
        </w:rPr>
        <w:t>2020</w:t>
      </w:r>
      <w:r>
        <w:rPr>
          <w:rFonts w:ascii="仿宋" w:eastAsia="仿宋" w:hAnsi="仿宋" w:hint="eastAsia"/>
          <w:color w:val="000000"/>
          <w:sz w:val="28"/>
          <w:szCs w:val="28"/>
        </w:rPr>
        <w:t>年</w:t>
      </w:r>
      <w:r>
        <w:rPr>
          <w:rFonts w:ascii="仿宋" w:eastAsia="仿宋" w:hAnsi="仿宋"/>
          <w:color w:val="000000"/>
          <w:sz w:val="28"/>
          <w:szCs w:val="28"/>
        </w:rPr>
        <w:t>12</w:t>
      </w:r>
      <w:r>
        <w:rPr>
          <w:rFonts w:ascii="仿宋" w:eastAsia="仿宋" w:hAnsi="仿宋" w:hint="eastAsia"/>
          <w:color w:val="000000"/>
          <w:sz w:val="28"/>
          <w:szCs w:val="28"/>
        </w:rPr>
        <w:t>月</w:t>
      </w:r>
      <w:r>
        <w:rPr>
          <w:rFonts w:ascii="仿宋" w:eastAsia="仿宋" w:hAnsi="仿宋"/>
          <w:color w:val="000000"/>
          <w:sz w:val="28"/>
          <w:szCs w:val="28"/>
        </w:rPr>
        <w:t>24</w:t>
      </w:r>
      <w:r>
        <w:rPr>
          <w:rFonts w:ascii="仿宋" w:eastAsia="仿宋" w:hAnsi="仿宋" w:hint="eastAsia"/>
          <w:color w:val="000000"/>
          <w:sz w:val="28"/>
          <w:szCs w:val="28"/>
        </w:rPr>
        <w:t>日，每日上午</w:t>
      </w:r>
      <w:r>
        <w:rPr>
          <w:rFonts w:ascii="仿宋" w:eastAsia="仿宋" w:hAnsi="仿宋"/>
          <w:color w:val="000000"/>
          <w:sz w:val="28"/>
          <w:szCs w:val="28"/>
        </w:rPr>
        <w:t xml:space="preserve"> 09 </w:t>
      </w:r>
      <w:r>
        <w:rPr>
          <w:rFonts w:ascii="仿宋" w:eastAsia="仿宋" w:hAnsi="仿宋" w:hint="eastAsia"/>
          <w:color w:val="000000"/>
          <w:sz w:val="28"/>
          <w:szCs w:val="28"/>
        </w:rPr>
        <w:t>时</w:t>
      </w:r>
      <w:r>
        <w:rPr>
          <w:rFonts w:ascii="仿宋" w:eastAsia="仿宋" w:hAnsi="仿宋"/>
          <w:color w:val="000000"/>
          <w:sz w:val="28"/>
          <w:szCs w:val="28"/>
        </w:rPr>
        <w:t xml:space="preserve"> 00 </w:t>
      </w:r>
      <w:r>
        <w:rPr>
          <w:rFonts w:ascii="仿宋" w:eastAsia="仿宋" w:hAnsi="仿宋" w:hint="eastAsia"/>
          <w:color w:val="000000"/>
          <w:sz w:val="28"/>
          <w:szCs w:val="28"/>
        </w:rPr>
        <w:t>分</w:t>
      </w:r>
      <w:r>
        <w:rPr>
          <w:rFonts w:ascii="仿宋" w:eastAsia="仿宋" w:hAnsi="仿宋"/>
          <w:color w:val="000000"/>
          <w:sz w:val="28"/>
          <w:szCs w:val="28"/>
        </w:rPr>
        <w:t xml:space="preserve">-11 </w:t>
      </w:r>
      <w:r>
        <w:rPr>
          <w:rFonts w:ascii="仿宋" w:eastAsia="仿宋" w:hAnsi="仿宋" w:hint="eastAsia"/>
          <w:color w:val="000000"/>
          <w:sz w:val="28"/>
          <w:szCs w:val="28"/>
        </w:rPr>
        <w:t>时</w:t>
      </w:r>
      <w:r>
        <w:rPr>
          <w:rFonts w:ascii="仿宋" w:eastAsia="仿宋" w:hAnsi="仿宋"/>
          <w:color w:val="000000"/>
          <w:sz w:val="28"/>
          <w:szCs w:val="28"/>
        </w:rPr>
        <w:t xml:space="preserve"> 30 </w:t>
      </w:r>
      <w:r>
        <w:rPr>
          <w:rFonts w:ascii="仿宋" w:eastAsia="仿宋" w:hAnsi="仿宋" w:hint="eastAsia"/>
          <w:color w:val="000000"/>
          <w:sz w:val="28"/>
          <w:szCs w:val="28"/>
        </w:rPr>
        <w:t>分，下午</w:t>
      </w:r>
      <w:r>
        <w:rPr>
          <w:rFonts w:ascii="仿宋" w:eastAsia="仿宋" w:hAnsi="仿宋"/>
          <w:color w:val="000000"/>
          <w:sz w:val="28"/>
          <w:szCs w:val="28"/>
        </w:rPr>
        <w:t xml:space="preserve"> 1</w:t>
      </w:r>
      <w:r>
        <w:rPr>
          <w:rFonts w:ascii="仿宋" w:eastAsia="仿宋" w:hAnsi="仿宋"/>
          <w:sz w:val="28"/>
          <w:szCs w:val="28"/>
        </w:rPr>
        <w:t xml:space="preserve">5 </w:t>
      </w:r>
      <w:r>
        <w:rPr>
          <w:rFonts w:ascii="仿宋" w:eastAsia="仿宋" w:hAnsi="仿宋" w:hint="eastAsia"/>
          <w:sz w:val="28"/>
          <w:szCs w:val="28"/>
        </w:rPr>
        <w:t>时</w:t>
      </w:r>
      <w:r>
        <w:rPr>
          <w:rFonts w:ascii="仿宋" w:eastAsia="仿宋" w:hAnsi="仿宋"/>
          <w:sz w:val="28"/>
          <w:szCs w:val="28"/>
        </w:rPr>
        <w:t xml:space="preserve"> 00 </w:t>
      </w:r>
      <w:r>
        <w:rPr>
          <w:rFonts w:ascii="仿宋" w:eastAsia="仿宋" w:hAnsi="仿宋" w:hint="eastAsia"/>
          <w:sz w:val="28"/>
          <w:szCs w:val="28"/>
        </w:rPr>
        <w:t>分至</w:t>
      </w:r>
      <w:r>
        <w:rPr>
          <w:rFonts w:ascii="仿宋" w:eastAsia="仿宋" w:hAnsi="仿宋"/>
          <w:sz w:val="28"/>
          <w:szCs w:val="28"/>
        </w:rPr>
        <w:t xml:space="preserve"> 17 </w:t>
      </w:r>
      <w:r>
        <w:rPr>
          <w:rFonts w:ascii="仿宋" w:eastAsia="仿宋" w:hAnsi="仿宋" w:hint="eastAsia"/>
          <w:sz w:val="28"/>
          <w:szCs w:val="28"/>
        </w:rPr>
        <w:t>时</w:t>
      </w:r>
      <w:r>
        <w:rPr>
          <w:rFonts w:ascii="仿宋" w:eastAsia="仿宋" w:hAnsi="仿宋"/>
          <w:sz w:val="28"/>
          <w:szCs w:val="28"/>
        </w:rPr>
        <w:t xml:space="preserve"> 30 </w:t>
      </w:r>
      <w:r>
        <w:rPr>
          <w:rFonts w:ascii="仿宋" w:eastAsia="仿宋" w:hAnsi="仿宋" w:hint="eastAsia"/>
          <w:sz w:val="28"/>
          <w:szCs w:val="28"/>
        </w:rPr>
        <w:t>分，到二广高速公路洛阳城区段朱家仓互通改扩建工程项目指挥部技术办公室登记领取询价资料（联系人王女士，联系电话</w:t>
      </w:r>
      <w:r>
        <w:rPr>
          <w:rFonts w:ascii="仿宋" w:eastAsia="仿宋" w:hAnsi="仿宋"/>
          <w:sz w:val="28"/>
          <w:szCs w:val="28"/>
        </w:rPr>
        <w:t xml:space="preserve"> 15139979361</w:t>
      </w:r>
      <w:r>
        <w:rPr>
          <w:rFonts w:ascii="仿宋" w:eastAsia="仿宋" w:hAnsi="仿宋" w:hint="eastAsia"/>
          <w:sz w:val="28"/>
          <w:szCs w:val="28"/>
        </w:rPr>
        <w:t>），报名时须由法定代表人携带本人身份证或授权代理人携带本人身份证及授权委托书原件进行报名。</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九、有意参与报价的供应商可持法人营业执照、税务登记、组织机构代码证（或三证合一）、资质证书复印件（加盖公章）、授权委托书原件、经办人身份证复印件（加盖公章）、报价表参与报价。</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十、报价要求格式将在洛阳市公路事业发展中心网站（</w:t>
      </w:r>
      <w:r>
        <w:rPr>
          <w:rFonts w:ascii="仿宋" w:eastAsia="仿宋" w:hAnsi="仿宋"/>
          <w:sz w:val="28"/>
          <w:szCs w:val="28"/>
        </w:rPr>
        <w:t>www.luoyanggl.cn</w:t>
      </w:r>
      <w:r>
        <w:rPr>
          <w:rFonts w:ascii="仿宋" w:eastAsia="仿宋" w:hAnsi="仿宋" w:hint="eastAsia"/>
          <w:sz w:val="28"/>
          <w:szCs w:val="28"/>
        </w:rPr>
        <w:t>）政务公开栏上公布。</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十一、报价截止时间和地点：</w:t>
      </w:r>
      <w:r>
        <w:rPr>
          <w:rFonts w:ascii="仿宋" w:eastAsia="仿宋" w:hAnsi="仿宋"/>
          <w:color w:val="000000"/>
          <w:sz w:val="28"/>
          <w:szCs w:val="28"/>
        </w:rPr>
        <w:t>2020</w:t>
      </w:r>
      <w:r>
        <w:rPr>
          <w:rFonts w:ascii="仿宋" w:eastAsia="仿宋" w:hAnsi="仿宋" w:hint="eastAsia"/>
          <w:color w:val="000000"/>
          <w:sz w:val="28"/>
          <w:szCs w:val="28"/>
        </w:rPr>
        <w:t>年</w:t>
      </w:r>
      <w:r>
        <w:rPr>
          <w:rFonts w:ascii="仿宋" w:eastAsia="仿宋" w:hAnsi="仿宋"/>
          <w:color w:val="000000"/>
          <w:sz w:val="28"/>
          <w:szCs w:val="28"/>
        </w:rPr>
        <w:t xml:space="preserve"> 12</w:t>
      </w:r>
      <w:r>
        <w:rPr>
          <w:rFonts w:ascii="仿宋" w:eastAsia="仿宋" w:hAnsi="仿宋" w:hint="eastAsia"/>
          <w:color w:val="000000"/>
          <w:sz w:val="28"/>
          <w:szCs w:val="28"/>
        </w:rPr>
        <w:t>月</w:t>
      </w:r>
      <w:r>
        <w:rPr>
          <w:rFonts w:ascii="仿宋" w:eastAsia="仿宋" w:hAnsi="仿宋"/>
          <w:color w:val="000000"/>
          <w:sz w:val="28"/>
          <w:szCs w:val="28"/>
        </w:rPr>
        <w:t>25</w:t>
      </w:r>
      <w:r>
        <w:rPr>
          <w:rFonts w:ascii="仿宋" w:eastAsia="仿宋" w:hAnsi="仿宋" w:hint="eastAsia"/>
          <w:color w:val="000000"/>
          <w:sz w:val="28"/>
          <w:szCs w:val="28"/>
        </w:rPr>
        <w:t>日下午</w:t>
      </w:r>
      <w:r>
        <w:rPr>
          <w:rFonts w:ascii="仿宋" w:eastAsia="仿宋" w:hAnsi="仿宋"/>
          <w:color w:val="000000"/>
          <w:sz w:val="28"/>
          <w:szCs w:val="28"/>
        </w:rPr>
        <w:t xml:space="preserve"> 3</w:t>
      </w:r>
      <w:r>
        <w:rPr>
          <w:rFonts w:ascii="仿宋" w:eastAsia="仿宋" w:hAnsi="仿宋" w:hint="eastAsia"/>
          <w:color w:val="000000"/>
          <w:sz w:val="28"/>
          <w:szCs w:val="28"/>
        </w:rPr>
        <w:t>：</w:t>
      </w:r>
      <w:r>
        <w:rPr>
          <w:rFonts w:ascii="仿宋" w:eastAsia="仿宋" w:hAnsi="仿宋"/>
          <w:color w:val="000000"/>
          <w:sz w:val="28"/>
          <w:szCs w:val="28"/>
        </w:rPr>
        <w:t>00</w:t>
      </w:r>
      <w:r>
        <w:rPr>
          <w:rFonts w:ascii="仿宋" w:eastAsia="仿宋" w:hAnsi="仿宋" w:hint="eastAsia"/>
          <w:sz w:val="28"/>
          <w:szCs w:val="28"/>
        </w:rPr>
        <w:t>，洛阳市公路事业发展中心</w:t>
      </w:r>
      <w:r>
        <w:rPr>
          <w:rFonts w:ascii="仿宋" w:eastAsia="仿宋" w:hAnsi="仿宋"/>
          <w:sz w:val="28"/>
          <w:szCs w:val="28"/>
        </w:rPr>
        <w:t xml:space="preserve"> 6</w:t>
      </w:r>
      <w:r>
        <w:rPr>
          <w:rFonts w:ascii="仿宋" w:eastAsia="仿宋" w:hAnsi="仿宋" w:hint="eastAsia"/>
          <w:sz w:val="28"/>
          <w:szCs w:val="28"/>
        </w:rPr>
        <w:t>楼会议室（在规定时间内未报价者视为自动弃权）。</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十二、询价方式：询价小组将对各供应商的营业执照、资格证书及报价等资料（复印件加盖公章及一次报出不得更改的价格）进行审定。</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十三、评审方式：各方面满足采购人要求的前提下，按照报价由低到高的顺序提出</w:t>
      </w:r>
      <w:r>
        <w:rPr>
          <w:rFonts w:ascii="仿宋" w:eastAsia="仿宋" w:hAnsi="仿宋"/>
          <w:sz w:val="28"/>
          <w:szCs w:val="28"/>
        </w:rPr>
        <w:t xml:space="preserve"> 3 </w:t>
      </w:r>
      <w:r>
        <w:rPr>
          <w:rFonts w:ascii="仿宋" w:eastAsia="仿宋" w:hAnsi="仿宋" w:hint="eastAsia"/>
          <w:sz w:val="28"/>
          <w:szCs w:val="28"/>
        </w:rPr>
        <w:t>名成交候选人。</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十四、出现下列情形之一的，采购人将终止询价采购活动，发布项目终止公告并说明原因，重新开展采购活动：</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（一）因情况变化，不再符合规定的询价采购方式适用情形的；</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（二）出现影响采购公正的违法、违规行为的；</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（三）在采购过程中符合竞争要求的供应商或者报价未超过采购预算的供应商不足</w:t>
      </w:r>
      <w:r>
        <w:rPr>
          <w:rFonts w:ascii="仿宋" w:eastAsia="仿宋" w:hAnsi="仿宋"/>
          <w:sz w:val="28"/>
          <w:szCs w:val="28"/>
        </w:rPr>
        <w:t xml:space="preserve"> 3 </w:t>
      </w:r>
      <w:r>
        <w:rPr>
          <w:rFonts w:ascii="仿宋" w:eastAsia="仿宋" w:hAnsi="仿宋" w:hint="eastAsia"/>
          <w:sz w:val="28"/>
          <w:szCs w:val="28"/>
        </w:rPr>
        <w:t>家的。</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十五、在询价结果公示</w:t>
      </w:r>
      <w:r>
        <w:rPr>
          <w:rFonts w:ascii="仿宋" w:eastAsia="仿宋" w:hAnsi="仿宋"/>
          <w:sz w:val="28"/>
          <w:szCs w:val="28"/>
        </w:rPr>
        <w:t xml:space="preserve"> 3 </w:t>
      </w:r>
      <w:r>
        <w:rPr>
          <w:rFonts w:ascii="仿宋" w:eastAsia="仿宋" w:hAnsi="仿宋" w:hint="eastAsia"/>
          <w:sz w:val="28"/>
          <w:szCs w:val="28"/>
        </w:rPr>
        <w:t>日后，采购人将按照报价最低的原则确定成交供应商并签订合同协议书。</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十六、注意事项</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前来报价的供应商应在报价截止时间前至洛阳市公路事业发展中心</w:t>
      </w:r>
      <w:r>
        <w:rPr>
          <w:rFonts w:ascii="仿宋" w:eastAsia="仿宋" w:hAnsi="仿宋"/>
          <w:sz w:val="28"/>
          <w:szCs w:val="28"/>
        </w:rPr>
        <w:t xml:space="preserve"> 6</w:t>
      </w:r>
      <w:r>
        <w:rPr>
          <w:rFonts w:ascii="仿宋" w:eastAsia="仿宋" w:hAnsi="仿宋" w:hint="eastAsia"/>
          <w:sz w:val="28"/>
          <w:szCs w:val="28"/>
        </w:rPr>
        <w:t>楼会议室签到以确认出席，逾期签到者视为自动放弃。</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十七、采购人：洛阳市公路事业发展中心</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联系人及电话：赵先生</w:t>
      </w:r>
      <w:r>
        <w:rPr>
          <w:rFonts w:ascii="仿宋" w:eastAsia="仿宋" w:hAnsi="仿宋"/>
          <w:sz w:val="28"/>
          <w:szCs w:val="28"/>
        </w:rPr>
        <w:t xml:space="preserve"> 13837937637</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十八、本次询价邀请函、询价结果将统一在洛阳市公路事业发展中心网站（</w:t>
      </w:r>
      <w:r>
        <w:rPr>
          <w:rFonts w:ascii="仿宋" w:eastAsia="仿宋" w:hAnsi="仿宋"/>
          <w:sz w:val="28"/>
          <w:szCs w:val="28"/>
        </w:rPr>
        <w:t>www.luoyanggl.cn</w:t>
      </w:r>
      <w:r>
        <w:rPr>
          <w:rFonts w:ascii="仿宋" w:eastAsia="仿宋" w:hAnsi="仿宋" w:hint="eastAsia"/>
          <w:sz w:val="28"/>
          <w:szCs w:val="28"/>
        </w:rPr>
        <w:t>）政务公开栏上公布。</w:t>
      </w:r>
    </w:p>
    <w:p w:rsidR="00AC5809" w:rsidRDefault="00AC5809">
      <w:pPr>
        <w:spacing w:line="360" w:lineRule="auto"/>
        <w:ind w:firstLineChars="200" w:firstLine="560"/>
        <w:jc w:val="right"/>
        <w:rPr>
          <w:rFonts w:ascii="仿宋" w:eastAsia="仿宋" w:hAnsi="仿宋"/>
          <w:sz w:val="28"/>
          <w:szCs w:val="28"/>
        </w:rPr>
      </w:pPr>
    </w:p>
    <w:p w:rsidR="00AC5809" w:rsidRDefault="00AC5809">
      <w:pPr>
        <w:spacing w:line="360" w:lineRule="auto"/>
        <w:ind w:firstLineChars="200" w:firstLine="560"/>
        <w:jc w:val="right"/>
        <w:rPr>
          <w:rFonts w:ascii="仿宋" w:eastAsia="仿宋" w:hAnsi="仿宋"/>
          <w:sz w:val="28"/>
          <w:szCs w:val="28"/>
        </w:rPr>
      </w:pPr>
    </w:p>
    <w:p w:rsidR="00AC5809" w:rsidRDefault="00AC5809">
      <w:pPr>
        <w:spacing w:line="360" w:lineRule="auto"/>
        <w:ind w:firstLineChars="200" w:firstLine="560"/>
        <w:jc w:val="right"/>
        <w:rPr>
          <w:rFonts w:ascii="仿宋" w:eastAsia="仿宋" w:hAnsi="仿宋"/>
          <w:sz w:val="28"/>
          <w:szCs w:val="28"/>
        </w:rPr>
      </w:pPr>
    </w:p>
    <w:p w:rsidR="00AC5809" w:rsidRDefault="00AC5809">
      <w:pPr>
        <w:spacing w:line="360" w:lineRule="auto"/>
        <w:ind w:firstLineChars="200" w:firstLine="560"/>
        <w:jc w:val="right"/>
        <w:rPr>
          <w:rFonts w:ascii="仿宋" w:eastAsia="仿宋" w:hAnsi="仿宋"/>
          <w:sz w:val="28"/>
          <w:szCs w:val="28"/>
        </w:rPr>
      </w:pPr>
    </w:p>
    <w:p w:rsidR="00AC5809" w:rsidRDefault="00AC5809">
      <w:pPr>
        <w:spacing w:line="360" w:lineRule="auto"/>
        <w:ind w:firstLineChars="200" w:firstLine="560"/>
        <w:jc w:val="right"/>
        <w:rPr>
          <w:rFonts w:ascii="仿宋" w:eastAsia="仿宋" w:hAnsi="仿宋"/>
          <w:sz w:val="28"/>
          <w:szCs w:val="28"/>
        </w:rPr>
      </w:pPr>
      <w:smartTag w:uri="urn:schemas-microsoft-com:office:smarttags" w:element="chsdate">
        <w:smartTagPr>
          <w:attr w:name="IsROCDate" w:val="False"/>
          <w:attr w:name="IsLunarDate" w:val="False"/>
          <w:attr w:name="Day" w:val="22"/>
          <w:attr w:name="Month" w:val="12"/>
          <w:attr w:name="Year" w:val="2020"/>
        </w:smartTagPr>
        <w:r>
          <w:rPr>
            <w:rFonts w:ascii="仿宋" w:eastAsia="仿宋" w:hAnsi="仿宋"/>
            <w:sz w:val="28"/>
            <w:szCs w:val="28"/>
          </w:rPr>
          <w:t>2020</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 xml:space="preserve">22 </w:t>
        </w:r>
      </w:smartTag>
      <w:r>
        <w:rPr>
          <w:rFonts w:ascii="仿宋" w:eastAsia="仿宋" w:hAnsi="仿宋" w:hint="eastAsia"/>
          <w:sz w:val="28"/>
          <w:szCs w:val="28"/>
        </w:rPr>
        <w:t>日</w:t>
      </w:r>
    </w:p>
    <w:p w:rsidR="00AC5809" w:rsidRDefault="00AC5809">
      <w:pPr>
        <w:spacing w:line="360" w:lineRule="auto"/>
        <w:ind w:firstLineChars="200" w:firstLine="560"/>
        <w:rPr>
          <w:rFonts w:ascii="仿宋" w:eastAsia="仿宋" w:hAnsi="仿宋"/>
          <w:sz w:val="28"/>
          <w:szCs w:val="28"/>
        </w:rPr>
      </w:pPr>
    </w:p>
    <w:p w:rsidR="00AC5809" w:rsidRDefault="00AC5809">
      <w:pPr>
        <w:widowControl/>
        <w:jc w:val="left"/>
        <w:rPr>
          <w:rFonts w:ascii="仿宋" w:eastAsia="仿宋" w:hAnsi="仿宋"/>
          <w:b/>
          <w:bCs/>
          <w:sz w:val="28"/>
          <w:szCs w:val="28"/>
        </w:rPr>
      </w:pPr>
    </w:p>
    <w:p w:rsidR="00AC5809" w:rsidRDefault="00AC5809" w:rsidP="00587191">
      <w:pPr>
        <w:pStyle w:val="Heading1"/>
      </w:pPr>
    </w:p>
    <w:p w:rsidR="00AC5809" w:rsidRDefault="00AC5809" w:rsidP="00587191"/>
    <w:p w:rsidR="00AC5809" w:rsidRDefault="00AC5809" w:rsidP="00587191">
      <w:pPr>
        <w:pStyle w:val="Heading1"/>
      </w:pPr>
    </w:p>
    <w:p w:rsidR="00AC5809" w:rsidRDefault="00AC5809" w:rsidP="00587191"/>
    <w:p w:rsidR="00AC5809" w:rsidRDefault="00AC5809" w:rsidP="00587191">
      <w:pPr>
        <w:pStyle w:val="Heading1"/>
      </w:pPr>
    </w:p>
    <w:p w:rsidR="00AC5809" w:rsidRDefault="00AC5809" w:rsidP="00587191"/>
    <w:p w:rsidR="00AC5809" w:rsidRDefault="00AC5809" w:rsidP="00587191">
      <w:pPr>
        <w:pStyle w:val="Heading1"/>
      </w:pPr>
    </w:p>
    <w:p w:rsidR="00AC5809" w:rsidRDefault="00AC5809" w:rsidP="00587191"/>
    <w:p w:rsidR="00AC5809" w:rsidRPr="00587191" w:rsidRDefault="00AC5809" w:rsidP="00587191">
      <w:pPr>
        <w:pStyle w:val="Heading1"/>
      </w:pPr>
    </w:p>
    <w:p w:rsidR="00AC5809" w:rsidRPr="00587191" w:rsidRDefault="00AC5809" w:rsidP="00587191">
      <w:pPr>
        <w:pStyle w:val="10"/>
        <w:widowControl/>
        <w:numPr>
          <w:ilvl w:val="0"/>
          <w:numId w:val="2"/>
        </w:numPr>
        <w:ind w:firstLineChars="0"/>
        <w:jc w:val="center"/>
        <w:rPr>
          <w:rFonts w:ascii="仿宋" w:eastAsia="仿宋" w:hAnsi="仿宋"/>
          <w:b/>
          <w:bCs/>
          <w:sz w:val="32"/>
          <w:szCs w:val="32"/>
        </w:rPr>
      </w:pPr>
      <w:r w:rsidRPr="00587191">
        <w:rPr>
          <w:rFonts w:hint="eastAsia"/>
          <w:sz w:val="32"/>
          <w:szCs w:val="32"/>
        </w:rPr>
        <w:t>投标报价表</w:t>
      </w:r>
    </w:p>
    <w:p w:rsidR="00AC5809" w:rsidRDefault="00AC5809">
      <w:pPr>
        <w:widowControl/>
        <w:jc w:val="center"/>
        <w:rPr>
          <w:rFonts w:ascii="仿宋" w:eastAsia="仿宋" w:hAnsi="仿宋"/>
          <w:b/>
          <w:bCs/>
          <w:sz w:val="28"/>
          <w:szCs w:val="28"/>
        </w:rPr>
      </w:pPr>
    </w:p>
    <w:p w:rsidR="00AC5809" w:rsidRDefault="00AC5809">
      <w:pPr>
        <w:widowControl/>
        <w:jc w:val="center"/>
        <w:rPr>
          <w:rFonts w:ascii="仿宋" w:eastAsia="仿宋" w:hAnsi="仿宋"/>
          <w:b/>
          <w:bCs/>
          <w:sz w:val="28"/>
          <w:szCs w:val="28"/>
        </w:rPr>
      </w:pPr>
    </w:p>
    <w:p w:rsidR="00AC5809" w:rsidRDefault="00AC5809">
      <w:pPr>
        <w:widowControl/>
        <w:jc w:val="center"/>
        <w:rPr>
          <w:rFonts w:ascii="仿宋" w:eastAsia="仿宋" w:hAnsi="仿宋"/>
          <w:b/>
          <w:bCs/>
          <w:sz w:val="28"/>
          <w:szCs w:val="28"/>
        </w:rPr>
      </w:pPr>
    </w:p>
    <w:p w:rsidR="00AC5809" w:rsidRDefault="00AC5809">
      <w:pPr>
        <w:widowControl/>
        <w:jc w:val="center"/>
        <w:rPr>
          <w:rFonts w:ascii="仿宋" w:eastAsia="仿宋" w:hAnsi="仿宋"/>
          <w:b/>
          <w:bCs/>
          <w:sz w:val="28"/>
          <w:szCs w:val="28"/>
        </w:rPr>
      </w:pPr>
    </w:p>
    <w:tbl>
      <w:tblPr>
        <w:tblpPr w:leftFromText="180" w:rightFromText="180" w:vertAnchor="page" w:tblpY="3931"/>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316"/>
      </w:tblGrid>
      <w:tr w:rsidR="00AC5809" w:rsidRPr="0099793A" w:rsidTr="0099793A">
        <w:trPr>
          <w:trHeight w:val="1134"/>
        </w:trPr>
        <w:tc>
          <w:tcPr>
            <w:tcW w:w="1980" w:type="dxa"/>
            <w:vAlign w:val="center"/>
          </w:tcPr>
          <w:p w:rsidR="00AC5809" w:rsidRPr="0099793A" w:rsidRDefault="00AC5809" w:rsidP="0099793A">
            <w:pPr>
              <w:widowControl/>
              <w:jc w:val="left"/>
              <w:rPr>
                <w:rFonts w:ascii="仿宋" w:eastAsia="仿宋" w:hAnsi="仿宋"/>
                <w:sz w:val="28"/>
                <w:szCs w:val="28"/>
              </w:rPr>
            </w:pPr>
            <w:r w:rsidRPr="0099793A">
              <w:rPr>
                <w:rFonts w:ascii="仿宋" w:eastAsia="仿宋" w:hAnsi="仿宋" w:hint="eastAsia"/>
                <w:sz w:val="28"/>
                <w:szCs w:val="28"/>
              </w:rPr>
              <w:t>项目名称</w:t>
            </w:r>
          </w:p>
        </w:tc>
        <w:tc>
          <w:tcPr>
            <w:tcW w:w="6316" w:type="dxa"/>
            <w:vAlign w:val="center"/>
          </w:tcPr>
          <w:p w:rsidR="00AC5809" w:rsidRPr="0099793A" w:rsidRDefault="00AC5809" w:rsidP="0099793A">
            <w:pPr>
              <w:widowControl/>
              <w:jc w:val="left"/>
              <w:rPr>
                <w:rFonts w:ascii="仿宋" w:eastAsia="仿宋" w:hAnsi="仿宋"/>
                <w:sz w:val="28"/>
                <w:szCs w:val="28"/>
              </w:rPr>
            </w:pPr>
            <w:r w:rsidRPr="0099793A">
              <w:rPr>
                <w:rFonts w:ascii="仿宋" w:eastAsia="仿宋" w:hAnsi="仿宋" w:hint="eastAsia"/>
                <w:sz w:val="28"/>
                <w:szCs w:val="28"/>
              </w:rPr>
              <w:t>二广高速公路洛阳城区段朱家仓互通改扩建工程文物发掘项目全过程签证及结算审核编制服务</w:t>
            </w:r>
          </w:p>
        </w:tc>
      </w:tr>
      <w:tr w:rsidR="00AC5809" w:rsidRPr="0099793A" w:rsidTr="0099793A">
        <w:trPr>
          <w:trHeight w:val="1134"/>
        </w:trPr>
        <w:tc>
          <w:tcPr>
            <w:tcW w:w="1980" w:type="dxa"/>
            <w:vAlign w:val="center"/>
          </w:tcPr>
          <w:p w:rsidR="00AC5809" w:rsidRPr="0099793A" w:rsidRDefault="00AC5809" w:rsidP="0099793A">
            <w:pPr>
              <w:widowControl/>
              <w:jc w:val="left"/>
              <w:rPr>
                <w:rFonts w:ascii="仿宋" w:eastAsia="仿宋" w:hAnsi="仿宋"/>
                <w:sz w:val="28"/>
                <w:szCs w:val="28"/>
              </w:rPr>
            </w:pPr>
            <w:r w:rsidRPr="0099793A">
              <w:rPr>
                <w:rFonts w:ascii="仿宋" w:eastAsia="仿宋" w:hAnsi="仿宋" w:hint="eastAsia"/>
                <w:sz w:val="28"/>
                <w:szCs w:val="28"/>
              </w:rPr>
              <w:t>服务内容</w:t>
            </w:r>
          </w:p>
        </w:tc>
        <w:tc>
          <w:tcPr>
            <w:tcW w:w="6316" w:type="dxa"/>
            <w:vAlign w:val="center"/>
          </w:tcPr>
          <w:p w:rsidR="00AC5809" w:rsidRPr="0099793A" w:rsidRDefault="00AC5809" w:rsidP="0099793A">
            <w:pPr>
              <w:widowControl/>
              <w:jc w:val="left"/>
              <w:rPr>
                <w:rFonts w:ascii="仿宋" w:eastAsia="仿宋" w:hAnsi="仿宋"/>
                <w:sz w:val="28"/>
                <w:szCs w:val="28"/>
              </w:rPr>
            </w:pPr>
            <w:r w:rsidRPr="0099793A">
              <w:rPr>
                <w:rFonts w:ascii="仿宋" w:eastAsia="仿宋" w:hAnsi="仿宋" w:hint="eastAsia"/>
                <w:sz w:val="28"/>
                <w:szCs w:val="28"/>
              </w:rPr>
              <w:t>签证及结算审核</w:t>
            </w:r>
          </w:p>
        </w:tc>
      </w:tr>
      <w:tr w:rsidR="00AC5809" w:rsidRPr="0099793A" w:rsidTr="0099793A">
        <w:trPr>
          <w:trHeight w:val="1134"/>
        </w:trPr>
        <w:tc>
          <w:tcPr>
            <w:tcW w:w="1980" w:type="dxa"/>
            <w:vAlign w:val="center"/>
          </w:tcPr>
          <w:p w:rsidR="00AC5809" w:rsidRPr="0099793A" w:rsidRDefault="00AC5809" w:rsidP="0099793A">
            <w:pPr>
              <w:widowControl/>
              <w:jc w:val="left"/>
              <w:rPr>
                <w:rFonts w:ascii="仿宋" w:eastAsia="仿宋" w:hAnsi="仿宋"/>
                <w:sz w:val="28"/>
                <w:szCs w:val="28"/>
              </w:rPr>
            </w:pPr>
            <w:r w:rsidRPr="0099793A">
              <w:rPr>
                <w:rFonts w:ascii="仿宋" w:eastAsia="仿宋" w:hAnsi="仿宋" w:hint="eastAsia"/>
                <w:sz w:val="28"/>
                <w:szCs w:val="28"/>
              </w:rPr>
              <w:t>优惠率</w:t>
            </w:r>
          </w:p>
        </w:tc>
        <w:tc>
          <w:tcPr>
            <w:tcW w:w="6316" w:type="dxa"/>
            <w:vAlign w:val="center"/>
          </w:tcPr>
          <w:p w:rsidR="00AC5809" w:rsidRPr="0099793A" w:rsidRDefault="00AC5809" w:rsidP="0099793A">
            <w:pPr>
              <w:widowControl/>
              <w:jc w:val="left"/>
              <w:rPr>
                <w:rFonts w:ascii="仿宋" w:eastAsia="仿宋" w:hAnsi="仿宋"/>
                <w:sz w:val="28"/>
                <w:szCs w:val="28"/>
              </w:rPr>
            </w:pPr>
          </w:p>
        </w:tc>
      </w:tr>
      <w:tr w:rsidR="00AC5809" w:rsidRPr="0099793A" w:rsidTr="0099793A">
        <w:trPr>
          <w:trHeight w:val="1134"/>
        </w:trPr>
        <w:tc>
          <w:tcPr>
            <w:tcW w:w="1980" w:type="dxa"/>
            <w:vAlign w:val="center"/>
          </w:tcPr>
          <w:p w:rsidR="00AC5809" w:rsidRPr="0099793A" w:rsidRDefault="00AC5809" w:rsidP="0099793A">
            <w:pPr>
              <w:widowControl/>
              <w:jc w:val="left"/>
              <w:rPr>
                <w:rFonts w:ascii="仿宋" w:eastAsia="仿宋" w:hAnsi="仿宋"/>
                <w:sz w:val="28"/>
                <w:szCs w:val="28"/>
              </w:rPr>
            </w:pPr>
            <w:r w:rsidRPr="0099793A">
              <w:rPr>
                <w:rFonts w:ascii="仿宋" w:eastAsia="仿宋" w:hAnsi="仿宋" w:hint="eastAsia"/>
                <w:sz w:val="28"/>
                <w:szCs w:val="28"/>
              </w:rPr>
              <w:t>其他</w:t>
            </w:r>
          </w:p>
        </w:tc>
        <w:tc>
          <w:tcPr>
            <w:tcW w:w="6316" w:type="dxa"/>
            <w:vAlign w:val="center"/>
          </w:tcPr>
          <w:p w:rsidR="00AC5809" w:rsidRPr="0099793A" w:rsidRDefault="00AC5809" w:rsidP="0099793A">
            <w:pPr>
              <w:widowControl/>
              <w:jc w:val="left"/>
              <w:rPr>
                <w:rFonts w:ascii="仿宋" w:eastAsia="仿宋" w:hAnsi="仿宋"/>
                <w:sz w:val="28"/>
                <w:szCs w:val="28"/>
              </w:rPr>
            </w:pPr>
          </w:p>
        </w:tc>
      </w:tr>
    </w:tbl>
    <w:p w:rsidR="00AC5809" w:rsidRDefault="00AC5809">
      <w:pPr>
        <w:autoSpaceDE w:val="0"/>
        <w:autoSpaceDN w:val="0"/>
        <w:adjustRightInd w:val="0"/>
        <w:spacing w:line="400" w:lineRule="exact"/>
        <w:ind w:firstLineChars="150" w:firstLine="420"/>
        <w:rPr>
          <w:rFonts w:ascii="仿宋" w:eastAsia="仿宋" w:hAnsi="仿宋"/>
          <w:kern w:val="0"/>
          <w:sz w:val="28"/>
          <w:szCs w:val="28"/>
          <w:u w:val="single"/>
          <w:lang w:val="zh-CN"/>
        </w:rPr>
      </w:pPr>
      <w:r>
        <w:rPr>
          <w:rFonts w:ascii="仿宋" w:eastAsia="仿宋" w:hAnsi="仿宋" w:hint="eastAsia"/>
          <w:kern w:val="0"/>
          <w:sz w:val="28"/>
          <w:szCs w:val="28"/>
          <w:lang w:val="zh-CN"/>
        </w:rPr>
        <w:t>供应商：</w:t>
      </w:r>
      <w:r>
        <w:rPr>
          <w:rFonts w:ascii="仿宋" w:eastAsia="仿宋" w:hAnsi="仿宋"/>
          <w:kern w:val="0"/>
          <w:sz w:val="28"/>
          <w:szCs w:val="28"/>
          <w:u w:val="single"/>
          <w:lang w:val="zh-CN"/>
        </w:rPr>
        <w:t xml:space="preserve">                                </w:t>
      </w:r>
      <w:r>
        <w:rPr>
          <w:rFonts w:ascii="仿宋" w:eastAsia="仿宋" w:hAnsi="仿宋" w:hint="eastAsia"/>
          <w:kern w:val="0"/>
          <w:sz w:val="28"/>
          <w:szCs w:val="28"/>
          <w:u w:val="single"/>
          <w:lang w:val="zh-CN"/>
        </w:rPr>
        <w:t>（单位盖章）</w:t>
      </w:r>
    </w:p>
    <w:p w:rsidR="00AC5809" w:rsidRDefault="00AC5809">
      <w:pPr>
        <w:autoSpaceDE w:val="0"/>
        <w:autoSpaceDN w:val="0"/>
        <w:adjustRightInd w:val="0"/>
        <w:spacing w:line="400" w:lineRule="exact"/>
        <w:ind w:firstLine="480"/>
        <w:rPr>
          <w:rFonts w:ascii="仿宋" w:eastAsia="仿宋" w:hAnsi="仿宋"/>
          <w:kern w:val="0"/>
          <w:sz w:val="28"/>
          <w:szCs w:val="28"/>
          <w:lang w:val="zh-CN"/>
        </w:rPr>
      </w:pPr>
    </w:p>
    <w:p w:rsidR="00AC5809" w:rsidRDefault="00AC5809">
      <w:pPr>
        <w:autoSpaceDE w:val="0"/>
        <w:autoSpaceDN w:val="0"/>
        <w:adjustRightInd w:val="0"/>
        <w:spacing w:line="400" w:lineRule="exact"/>
        <w:ind w:firstLine="480"/>
        <w:rPr>
          <w:rFonts w:ascii="仿宋" w:eastAsia="仿宋" w:hAnsi="仿宋"/>
          <w:kern w:val="0"/>
          <w:sz w:val="28"/>
          <w:szCs w:val="28"/>
          <w:u w:val="single"/>
          <w:lang w:val="zh-CN"/>
        </w:rPr>
      </w:pPr>
      <w:r>
        <w:rPr>
          <w:rFonts w:ascii="仿宋" w:eastAsia="仿宋" w:hAnsi="仿宋" w:hint="eastAsia"/>
          <w:kern w:val="0"/>
          <w:sz w:val="28"/>
          <w:szCs w:val="28"/>
          <w:lang w:val="zh-CN"/>
        </w:rPr>
        <w:t>法定代表人或其委托代理人（签字）：</w:t>
      </w:r>
    </w:p>
    <w:p w:rsidR="00AC5809" w:rsidRDefault="00AC5809">
      <w:pPr>
        <w:autoSpaceDE w:val="0"/>
        <w:autoSpaceDN w:val="0"/>
        <w:adjustRightInd w:val="0"/>
        <w:spacing w:line="400" w:lineRule="exact"/>
        <w:ind w:firstLine="480"/>
        <w:rPr>
          <w:rFonts w:ascii="仿宋" w:eastAsia="仿宋" w:hAnsi="仿宋"/>
          <w:kern w:val="0"/>
          <w:sz w:val="28"/>
          <w:szCs w:val="28"/>
          <w:u w:val="single"/>
          <w:lang w:val="zh-CN"/>
        </w:rPr>
      </w:pPr>
    </w:p>
    <w:p w:rsidR="00AC5809" w:rsidRDefault="00AC5809">
      <w:pPr>
        <w:autoSpaceDE w:val="0"/>
        <w:autoSpaceDN w:val="0"/>
        <w:adjustRightInd w:val="0"/>
        <w:spacing w:line="400" w:lineRule="exact"/>
        <w:ind w:firstLine="480"/>
        <w:rPr>
          <w:rFonts w:ascii="仿宋" w:eastAsia="仿宋" w:hAnsi="仿宋"/>
          <w:kern w:val="0"/>
          <w:sz w:val="28"/>
          <w:szCs w:val="28"/>
          <w:lang w:val="zh-CN"/>
        </w:rPr>
      </w:pPr>
      <w:r>
        <w:rPr>
          <w:rFonts w:ascii="仿宋" w:eastAsia="仿宋" w:hAnsi="仿宋" w:hint="eastAsia"/>
          <w:kern w:val="0"/>
          <w:sz w:val="28"/>
          <w:szCs w:val="28"/>
          <w:lang w:val="zh-CN"/>
        </w:rPr>
        <w:t>电</w:t>
      </w:r>
      <w:r>
        <w:rPr>
          <w:rFonts w:ascii="仿宋" w:eastAsia="仿宋" w:hAnsi="仿宋"/>
          <w:kern w:val="0"/>
          <w:sz w:val="28"/>
          <w:szCs w:val="28"/>
          <w:lang w:val="zh-CN"/>
        </w:rPr>
        <w:t xml:space="preserve"> </w:t>
      </w:r>
      <w:r>
        <w:rPr>
          <w:rFonts w:ascii="仿宋" w:eastAsia="仿宋" w:hAnsi="仿宋" w:hint="eastAsia"/>
          <w:kern w:val="0"/>
          <w:sz w:val="28"/>
          <w:szCs w:val="28"/>
          <w:lang w:val="zh-CN"/>
        </w:rPr>
        <w:t>话：</w:t>
      </w:r>
    </w:p>
    <w:p w:rsidR="00AC5809" w:rsidRDefault="00AC5809">
      <w:pPr>
        <w:autoSpaceDE w:val="0"/>
        <w:autoSpaceDN w:val="0"/>
        <w:adjustRightInd w:val="0"/>
        <w:spacing w:line="400" w:lineRule="exact"/>
        <w:ind w:firstLine="480"/>
        <w:rPr>
          <w:rFonts w:ascii="仿宋" w:eastAsia="仿宋" w:hAnsi="仿宋"/>
          <w:kern w:val="0"/>
          <w:sz w:val="28"/>
          <w:szCs w:val="28"/>
          <w:lang w:val="zh-CN"/>
        </w:rPr>
      </w:pPr>
    </w:p>
    <w:p w:rsidR="00AC5809" w:rsidRDefault="00AC5809">
      <w:pPr>
        <w:autoSpaceDE w:val="0"/>
        <w:autoSpaceDN w:val="0"/>
        <w:adjustRightInd w:val="0"/>
        <w:spacing w:line="400" w:lineRule="exact"/>
        <w:ind w:firstLine="480"/>
        <w:rPr>
          <w:rFonts w:ascii="仿宋" w:eastAsia="仿宋" w:hAnsi="仿宋"/>
          <w:kern w:val="0"/>
          <w:sz w:val="28"/>
          <w:szCs w:val="28"/>
          <w:lang w:val="zh-CN"/>
        </w:rPr>
      </w:pPr>
    </w:p>
    <w:p w:rsidR="00AC5809" w:rsidRDefault="00AC5809">
      <w:pPr>
        <w:autoSpaceDE w:val="0"/>
        <w:autoSpaceDN w:val="0"/>
        <w:adjustRightInd w:val="0"/>
        <w:spacing w:line="400" w:lineRule="exact"/>
        <w:ind w:right="560" w:firstLine="480"/>
        <w:jc w:val="center"/>
        <w:rPr>
          <w:rFonts w:ascii="仿宋" w:eastAsia="仿宋" w:hAnsi="仿宋"/>
          <w:kern w:val="0"/>
          <w:sz w:val="28"/>
          <w:szCs w:val="28"/>
          <w:lang w:val="zh-CN"/>
        </w:rPr>
      </w:pPr>
      <w:r>
        <w:rPr>
          <w:rFonts w:ascii="仿宋" w:eastAsia="仿宋" w:hAnsi="仿宋"/>
          <w:kern w:val="0"/>
          <w:sz w:val="28"/>
          <w:szCs w:val="28"/>
          <w:lang w:val="zh-CN"/>
        </w:rPr>
        <w:t xml:space="preserve">                                   </w:t>
      </w:r>
      <w:r>
        <w:rPr>
          <w:rFonts w:ascii="仿宋" w:eastAsia="仿宋" w:hAnsi="仿宋" w:hint="eastAsia"/>
          <w:kern w:val="0"/>
          <w:sz w:val="28"/>
          <w:szCs w:val="28"/>
          <w:lang w:val="zh-CN"/>
        </w:rPr>
        <w:t>年</w:t>
      </w:r>
      <w:r>
        <w:rPr>
          <w:rFonts w:ascii="仿宋" w:eastAsia="仿宋" w:hAnsi="仿宋"/>
          <w:kern w:val="0"/>
          <w:sz w:val="28"/>
          <w:szCs w:val="28"/>
          <w:lang w:val="zh-CN"/>
        </w:rPr>
        <w:t xml:space="preserve"> </w:t>
      </w:r>
      <w:r>
        <w:rPr>
          <w:rFonts w:ascii="仿宋" w:eastAsia="仿宋" w:hAnsi="仿宋" w:hint="eastAsia"/>
          <w:kern w:val="0"/>
          <w:sz w:val="28"/>
          <w:szCs w:val="28"/>
          <w:lang w:val="zh-CN"/>
        </w:rPr>
        <w:t>月</w:t>
      </w:r>
      <w:r>
        <w:rPr>
          <w:rFonts w:ascii="仿宋" w:eastAsia="仿宋" w:hAnsi="仿宋"/>
          <w:kern w:val="0"/>
          <w:sz w:val="28"/>
          <w:szCs w:val="28"/>
          <w:lang w:val="zh-CN"/>
        </w:rPr>
        <w:t xml:space="preserve"> </w:t>
      </w:r>
      <w:r>
        <w:rPr>
          <w:rFonts w:ascii="仿宋" w:eastAsia="仿宋" w:hAnsi="仿宋" w:hint="eastAsia"/>
          <w:kern w:val="0"/>
          <w:sz w:val="28"/>
          <w:szCs w:val="28"/>
          <w:lang w:val="zh-CN"/>
        </w:rPr>
        <w:t>日</w:t>
      </w:r>
    </w:p>
    <w:p w:rsidR="00AC5809" w:rsidRDefault="00AC5809">
      <w:pPr>
        <w:widowControl/>
        <w:jc w:val="left"/>
        <w:rPr>
          <w:rFonts w:ascii="仿宋" w:eastAsia="仿宋" w:hAnsi="仿宋"/>
          <w:sz w:val="28"/>
          <w:szCs w:val="28"/>
        </w:rPr>
      </w:pPr>
    </w:p>
    <w:p w:rsidR="00AC5809" w:rsidRPr="00587191" w:rsidRDefault="00AC5809" w:rsidP="00587191">
      <w:pPr>
        <w:pStyle w:val="Heading1"/>
      </w:pPr>
    </w:p>
    <w:p w:rsidR="00AC5809" w:rsidRDefault="00AC5809">
      <w:pPr>
        <w:pStyle w:val="10"/>
        <w:numPr>
          <w:ilvl w:val="0"/>
          <w:numId w:val="2"/>
        </w:numPr>
        <w:spacing w:line="360" w:lineRule="auto"/>
        <w:ind w:firstLineChars="0"/>
        <w:jc w:val="center"/>
        <w:rPr>
          <w:rFonts w:ascii="仿宋" w:eastAsia="仿宋" w:hAnsi="仿宋"/>
          <w:b/>
          <w:bCs/>
          <w:sz w:val="28"/>
          <w:szCs w:val="28"/>
        </w:rPr>
      </w:pPr>
      <w:r>
        <w:rPr>
          <w:rFonts w:ascii="仿宋" w:eastAsia="仿宋" w:hAnsi="仿宋" w:hint="eastAsia"/>
          <w:b/>
          <w:bCs/>
          <w:sz w:val="28"/>
          <w:szCs w:val="28"/>
        </w:rPr>
        <w:t>法定代表人授权委托书</w:t>
      </w:r>
    </w:p>
    <w:p w:rsidR="00AC5809" w:rsidRDefault="00AC5809">
      <w:pPr>
        <w:spacing w:line="360" w:lineRule="auto"/>
        <w:jc w:val="center"/>
        <w:rPr>
          <w:rFonts w:ascii="仿宋" w:eastAsia="仿宋" w:hAnsi="仿宋"/>
          <w:b/>
          <w:bCs/>
          <w:sz w:val="28"/>
          <w:szCs w:val="28"/>
        </w:rPr>
      </w:pP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本授权委托书申明：我</w:t>
      </w:r>
      <w:r>
        <w:rPr>
          <w:rFonts w:ascii="仿宋" w:eastAsia="仿宋" w:hAnsi="仿宋"/>
          <w:sz w:val="28"/>
          <w:szCs w:val="28"/>
          <w:u w:val="single"/>
        </w:rPr>
        <w:t xml:space="preserve">           </w:t>
      </w:r>
      <w:r>
        <w:rPr>
          <w:rFonts w:ascii="仿宋" w:eastAsia="仿宋" w:hAnsi="仿宋" w:hint="eastAsia"/>
          <w:sz w:val="28"/>
          <w:szCs w:val="28"/>
        </w:rPr>
        <w:t>（姓名）系</w:t>
      </w:r>
      <w:r>
        <w:rPr>
          <w:rFonts w:ascii="仿宋" w:eastAsia="仿宋" w:hAnsi="仿宋"/>
          <w:sz w:val="28"/>
          <w:szCs w:val="28"/>
          <w:u w:val="single"/>
        </w:rPr>
        <w:t xml:space="preserve">          </w:t>
      </w:r>
      <w:r>
        <w:rPr>
          <w:rFonts w:ascii="仿宋" w:eastAsia="仿宋" w:hAnsi="仿宋" w:hint="eastAsia"/>
          <w:sz w:val="28"/>
          <w:szCs w:val="28"/>
        </w:rPr>
        <w:t>（投标单位）的法定代表人现授权委托</w:t>
      </w:r>
      <w:r>
        <w:rPr>
          <w:rFonts w:ascii="仿宋" w:eastAsia="仿宋" w:hAnsi="仿宋"/>
          <w:sz w:val="28"/>
          <w:szCs w:val="28"/>
          <w:u w:val="single"/>
        </w:rPr>
        <w:t xml:space="preserve">           </w:t>
      </w:r>
      <w:r>
        <w:rPr>
          <w:rFonts w:ascii="仿宋" w:eastAsia="仿宋" w:hAnsi="仿宋" w:hint="eastAsia"/>
          <w:sz w:val="28"/>
          <w:szCs w:val="28"/>
        </w:rPr>
        <w:t>（单位名称）</w:t>
      </w:r>
      <w:r>
        <w:rPr>
          <w:rFonts w:ascii="仿宋" w:eastAsia="仿宋" w:hAnsi="仿宋"/>
          <w:sz w:val="28"/>
          <w:szCs w:val="28"/>
          <w:u w:val="single"/>
        </w:rPr>
        <w:t xml:space="preserve">           </w:t>
      </w:r>
      <w:r>
        <w:rPr>
          <w:rFonts w:ascii="仿宋" w:eastAsia="仿宋" w:hAnsi="仿宋" w:hint="eastAsia"/>
          <w:sz w:val="28"/>
          <w:szCs w:val="28"/>
          <w:u w:val="single"/>
        </w:rPr>
        <w:t>（姓名）</w:t>
      </w:r>
      <w:r>
        <w:rPr>
          <w:rFonts w:ascii="仿宋" w:eastAsia="仿宋" w:hAnsi="仿宋" w:hint="eastAsia"/>
          <w:sz w:val="28"/>
          <w:szCs w:val="28"/>
        </w:rPr>
        <w:t>为我的委托代理人，以本公司的名义参加</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授权委托人在开标、评标、合同谈判过程中所签署的一切文件和处理与之有关的一切事务，我均予以承认。</w:t>
      </w:r>
    </w:p>
    <w:p w:rsidR="00AC5809" w:rsidRDefault="00AC5809">
      <w:pPr>
        <w:spacing w:line="360" w:lineRule="auto"/>
        <w:ind w:firstLineChars="200" w:firstLine="560"/>
        <w:rPr>
          <w:rFonts w:ascii="仿宋" w:eastAsia="仿宋" w:hAnsi="仿宋"/>
          <w:sz w:val="28"/>
          <w:szCs w:val="28"/>
        </w:rPr>
      </w:pPr>
      <w:r>
        <w:rPr>
          <w:rFonts w:ascii="仿宋" w:eastAsia="仿宋" w:hAnsi="仿宋" w:hint="eastAsia"/>
          <w:sz w:val="28"/>
          <w:szCs w:val="28"/>
        </w:rPr>
        <w:t>代理人无转委托权，特此委托。</w:t>
      </w:r>
    </w:p>
    <w:p w:rsidR="00AC5809" w:rsidRDefault="00AC5809">
      <w:pPr>
        <w:spacing w:line="360" w:lineRule="auto"/>
        <w:ind w:firstLineChars="200" w:firstLine="560"/>
        <w:rPr>
          <w:rFonts w:ascii="仿宋" w:eastAsia="仿宋" w:hAnsi="仿宋"/>
          <w:sz w:val="28"/>
          <w:szCs w:val="28"/>
        </w:rPr>
      </w:pPr>
    </w:p>
    <w:p w:rsidR="00AC5809" w:rsidRDefault="00AC5809">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投标单位（盖章）：</w:t>
      </w:r>
      <w:r>
        <w:rPr>
          <w:rFonts w:ascii="仿宋" w:eastAsia="仿宋" w:hAnsi="仿宋"/>
          <w:sz w:val="28"/>
          <w:szCs w:val="28"/>
          <w:u w:val="single"/>
        </w:rPr>
        <w:t xml:space="preserve">                                  </w:t>
      </w:r>
    </w:p>
    <w:p w:rsidR="00AC5809" w:rsidRDefault="00AC5809">
      <w:pPr>
        <w:spacing w:line="360" w:lineRule="auto"/>
        <w:ind w:firstLineChars="200" w:firstLine="560"/>
        <w:rPr>
          <w:rFonts w:ascii="仿宋" w:eastAsia="仿宋" w:hAnsi="仿宋"/>
          <w:sz w:val="28"/>
          <w:szCs w:val="28"/>
        </w:rPr>
      </w:pPr>
    </w:p>
    <w:p w:rsidR="00AC5809" w:rsidRDefault="00AC5809">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法定代表人（签字或盖章）：</w:t>
      </w:r>
      <w:r>
        <w:rPr>
          <w:rFonts w:ascii="仿宋" w:eastAsia="仿宋" w:hAnsi="仿宋"/>
          <w:sz w:val="28"/>
          <w:szCs w:val="28"/>
          <w:u w:val="single"/>
        </w:rPr>
        <w:t xml:space="preserve">                           </w:t>
      </w:r>
    </w:p>
    <w:p w:rsidR="00AC5809" w:rsidRDefault="00AC5809">
      <w:pPr>
        <w:spacing w:line="360" w:lineRule="auto"/>
        <w:ind w:firstLineChars="200" w:firstLine="560"/>
        <w:rPr>
          <w:rFonts w:ascii="仿宋" w:eastAsia="仿宋" w:hAnsi="仿宋"/>
          <w:sz w:val="28"/>
          <w:szCs w:val="28"/>
        </w:rPr>
      </w:pPr>
    </w:p>
    <w:p w:rsidR="00AC5809" w:rsidRDefault="00AC5809">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sz w:val="28"/>
          <w:szCs w:val="28"/>
          <w:u w:val="single"/>
        </w:rPr>
        <w:t xml:space="preserve">                                        </w:t>
      </w:r>
    </w:p>
    <w:p w:rsidR="00AC5809" w:rsidRDefault="00AC5809">
      <w:pPr>
        <w:spacing w:line="360" w:lineRule="auto"/>
        <w:ind w:firstLineChars="200" w:firstLine="560"/>
        <w:rPr>
          <w:rFonts w:ascii="仿宋" w:eastAsia="仿宋" w:hAnsi="仿宋"/>
          <w:sz w:val="28"/>
          <w:szCs w:val="28"/>
        </w:rPr>
      </w:pPr>
    </w:p>
    <w:p w:rsidR="00AC5809" w:rsidRDefault="00AC5809">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委托代理人（签字或盖章）：</w:t>
      </w:r>
      <w:r>
        <w:rPr>
          <w:rFonts w:ascii="仿宋" w:eastAsia="仿宋" w:hAnsi="仿宋"/>
          <w:sz w:val="28"/>
          <w:szCs w:val="28"/>
          <w:u w:val="single"/>
        </w:rPr>
        <w:t xml:space="preserve">                           </w:t>
      </w:r>
    </w:p>
    <w:p w:rsidR="00AC5809" w:rsidRDefault="00AC5809">
      <w:pPr>
        <w:spacing w:line="360" w:lineRule="auto"/>
        <w:ind w:firstLineChars="200" w:firstLine="560"/>
        <w:rPr>
          <w:rFonts w:ascii="仿宋" w:eastAsia="仿宋" w:hAnsi="仿宋"/>
          <w:sz w:val="28"/>
          <w:szCs w:val="28"/>
        </w:rPr>
      </w:pPr>
    </w:p>
    <w:p w:rsidR="00AC5809" w:rsidRDefault="00AC5809">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sz w:val="28"/>
          <w:szCs w:val="28"/>
          <w:u w:val="single"/>
        </w:rPr>
        <w:t xml:space="preserve">                                         </w:t>
      </w:r>
    </w:p>
    <w:p w:rsidR="00AC5809" w:rsidRDefault="00AC5809">
      <w:pPr>
        <w:spacing w:line="360" w:lineRule="auto"/>
        <w:ind w:firstLineChars="200" w:firstLine="560"/>
        <w:jc w:val="right"/>
        <w:rPr>
          <w:rFonts w:ascii="仿宋" w:eastAsia="仿宋" w:hAnsi="仿宋"/>
          <w:sz w:val="28"/>
          <w:szCs w:val="28"/>
          <w:u w:val="single"/>
        </w:rPr>
      </w:pPr>
    </w:p>
    <w:p w:rsidR="00AC5809" w:rsidRDefault="00AC5809">
      <w:pPr>
        <w:spacing w:line="360" w:lineRule="auto"/>
        <w:ind w:right="560" w:firstLineChars="200" w:firstLine="560"/>
        <w:jc w:val="center"/>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sectPr w:rsidR="00AC5809" w:rsidSect="00DF7B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809" w:rsidRDefault="00AC5809">
      <w:r>
        <w:separator/>
      </w:r>
    </w:p>
  </w:endnote>
  <w:endnote w:type="continuationSeparator" w:id="0">
    <w:p w:rsidR="00AC5809" w:rsidRDefault="00AC58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09" w:rsidRDefault="00AC5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09" w:rsidRDefault="00AC58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09" w:rsidRDefault="00AC5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809" w:rsidRDefault="00AC5809">
      <w:r>
        <w:separator/>
      </w:r>
    </w:p>
  </w:footnote>
  <w:footnote w:type="continuationSeparator" w:id="0">
    <w:p w:rsidR="00AC5809" w:rsidRDefault="00AC5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09" w:rsidRDefault="00AC580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09" w:rsidRDefault="00AC5809" w:rsidP="0058719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09" w:rsidRDefault="00AC58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egacy w:legacy="1" w:legacySpace="0" w:legacyIndent="425"/>
      <w:lvlJc w:val="left"/>
      <w:pPr>
        <w:ind w:left="425" w:hanging="425"/>
      </w:pPr>
      <w:rPr>
        <w:rFonts w:ascii="宋体" w:eastAsia="宋体" w:cs="Times New Roman" w:hint="eastAsia"/>
        <w:b w:val="0"/>
        <w:i w:val="0"/>
      </w:rPr>
    </w:lvl>
    <w:lvl w:ilvl="1">
      <w:start w:val="1"/>
      <w:numFmt w:val="decimal"/>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abstractNum w:abstractNumId="1">
    <w:nsid w:val="753C4922"/>
    <w:multiLevelType w:val="multilevel"/>
    <w:tmpl w:val="753C492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15D1B"/>
    <w:rsid w:val="00027B15"/>
    <w:rsid w:val="00036AAC"/>
    <w:rsid w:val="00041DC9"/>
    <w:rsid w:val="00042545"/>
    <w:rsid w:val="00051182"/>
    <w:rsid w:val="000743C0"/>
    <w:rsid w:val="00080BEA"/>
    <w:rsid w:val="0008137B"/>
    <w:rsid w:val="00093888"/>
    <w:rsid w:val="000A1935"/>
    <w:rsid w:val="000A4BAF"/>
    <w:rsid w:val="000A537F"/>
    <w:rsid w:val="000B414E"/>
    <w:rsid w:val="000B667B"/>
    <w:rsid w:val="000C44D3"/>
    <w:rsid w:val="000C56C7"/>
    <w:rsid w:val="000D3B64"/>
    <w:rsid w:val="000F35C3"/>
    <w:rsid w:val="000F50A1"/>
    <w:rsid w:val="000F7786"/>
    <w:rsid w:val="00100AEF"/>
    <w:rsid w:val="0013321E"/>
    <w:rsid w:val="00133842"/>
    <w:rsid w:val="001406EF"/>
    <w:rsid w:val="001410B8"/>
    <w:rsid w:val="00145C15"/>
    <w:rsid w:val="0015241D"/>
    <w:rsid w:val="001544A0"/>
    <w:rsid w:val="00164DD2"/>
    <w:rsid w:val="00170FF9"/>
    <w:rsid w:val="001726C6"/>
    <w:rsid w:val="00173071"/>
    <w:rsid w:val="001765FE"/>
    <w:rsid w:val="00180242"/>
    <w:rsid w:val="00191B67"/>
    <w:rsid w:val="00192AF7"/>
    <w:rsid w:val="001A091C"/>
    <w:rsid w:val="001A1716"/>
    <w:rsid w:val="001A3806"/>
    <w:rsid w:val="001A3B0A"/>
    <w:rsid w:val="001C2474"/>
    <w:rsid w:val="001C6573"/>
    <w:rsid w:val="001D3BCC"/>
    <w:rsid w:val="001D77C5"/>
    <w:rsid w:val="0021687C"/>
    <w:rsid w:val="00222349"/>
    <w:rsid w:val="00223663"/>
    <w:rsid w:val="0022478E"/>
    <w:rsid w:val="002303C0"/>
    <w:rsid w:val="00235C6D"/>
    <w:rsid w:val="00240BE0"/>
    <w:rsid w:val="00262142"/>
    <w:rsid w:val="002622BF"/>
    <w:rsid w:val="002627A2"/>
    <w:rsid w:val="002664EA"/>
    <w:rsid w:val="00267BAF"/>
    <w:rsid w:val="00274B6D"/>
    <w:rsid w:val="00275A23"/>
    <w:rsid w:val="00286099"/>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47D78"/>
    <w:rsid w:val="00357DF1"/>
    <w:rsid w:val="00364F0B"/>
    <w:rsid w:val="00365F4F"/>
    <w:rsid w:val="003670FB"/>
    <w:rsid w:val="00382275"/>
    <w:rsid w:val="00382F7E"/>
    <w:rsid w:val="0038770C"/>
    <w:rsid w:val="003909A0"/>
    <w:rsid w:val="003912A2"/>
    <w:rsid w:val="00394964"/>
    <w:rsid w:val="003A1B82"/>
    <w:rsid w:val="003C6178"/>
    <w:rsid w:val="003D086C"/>
    <w:rsid w:val="003E2625"/>
    <w:rsid w:val="003E3D7B"/>
    <w:rsid w:val="003E7FCC"/>
    <w:rsid w:val="004042D8"/>
    <w:rsid w:val="00410320"/>
    <w:rsid w:val="00411A1F"/>
    <w:rsid w:val="0041447C"/>
    <w:rsid w:val="004169E4"/>
    <w:rsid w:val="00432BED"/>
    <w:rsid w:val="00433839"/>
    <w:rsid w:val="00462DAC"/>
    <w:rsid w:val="00470468"/>
    <w:rsid w:val="00471249"/>
    <w:rsid w:val="00471965"/>
    <w:rsid w:val="00474C97"/>
    <w:rsid w:val="00474E61"/>
    <w:rsid w:val="004764DE"/>
    <w:rsid w:val="004907D8"/>
    <w:rsid w:val="00491352"/>
    <w:rsid w:val="00493977"/>
    <w:rsid w:val="00496F78"/>
    <w:rsid w:val="004B0245"/>
    <w:rsid w:val="004B04F7"/>
    <w:rsid w:val="004B346D"/>
    <w:rsid w:val="004C1B0D"/>
    <w:rsid w:val="004D4338"/>
    <w:rsid w:val="004D73B2"/>
    <w:rsid w:val="004E702A"/>
    <w:rsid w:val="004F0426"/>
    <w:rsid w:val="004F6335"/>
    <w:rsid w:val="0051098E"/>
    <w:rsid w:val="00517E86"/>
    <w:rsid w:val="00524D42"/>
    <w:rsid w:val="0052639D"/>
    <w:rsid w:val="005268EB"/>
    <w:rsid w:val="00526ED1"/>
    <w:rsid w:val="0053575B"/>
    <w:rsid w:val="00544673"/>
    <w:rsid w:val="005449DA"/>
    <w:rsid w:val="00560DE9"/>
    <w:rsid w:val="0056134D"/>
    <w:rsid w:val="00567FF7"/>
    <w:rsid w:val="005815EB"/>
    <w:rsid w:val="00581691"/>
    <w:rsid w:val="00586A03"/>
    <w:rsid w:val="00587191"/>
    <w:rsid w:val="00592F76"/>
    <w:rsid w:val="00597EDF"/>
    <w:rsid w:val="005A1A89"/>
    <w:rsid w:val="005A3208"/>
    <w:rsid w:val="005B2619"/>
    <w:rsid w:val="005C2768"/>
    <w:rsid w:val="005C6C38"/>
    <w:rsid w:val="005F704D"/>
    <w:rsid w:val="00600666"/>
    <w:rsid w:val="00616029"/>
    <w:rsid w:val="00632B02"/>
    <w:rsid w:val="006349A3"/>
    <w:rsid w:val="006446AE"/>
    <w:rsid w:val="00650029"/>
    <w:rsid w:val="00655A76"/>
    <w:rsid w:val="006646DB"/>
    <w:rsid w:val="00666675"/>
    <w:rsid w:val="006712E4"/>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3B60"/>
    <w:rsid w:val="00736E8F"/>
    <w:rsid w:val="00756F32"/>
    <w:rsid w:val="00766B5C"/>
    <w:rsid w:val="00775B02"/>
    <w:rsid w:val="007821C4"/>
    <w:rsid w:val="00786A04"/>
    <w:rsid w:val="00791DBC"/>
    <w:rsid w:val="007A23DF"/>
    <w:rsid w:val="007A404E"/>
    <w:rsid w:val="007A49A3"/>
    <w:rsid w:val="007A7B8D"/>
    <w:rsid w:val="007B178B"/>
    <w:rsid w:val="007C1971"/>
    <w:rsid w:val="007D4DDE"/>
    <w:rsid w:val="007D7D28"/>
    <w:rsid w:val="007E0398"/>
    <w:rsid w:val="007E35A6"/>
    <w:rsid w:val="007E520E"/>
    <w:rsid w:val="007F3CEB"/>
    <w:rsid w:val="00800689"/>
    <w:rsid w:val="00812CC3"/>
    <w:rsid w:val="0082155C"/>
    <w:rsid w:val="00822067"/>
    <w:rsid w:val="00831C0C"/>
    <w:rsid w:val="00833D55"/>
    <w:rsid w:val="008525F9"/>
    <w:rsid w:val="008626C1"/>
    <w:rsid w:val="00863A98"/>
    <w:rsid w:val="00865B33"/>
    <w:rsid w:val="00867812"/>
    <w:rsid w:val="00873BEC"/>
    <w:rsid w:val="00884A40"/>
    <w:rsid w:val="00884D90"/>
    <w:rsid w:val="0089066D"/>
    <w:rsid w:val="008A6D0F"/>
    <w:rsid w:val="008B12A2"/>
    <w:rsid w:val="008D15C3"/>
    <w:rsid w:val="008D1ABA"/>
    <w:rsid w:val="008E7DE8"/>
    <w:rsid w:val="008F74C9"/>
    <w:rsid w:val="0091051C"/>
    <w:rsid w:val="00914E65"/>
    <w:rsid w:val="009163D3"/>
    <w:rsid w:val="00941094"/>
    <w:rsid w:val="00942647"/>
    <w:rsid w:val="0094358F"/>
    <w:rsid w:val="00947978"/>
    <w:rsid w:val="0096014E"/>
    <w:rsid w:val="00961831"/>
    <w:rsid w:val="00964AC2"/>
    <w:rsid w:val="0096554E"/>
    <w:rsid w:val="00966A2D"/>
    <w:rsid w:val="00990A58"/>
    <w:rsid w:val="00996ACF"/>
    <w:rsid w:val="0099793A"/>
    <w:rsid w:val="009A014F"/>
    <w:rsid w:val="009A5AE9"/>
    <w:rsid w:val="009A5DFC"/>
    <w:rsid w:val="009A6BF4"/>
    <w:rsid w:val="009B0DB2"/>
    <w:rsid w:val="009C066E"/>
    <w:rsid w:val="009D0763"/>
    <w:rsid w:val="009D4A6C"/>
    <w:rsid w:val="009E15BF"/>
    <w:rsid w:val="00A00C28"/>
    <w:rsid w:val="00A04253"/>
    <w:rsid w:val="00A04D36"/>
    <w:rsid w:val="00A062B0"/>
    <w:rsid w:val="00A14DEC"/>
    <w:rsid w:val="00A330D4"/>
    <w:rsid w:val="00A339D2"/>
    <w:rsid w:val="00A443D1"/>
    <w:rsid w:val="00A515DC"/>
    <w:rsid w:val="00A53FEA"/>
    <w:rsid w:val="00A5487F"/>
    <w:rsid w:val="00A55E54"/>
    <w:rsid w:val="00A56E63"/>
    <w:rsid w:val="00A61883"/>
    <w:rsid w:val="00A61B02"/>
    <w:rsid w:val="00A868B9"/>
    <w:rsid w:val="00A90BA8"/>
    <w:rsid w:val="00A90E77"/>
    <w:rsid w:val="00A968D6"/>
    <w:rsid w:val="00AA2229"/>
    <w:rsid w:val="00AC5809"/>
    <w:rsid w:val="00AC79F1"/>
    <w:rsid w:val="00AD5597"/>
    <w:rsid w:val="00AD60D7"/>
    <w:rsid w:val="00B0225B"/>
    <w:rsid w:val="00B05D6B"/>
    <w:rsid w:val="00B05E5F"/>
    <w:rsid w:val="00B1440F"/>
    <w:rsid w:val="00B23029"/>
    <w:rsid w:val="00B30918"/>
    <w:rsid w:val="00B30CFC"/>
    <w:rsid w:val="00B704A9"/>
    <w:rsid w:val="00B735CC"/>
    <w:rsid w:val="00B73F88"/>
    <w:rsid w:val="00B80357"/>
    <w:rsid w:val="00B814E5"/>
    <w:rsid w:val="00BA3877"/>
    <w:rsid w:val="00BB07D9"/>
    <w:rsid w:val="00BC0924"/>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41D66"/>
    <w:rsid w:val="00C43795"/>
    <w:rsid w:val="00C51E2F"/>
    <w:rsid w:val="00C51E98"/>
    <w:rsid w:val="00C52C6C"/>
    <w:rsid w:val="00C722D6"/>
    <w:rsid w:val="00C84F03"/>
    <w:rsid w:val="00C865C9"/>
    <w:rsid w:val="00C90441"/>
    <w:rsid w:val="00CA1AA4"/>
    <w:rsid w:val="00CD6671"/>
    <w:rsid w:val="00CE2C5B"/>
    <w:rsid w:val="00CE2FC7"/>
    <w:rsid w:val="00CF0671"/>
    <w:rsid w:val="00D0214C"/>
    <w:rsid w:val="00D02513"/>
    <w:rsid w:val="00D07680"/>
    <w:rsid w:val="00D1509A"/>
    <w:rsid w:val="00D151EE"/>
    <w:rsid w:val="00D218CC"/>
    <w:rsid w:val="00D23007"/>
    <w:rsid w:val="00D23715"/>
    <w:rsid w:val="00D25AE0"/>
    <w:rsid w:val="00D268B1"/>
    <w:rsid w:val="00D42E35"/>
    <w:rsid w:val="00D54E6D"/>
    <w:rsid w:val="00D62D58"/>
    <w:rsid w:val="00D65875"/>
    <w:rsid w:val="00D818F2"/>
    <w:rsid w:val="00D82953"/>
    <w:rsid w:val="00D86CED"/>
    <w:rsid w:val="00D93C0B"/>
    <w:rsid w:val="00D96520"/>
    <w:rsid w:val="00D96809"/>
    <w:rsid w:val="00D97A3C"/>
    <w:rsid w:val="00D97A99"/>
    <w:rsid w:val="00D97ECE"/>
    <w:rsid w:val="00DB1703"/>
    <w:rsid w:val="00DC151D"/>
    <w:rsid w:val="00DC447D"/>
    <w:rsid w:val="00DD5C1B"/>
    <w:rsid w:val="00DE36F3"/>
    <w:rsid w:val="00DE7019"/>
    <w:rsid w:val="00DF618E"/>
    <w:rsid w:val="00DF7B45"/>
    <w:rsid w:val="00E03206"/>
    <w:rsid w:val="00E05D6F"/>
    <w:rsid w:val="00E116A6"/>
    <w:rsid w:val="00E14421"/>
    <w:rsid w:val="00E2596B"/>
    <w:rsid w:val="00E2685F"/>
    <w:rsid w:val="00E30639"/>
    <w:rsid w:val="00E3294C"/>
    <w:rsid w:val="00E46096"/>
    <w:rsid w:val="00E470A5"/>
    <w:rsid w:val="00E56F0C"/>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D568F"/>
    <w:rsid w:val="00ED6BEF"/>
    <w:rsid w:val="00EF1675"/>
    <w:rsid w:val="00F04DF2"/>
    <w:rsid w:val="00F11748"/>
    <w:rsid w:val="00F21C89"/>
    <w:rsid w:val="00F3453B"/>
    <w:rsid w:val="00F4143C"/>
    <w:rsid w:val="00F46300"/>
    <w:rsid w:val="00F50B76"/>
    <w:rsid w:val="00F540F3"/>
    <w:rsid w:val="00F60806"/>
    <w:rsid w:val="00F62BAF"/>
    <w:rsid w:val="00F634D8"/>
    <w:rsid w:val="00F63860"/>
    <w:rsid w:val="00F75949"/>
    <w:rsid w:val="00F7637C"/>
    <w:rsid w:val="00F82770"/>
    <w:rsid w:val="00F959D4"/>
    <w:rsid w:val="00FB2A1C"/>
    <w:rsid w:val="00FB4035"/>
    <w:rsid w:val="00FC73FD"/>
    <w:rsid w:val="00FD4AB3"/>
    <w:rsid w:val="00FE1FB4"/>
    <w:rsid w:val="00FF1914"/>
    <w:rsid w:val="00FF3B40"/>
    <w:rsid w:val="00FF7425"/>
    <w:rsid w:val="00FF79FA"/>
    <w:rsid w:val="07D93C3B"/>
    <w:rsid w:val="11750FF8"/>
    <w:rsid w:val="11F3054C"/>
    <w:rsid w:val="14D01FD8"/>
    <w:rsid w:val="1B1B5D8E"/>
    <w:rsid w:val="1B2A282C"/>
    <w:rsid w:val="25D11C90"/>
    <w:rsid w:val="270926F6"/>
    <w:rsid w:val="27886B6A"/>
    <w:rsid w:val="29E5192D"/>
    <w:rsid w:val="2ACD1A03"/>
    <w:rsid w:val="2EE82F59"/>
    <w:rsid w:val="32364C08"/>
    <w:rsid w:val="33C42D33"/>
    <w:rsid w:val="3A7B0279"/>
    <w:rsid w:val="3CB0124F"/>
    <w:rsid w:val="441C63B1"/>
    <w:rsid w:val="44CD7710"/>
    <w:rsid w:val="49AC7779"/>
    <w:rsid w:val="4D877487"/>
    <w:rsid w:val="4DB438D0"/>
    <w:rsid w:val="4DB726CB"/>
    <w:rsid w:val="526C2B32"/>
    <w:rsid w:val="56946B31"/>
    <w:rsid w:val="56DF0783"/>
    <w:rsid w:val="573B3964"/>
    <w:rsid w:val="59157417"/>
    <w:rsid w:val="5A69375F"/>
    <w:rsid w:val="62204A4E"/>
    <w:rsid w:val="6313600E"/>
    <w:rsid w:val="65C806E4"/>
    <w:rsid w:val="66F24D3D"/>
    <w:rsid w:val="700862EE"/>
    <w:rsid w:val="70AA426C"/>
    <w:rsid w:val="71575B25"/>
    <w:rsid w:val="717775D9"/>
    <w:rsid w:val="72FC3AD0"/>
    <w:rsid w:val="786822C5"/>
    <w:rsid w:val="7CFE4DC2"/>
    <w:rsid w:val="7D3A665F"/>
    <w:rsid w:val="7E850B05"/>
    <w:rsid w:val="7F702D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DF7B45"/>
    <w:pPr>
      <w:widowControl w:val="0"/>
      <w:jc w:val="both"/>
    </w:pPr>
    <w:rPr>
      <w:szCs w:val="24"/>
    </w:rPr>
  </w:style>
  <w:style w:type="paragraph" w:styleId="Heading1">
    <w:name w:val="heading 1"/>
    <w:basedOn w:val="Normal"/>
    <w:next w:val="Normal"/>
    <w:link w:val="Heading1Char"/>
    <w:uiPriority w:val="99"/>
    <w:qFormat/>
    <w:rsid w:val="00DF7B45"/>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DF7B45"/>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DF7B45"/>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B45"/>
    <w:rPr>
      <w:rFonts w:eastAsia="宋体" w:cs="Times New Roman"/>
      <w:b/>
      <w:kern w:val="44"/>
      <w:sz w:val="44"/>
      <w:lang w:val="en-US" w:eastAsia="zh-CN" w:bidi="ar-SA"/>
    </w:rPr>
  </w:style>
  <w:style w:type="character" w:customStyle="1" w:styleId="Heading2Char">
    <w:name w:val="Heading 2 Char"/>
    <w:basedOn w:val="DefaultParagraphFont"/>
    <w:link w:val="Heading2"/>
    <w:uiPriority w:val="9"/>
    <w:semiHidden/>
    <w:rsid w:val="00CB01A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CB01AE"/>
    <w:rPr>
      <w:b/>
      <w:bCs/>
      <w:sz w:val="32"/>
      <w:szCs w:val="32"/>
    </w:rPr>
  </w:style>
  <w:style w:type="character" w:customStyle="1" w:styleId="xvntcl">
    <w:name w:val="xvntcl"/>
    <w:basedOn w:val="DefaultParagraphFont"/>
    <w:uiPriority w:val="99"/>
    <w:rsid w:val="00DF7B45"/>
    <w:rPr>
      <w:rFonts w:cs="Times New Roman"/>
    </w:rPr>
  </w:style>
  <w:style w:type="character" w:customStyle="1" w:styleId="hover25">
    <w:name w:val="hover25"/>
    <w:basedOn w:val="DefaultParagraphFont"/>
    <w:uiPriority w:val="99"/>
    <w:rsid w:val="00DF7B45"/>
    <w:rPr>
      <w:rFonts w:cs="Times New Roman"/>
    </w:rPr>
  </w:style>
  <w:style w:type="character" w:customStyle="1" w:styleId="c-icon29">
    <w:name w:val="c-icon29"/>
    <w:basedOn w:val="DefaultParagraphFont"/>
    <w:uiPriority w:val="99"/>
    <w:rsid w:val="00DF7B45"/>
    <w:rPr>
      <w:rFonts w:cs="Times New Roman"/>
    </w:rPr>
  </w:style>
  <w:style w:type="character" w:styleId="FollowedHyperlink">
    <w:name w:val="FollowedHyperlink"/>
    <w:basedOn w:val="DefaultParagraphFont"/>
    <w:uiPriority w:val="99"/>
    <w:rsid w:val="00DF7B45"/>
    <w:rPr>
      <w:rFonts w:cs="Times New Roman"/>
      <w:color w:val="771CAA"/>
      <w:u w:val="single"/>
    </w:rPr>
  </w:style>
  <w:style w:type="character" w:styleId="HTMLCite">
    <w:name w:val="HTML Cite"/>
    <w:basedOn w:val="DefaultParagraphFont"/>
    <w:uiPriority w:val="99"/>
    <w:rsid w:val="00DF7B45"/>
    <w:rPr>
      <w:rFonts w:cs="Times New Roman"/>
      <w:color w:val="008000"/>
    </w:rPr>
  </w:style>
  <w:style w:type="character" w:styleId="Emphasis">
    <w:name w:val="Emphasis"/>
    <w:basedOn w:val="DefaultParagraphFont"/>
    <w:uiPriority w:val="99"/>
    <w:qFormat/>
    <w:rsid w:val="00DF7B45"/>
    <w:rPr>
      <w:rFonts w:cs="Times New Roman"/>
      <w:color w:val="F73131"/>
    </w:rPr>
  </w:style>
  <w:style w:type="character" w:customStyle="1" w:styleId="hover26">
    <w:name w:val="hover26"/>
    <w:basedOn w:val="DefaultParagraphFont"/>
    <w:uiPriority w:val="99"/>
    <w:rsid w:val="00DF7B45"/>
    <w:rPr>
      <w:rFonts w:cs="Times New Roman"/>
      <w:color w:val="315EFB"/>
    </w:rPr>
  </w:style>
  <w:style w:type="character" w:customStyle="1" w:styleId="ehqbbj">
    <w:name w:val="ehqbbj"/>
    <w:basedOn w:val="DefaultParagraphFont"/>
    <w:uiPriority w:val="99"/>
    <w:rsid w:val="00DF7B45"/>
    <w:rPr>
      <w:rFonts w:cs="Times New Roman"/>
      <w:shd w:val="clear" w:color="auto" w:fill="F5F5F6"/>
    </w:rPr>
  </w:style>
  <w:style w:type="character" w:styleId="Hyperlink">
    <w:name w:val="Hyperlink"/>
    <w:basedOn w:val="DefaultParagraphFont"/>
    <w:uiPriority w:val="99"/>
    <w:rsid w:val="00DF7B45"/>
    <w:rPr>
      <w:rFonts w:cs="Times New Roman"/>
      <w:color w:val="2440B3"/>
      <w:u w:val="single"/>
    </w:rPr>
  </w:style>
  <w:style w:type="character" w:customStyle="1" w:styleId="CommentTextChar">
    <w:name w:val="Comment Text Char"/>
    <w:basedOn w:val="DefaultParagraphFont"/>
    <w:link w:val="CommentText"/>
    <w:uiPriority w:val="99"/>
    <w:locked/>
    <w:rsid w:val="00DF7B45"/>
    <w:rPr>
      <w:rFonts w:eastAsia="仿宋_GB2312" w:cs="Times New Roman"/>
      <w:kern w:val="2"/>
      <w:sz w:val="30"/>
      <w:lang w:bidi="ar-SA"/>
    </w:rPr>
  </w:style>
  <w:style w:type="paragraph" w:styleId="Header">
    <w:name w:val="header"/>
    <w:basedOn w:val="Normal"/>
    <w:link w:val="HeaderChar"/>
    <w:uiPriority w:val="99"/>
    <w:rsid w:val="00DF7B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B01AE"/>
    <w:rPr>
      <w:sz w:val="18"/>
      <w:szCs w:val="18"/>
    </w:rPr>
  </w:style>
  <w:style w:type="paragraph" w:styleId="BodyText">
    <w:name w:val="Body Text"/>
    <w:basedOn w:val="Normal"/>
    <w:link w:val="BodyTextChar"/>
    <w:uiPriority w:val="99"/>
    <w:rsid w:val="00DF7B45"/>
    <w:rPr>
      <w:sz w:val="28"/>
      <w:szCs w:val="20"/>
    </w:rPr>
  </w:style>
  <w:style w:type="character" w:customStyle="1" w:styleId="BodyTextChar">
    <w:name w:val="Body Text Char"/>
    <w:basedOn w:val="DefaultParagraphFont"/>
    <w:link w:val="BodyText"/>
    <w:uiPriority w:val="99"/>
    <w:semiHidden/>
    <w:rsid w:val="00CB01AE"/>
    <w:rPr>
      <w:szCs w:val="24"/>
    </w:rPr>
  </w:style>
  <w:style w:type="paragraph" w:styleId="EnvelopeReturn">
    <w:name w:val="envelope return"/>
    <w:basedOn w:val="Normal"/>
    <w:uiPriority w:val="99"/>
    <w:rsid w:val="00DF7B45"/>
    <w:pPr>
      <w:snapToGrid w:val="0"/>
    </w:pPr>
    <w:rPr>
      <w:rFonts w:ascii="Arial" w:hAnsi="Arial"/>
    </w:rPr>
  </w:style>
  <w:style w:type="paragraph" w:styleId="Date">
    <w:name w:val="Date"/>
    <w:basedOn w:val="Normal"/>
    <w:next w:val="Normal"/>
    <w:link w:val="DateChar"/>
    <w:uiPriority w:val="99"/>
    <w:rsid w:val="00DF7B45"/>
    <w:pPr>
      <w:ind w:leftChars="2500" w:left="100"/>
    </w:pPr>
  </w:style>
  <w:style w:type="character" w:customStyle="1" w:styleId="DateChar">
    <w:name w:val="Date Char"/>
    <w:basedOn w:val="DefaultParagraphFont"/>
    <w:link w:val="Date"/>
    <w:uiPriority w:val="99"/>
    <w:semiHidden/>
    <w:rsid w:val="00CB01AE"/>
    <w:rPr>
      <w:szCs w:val="24"/>
    </w:rPr>
  </w:style>
  <w:style w:type="paragraph" w:styleId="BodyTextIndent">
    <w:name w:val="Body Text Indent"/>
    <w:basedOn w:val="Normal"/>
    <w:next w:val="EnvelopeReturn"/>
    <w:link w:val="BodyTextIndentChar"/>
    <w:uiPriority w:val="99"/>
    <w:rsid w:val="00DF7B45"/>
    <w:pPr>
      <w:spacing w:line="400" w:lineRule="exact"/>
      <w:ind w:left="630"/>
    </w:pPr>
    <w:rPr>
      <w:rFonts w:ascii="楷体_GB2312"/>
    </w:rPr>
  </w:style>
  <w:style w:type="character" w:customStyle="1" w:styleId="BodyTextIndentChar">
    <w:name w:val="Body Text Indent Char"/>
    <w:basedOn w:val="DefaultParagraphFont"/>
    <w:link w:val="BodyTextIndent"/>
    <w:uiPriority w:val="99"/>
    <w:semiHidden/>
    <w:rsid w:val="00CB01AE"/>
    <w:rPr>
      <w:szCs w:val="24"/>
    </w:rPr>
  </w:style>
  <w:style w:type="paragraph" w:styleId="Subtitle">
    <w:name w:val="Subtitle"/>
    <w:basedOn w:val="Normal"/>
    <w:next w:val="Normal"/>
    <w:link w:val="SubtitleChar"/>
    <w:uiPriority w:val="99"/>
    <w:qFormat/>
    <w:rsid w:val="00DF7B45"/>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11"/>
    <w:rsid w:val="00CB01AE"/>
    <w:rPr>
      <w:rFonts w:asciiTheme="majorHAnsi" w:hAnsiTheme="majorHAnsi" w:cstheme="majorBidi"/>
      <w:b/>
      <w:bCs/>
      <w:kern w:val="28"/>
      <w:sz w:val="32"/>
      <w:szCs w:val="32"/>
    </w:rPr>
  </w:style>
  <w:style w:type="paragraph" w:styleId="Footer">
    <w:name w:val="footer"/>
    <w:basedOn w:val="Normal"/>
    <w:link w:val="FooterChar"/>
    <w:uiPriority w:val="99"/>
    <w:rsid w:val="00DF7B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B01AE"/>
    <w:rPr>
      <w:sz w:val="18"/>
      <w:szCs w:val="18"/>
    </w:rPr>
  </w:style>
  <w:style w:type="paragraph" w:styleId="CommentText">
    <w:name w:val="annotation text"/>
    <w:basedOn w:val="Normal"/>
    <w:link w:val="CommentTextChar"/>
    <w:uiPriority w:val="99"/>
    <w:rsid w:val="00DF7B45"/>
    <w:pPr>
      <w:jc w:val="left"/>
    </w:pPr>
    <w:rPr>
      <w:rFonts w:eastAsia="仿宋_GB2312"/>
      <w:sz w:val="30"/>
      <w:szCs w:val="20"/>
    </w:rPr>
  </w:style>
  <w:style w:type="character" w:customStyle="1" w:styleId="CommentTextChar1">
    <w:name w:val="Comment Text Char1"/>
    <w:basedOn w:val="DefaultParagraphFont"/>
    <w:link w:val="CommentText"/>
    <w:uiPriority w:val="99"/>
    <w:semiHidden/>
    <w:rsid w:val="00CB01AE"/>
    <w:rPr>
      <w:szCs w:val="24"/>
    </w:rPr>
  </w:style>
  <w:style w:type="paragraph" w:styleId="BalloonText">
    <w:name w:val="Balloon Text"/>
    <w:basedOn w:val="Normal"/>
    <w:link w:val="BalloonTextChar"/>
    <w:uiPriority w:val="99"/>
    <w:semiHidden/>
    <w:rsid w:val="00DF7B45"/>
    <w:rPr>
      <w:sz w:val="18"/>
      <w:szCs w:val="18"/>
    </w:rPr>
  </w:style>
  <w:style w:type="character" w:customStyle="1" w:styleId="BalloonTextChar">
    <w:name w:val="Balloon Text Char"/>
    <w:basedOn w:val="DefaultParagraphFont"/>
    <w:link w:val="BalloonText"/>
    <w:uiPriority w:val="99"/>
    <w:semiHidden/>
    <w:rsid w:val="00CB01AE"/>
    <w:rPr>
      <w:sz w:val="0"/>
      <w:szCs w:val="0"/>
    </w:rPr>
  </w:style>
  <w:style w:type="paragraph" w:styleId="NormalWeb">
    <w:name w:val="Normal (Web)"/>
    <w:basedOn w:val="Normal"/>
    <w:uiPriority w:val="99"/>
    <w:rsid w:val="00DF7B45"/>
    <w:pPr>
      <w:widowControl/>
      <w:spacing w:before="100" w:beforeAutospacing="1" w:after="100" w:afterAutospacing="1"/>
      <w:jc w:val="left"/>
    </w:pPr>
    <w:rPr>
      <w:rFonts w:ascii="宋体" w:hAnsi="宋体" w:cs="宋体"/>
      <w:kern w:val="0"/>
      <w:sz w:val="24"/>
    </w:rPr>
  </w:style>
  <w:style w:type="paragraph" w:styleId="BodyTextFirstIndent2">
    <w:name w:val="Body Text First Indent 2"/>
    <w:basedOn w:val="BodyTextIndent"/>
    <w:next w:val="Normal"/>
    <w:link w:val="BodyTextFirstIndent2Char"/>
    <w:uiPriority w:val="99"/>
    <w:rsid w:val="00DF7B45"/>
    <w:pPr>
      <w:spacing w:line="240" w:lineRule="auto"/>
      <w:ind w:leftChars="200" w:left="200" w:firstLineChars="200" w:firstLine="200"/>
    </w:pPr>
  </w:style>
  <w:style w:type="character" w:customStyle="1" w:styleId="BodyTextFirstIndent2Char">
    <w:name w:val="Body Text First Indent 2 Char"/>
    <w:basedOn w:val="BodyTextIndentChar"/>
    <w:link w:val="BodyTextFirstIndent2"/>
    <w:uiPriority w:val="99"/>
    <w:semiHidden/>
    <w:rsid w:val="00CB01AE"/>
  </w:style>
  <w:style w:type="paragraph" w:customStyle="1" w:styleId="1">
    <w:name w:val="正文1"/>
    <w:basedOn w:val="Normal"/>
    <w:uiPriority w:val="99"/>
    <w:rsid w:val="00DF7B45"/>
    <w:pPr>
      <w:snapToGrid w:val="0"/>
      <w:spacing w:line="500" w:lineRule="atLeast"/>
      <w:ind w:firstLine="539"/>
    </w:pPr>
    <w:rPr>
      <w:rFonts w:ascii="宋体" w:hAnsi="Arial Narrow"/>
      <w:spacing w:val="14"/>
      <w:sz w:val="24"/>
      <w:szCs w:val="20"/>
    </w:rPr>
  </w:style>
  <w:style w:type="paragraph" w:customStyle="1" w:styleId="Default">
    <w:name w:val="Default"/>
    <w:next w:val="a"/>
    <w:uiPriority w:val="99"/>
    <w:rsid w:val="00DF7B45"/>
    <w:pPr>
      <w:widowControl w:val="0"/>
      <w:autoSpaceDE w:val="0"/>
      <w:autoSpaceDN w:val="0"/>
      <w:adjustRightInd w:val="0"/>
    </w:pPr>
    <w:rPr>
      <w:rFonts w:ascii="宋体" w:cs="宋体"/>
      <w:color w:val="000000"/>
      <w:kern w:val="0"/>
      <w:sz w:val="24"/>
      <w:szCs w:val="24"/>
    </w:rPr>
  </w:style>
  <w:style w:type="paragraph" w:customStyle="1" w:styleId="066">
    <w:name w:val="朱06正文6级"/>
    <w:basedOn w:val="Normal"/>
    <w:uiPriority w:val="99"/>
    <w:rsid w:val="00DF7B45"/>
    <w:pPr>
      <w:spacing w:line="360" w:lineRule="auto"/>
      <w:ind w:firstLineChars="200" w:firstLine="643"/>
      <w:jc w:val="left"/>
    </w:pPr>
    <w:rPr>
      <w:sz w:val="24"/>
    </w:rPr>
  </w:style>
  <w:style w:type="paragraph" w:customStyle="1" w:styleId="a">
    <w:name w:val="大标题"/>
    <w:basedOn w:val="Normal"/>
    <w:next w:val="BodyTextFirstIndent2"/>
    <w:uiPriority w:val="99"/>
    <w:rsid w:val="00DF7B45"/>
    <w:pPr>
      <w:jc w:val="center"/>
    </w:pPr>
    <w:rPr>
      <w:rFonts w:ascii="Arial" w:hAnsi="Arial"/>
      <w:b/>
      <w:sz w:val="28"/>
    </w:rPr>
  </w:style>
  <w:style w:type="paragraph" w:customStyle="1" w:styleId="0">
    <w:name w:val="正文_0"/>
    <w:uiPriority w:val="99"/>
    <w:rsid w:val="00DF7B45"/>
    <w:pPr>
      <w:widowControl w:val="0"/>
      <w:jc w:val="both"/>
    </w:pPr>
  </w:style>
  <w:style w:type="paragraph" w:customStyle="1" w:styleId="a0">
    <w:name w:val="章标题"/>
    <w:basedOn w:val="Heading1"/>
    <w:uiPriority w:val="99"/>
    <w:rsid w:val="00DF7B45"/>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10">
    <w:name w:val="列出段落1"/>
    <w:basedOn w:val="Normal"/>
    <w:uiPriority w:val="99"/>
    <w:rsid w:val="00DF7B45"/>
    <w:pPr>
      <w:ind w:firstLineChars="200" w:firstLine="420"/>
    </w:pPr>
    <w:rPr>
      <w:rFonts w:ascii="Calibri" w:hAnsi="Calibri"/>
      <w:szCs w:val="22"/>
    </w:rPr>
  </w:style>
  <w:style w:type="paragraph" w:customStyle="1" w:styleId="a1">
    <w:name w:val="一级标题"/>
    <w:basedOn w:val="Heading2"/>
    <w:uiPriority w:val="99"/>
    <w:rsid w:val="00DF7B45"/>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paragraph" w:styleId="ListParagraph">
    <w:name w:val="List Paragraph"/>
    <w:basedOn w:val="Normal"/>
    <w:uiPriority w:val="99"/>
    <w:qFormat/>
    <w:rsid w:val="00DF7B45"/>
    <w:pPr>
      <w:ind w:firstLineChars="200" w:firstLine="420"/>
    </w:pPr>
  </w:style>
  <w:style w:type="table" w:styleId="TableGrid">
    <w:name w:val="Table Grid"/>
    <w:basedOn w:val="TableNormal"/>
    <w:uiPriority w:val="99"/>
    <w:rsid w:val="00DF7B4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439</Words>
  <Characters>2503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Administrator</cp:lastModifiedBy>
  <cp:revision>3</cp:revision>
  <cp:lastPrinted>2020-05-09T07:45:00Z</cp:lastPrinted>
  <dcterms:created xsi:type="dcterms:W3CDTF">2020-12-22T10:06:00Z</dcterms:created>
  <dcterms:modified xsi:type="dcterms:W3CDTF">2020-12-23T01:08:00Z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